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83" w:rsidRDefault="00397183" w:rsidP="007710F3">
      <w:pPr>
        <w:spacing w:line="360" w:lineRule="auto"/>
        <w:jc w:val="center"/>
        <w:rPr>
          <w:rFonts w:ascii="Times New Roman" w:hAnsi="Times New Roman"/>
          <w:b/>
          <w:sz w:val="24"/>
          <w:szCs w:val="24"/>
        </w:rPr>
      </w:pPr>
      <w:r>
        <w:rPr>
          <w:rFonts w:ascii="Times New Roman" w:hAnsi="Times New Roman"/>
          <w:b/>
          <w:sz w:val="24"/>
          <w:szCs w:val="24"/>
        </w:rPr>
        <w:t>PAPER</w:t>
      </w:r>
    </w:p>
    <w:p w:rsidR="000E12B3" w:rsidRPr="007710F3" w:rsidRDefault="005B57FB" w:rsidP="007710F3">
      <w:pPr>
        <w:spacing w:line="360" w:lineRule="auto"/>
        <w:jc w:val="center"/>
        <w:rPr>
          <w:rFonts w:ascii="Times New Roman" w:hAnsi="Times New Roman"/>
          <w:b/>
          <w:sz w:val="24"/>
          <w:szCs w:val="24"/>
        </w:rPr>
      </w:pPr>
      <w:r w:rsidRPr="00DC5FF0">
        <w:rPr>
          <w:rFonts w:ascii="Times New Roman" w:hAnsi="Times New Roman"/>
          <w:b/>
          <w:sz w:val="24"/>
          <w:szCs w:val="24"/>
        </w:rPr>
        <w:t>DETERMINANTES Y MEDIDA DE LA CALIDAD DE VIVIENDA SOCIAL</w:t>
      </w:r>
    </w:p>
    <w:p w:rsidR="00030FA6" w:rsidRPr="00CE7641" w:rsidRDefault="00D018E4" w:rsidP="007710F3">
      <w:pPr>
        <w:tabs>
          <w:tab w:val="left" w:pos="1333"/>
        </w:tabs>
        <w:spacing w:line="360" w:lineRule="auto"/>
        <w:jc w:val="center"/>
        <w:rPr>
          <w:rFonts w:ascii="Times New Roman" w:hAnsi="Times New Roman"/>
          <w:b/>
          <w:bCs/>
          <w:sz w:val="24"/>
          <w:szCs w:val="24"/>
          <w:u w:val="single"/>
          <w:lang w:val="es-ES_tradnl"/>
        </w:rPr>
      </w:pPr>
      <w:r>
        <w:rPr>
          <w:rFonts w:ascii="Times New Roman" w:hAnsi="Times New Roman"/>
          <w:b/>
          <w:bCs/>
          <w:kern w:val="1"/>
          <w:sz w:val="24"/>
          <w:szCs w:val="24"/>
        </w:rPr>
        <w:t>Agosto</w:t>
      </w:r>
      <w:r w:rsidR="00DC5FF0" w:rsidRPr="00CE7641">
        <w:rPr>
          <w:rFonts w:ascii="Times New Roman" w:hAnsi="Times New Roman"/>
          <w:b/>
          <w:bCs/>
          <w:kern w:val="1"/>
          <w:sz w:val="24"/>
          <w:szCs w:val="24"/>
        </w:rPr>
        <w:t xml:space="preserve"> 2010</w:t>
      </w:r>
    </w:p>
    <w:p w:rsidR="005B57FB" w:rsidRPr="00CE7641" w:rsidRDefault="00CE7641" w:rsidP="00CE7641">
      <w:pPr>
        <w:tabs>
          <w:tab w:val="left" w:pos="1333"/>
        </w:tabs>
        <w:spacing w:line="360" w:lineRule="auto"/>
        <w:jc w:val="center"/>
        <w:rPr>
          <w:rFonts w:ascii="Times New Roman" w:hAnsi="Times New Roman"/>
          <w:b/>
          <w:bCs/>
          <w:sz w:val="24"/>
          <w:szCs w:val="24"/>
          <w:u w:val="single"/>
          <w:lang w:val="es-ES_tradnl"/>
        </w:rPr>
      </w:pPr>
      <w:r>
        <w:rPr>
          <w:rFonts w:ascii="Times New Roman" w:hAnsi="Times New Roman"/>
          <w:b/>
          <w:bCs/>
          <w:sz w:val="24"/>
          <w:szCs w:val="24"/>
          <w:u w:val="single"/>
          <w:lang w:val="es-ES_tradnl"/>
        </w:rPr>
        <w:t>Resumen</w:t>
      </w:r>
    </w:p>
    <w:p w:rsidR="005B57FB" w:rsidRPr="00CE7641" w:rsidRDefault="0057512A" w:rsidP="00AF7CF4">
      <w:pPr>
        <w:tabs>
          <w:tab w:val="left" w:pos="1333"/>
        </w:tabs>
        <w:spacing w:after="240"/>
        <w:ind w:right="-57"/>
        <w:jc w:val="both"/>
        <w:rPr>
          <w:rFonts w:ascii="Times New Roman" w:hAnsi="Times New Roman"/>
          <w:bCs/>
          <w:sz w:val="24"/>
          <w:szCs w:val="24"/>
          <w:lang w:val="es-ES_tradnl"/>
        </w:rPr>
      </w:pPr>
      <w:r>
        <w:rPr>
          <w:rFonts w:ascii="Times New Roman" w:hAnsi="Times New Roman"/>
          <w:bCs/>
          <w:sz w:val="24"/>
          <w:szCs w:val="24"/>
          <w:lang w:val="es-ES_tradnl"/>
        </w:rPr>
        <w:t>Dada la importancia de la vivienda en la vida de las personas</w:t>
      </w:r>
      <w:r w:rsidR="00D40425">
        <w:rPr>
          <w:rFonts w:ascii="Times New Roman" w:hAnsi="Times New Roman"/>
          <w:bCs/>
          <w:sz w:val="24"/>
          <w:szCs w:val="24"/>
          <w:lang w:val="es-ES_tradnl"/>
        </w:rPr>
        <w:t xml:space="preserve"> y la situación de los estratos de bajos ingresos</w:t>
      </w:r>
      <w:r>
        <w:rPr>
          <w:rFonts w:ascii="Times New Roman" w:hAnsi="Times New Roman"/>
          <w:bCs/>
          <w:sz w:val="24"/>
          <w:szCs w:val="24"/>
          <w:lang w:val="es-ES_tradnl"/>
        </w:rPr>
        <w:t>, l</w:t>
      </w:r>
      <w:r w:rsidR="00D40425">
        <w:rPr>
          <w:rFonts w:ascii="Times New Roman" w:hAnsi="Times New Roman"/>
          <w:bCs/>
          <w:sz w:val="24"/>
          <w:szCs w:val="24"/>
          <w:lang w:val="es-ES_tradnl"/>
        </w:rPr>
        <w:t>a respuesta de l</w:t>
      </w:r>
      <w:r>
        <w:rPr>
          <w:rFonts w:ascii="Times New Roman" w:hAnsi="Times New Roman"/>
          <w:bCs/>
          <w:sz w:val="24"/>
          <w:szCs w:val="24"/>
          <w:lang w:val="es-ES_tradnl"/>
        </w:rPr>
        <w:t xml:space="preserve">os gobiernos </w:t>
      </w:r>
      <w:r w:rsidR="00D40425">
        <w:rPr>
          <w:rFonts w:ascii="Times New Roman" w:hAnsi="Times New Roman"/>
          <w:bCs/>
          <w:sz w:val="24"/>
          <w:szCs w:val="24"/>
          <w:lang w:val="es-ES_tradnl"/>
        </w:rPr>
        <w:t xml:space="preserve">es proveer de viviendas a este segmento de la población; sin embargo, la simple dotación de </w:t>
      </w:r>
      <w:r w:rsidR="0069216E">
        <w:rPr>
          <w:rFonts w:ascii="Times New Roman" w:hAnsi="Times New Roman"/>
          <w:bCs/>
          <w:sz w:val="24"/>
          <w:szCs w:val="24"/>
          <w:lang w:val="es-ES_tradnl"/>
        </w:rPr>
        <w:t>este bien no les</w:t>
      </w:r>
      <w:r w:rsidR="00D40425">
        <w:rPr>
          <w:rFonts w:ascii="Times New Roman" w:hAnsi="Times New Roman"/>
          <w:bCs/>
          <w:sz w:val="24"/>
          <w:szCs w:val="24"/>
          <w:lang w:val="es-ES_tradnl"/>
        </w:rPr>
        <w:t xml:space="preserve"> asegura una mejor calidad de vida; para este último fin, deben tenerse en cuenta aspectos de calidad de la vivienda </w:t>
      </w:r>
      <w:r w:rsidR="00D018E4">
        <w:rPr>
          <w:rFonts w:ascii="Times New Roman" w:hAnsi="Times New Roman"/>
          <w:bCs/>
          <w:sz w:val="24"/>
          <w:szCs w:val="24"/>
          <w:lang w:val="es-ES_tradnl"/>
        </w:rPr>
        <w:t>pero desde e</w:t>
      </w:r>
      <w:r w:rsidR="00D40425">
        <w:rPr>
          <w:rFonts w:ascii="Times New Roman" w:hAnsi="Times New Roman"/>
          <w:bCs/>
          <w:sz w:val="24"/>
          <w:szCs w:val="24"/>
          <w:lang w:val="es-ES_tradnl"/>
        </w:rPr>
        <w:t>l punto de vista de la población objetivo.</w:t>
      </w:r>
    </w:p>
    <w:p w:rsidR="0069216E" w:rsidRDefault="0069216E" w:rsidP="00AF7CF4">
      <w:pPr>
        <w:tabs>
          <w:tab w:val="left" w:pos="1333"/>
        </w:tabs>
        <w:jc w:val="both"/>
        <w:rPr>
          <w:rFonts w:ascii="Times New Roman" w:hAnsi="Times New Roman"/>
          <w:bCs/>
          <w:sz w:val="24"/>
          <w:szCs w:val="24"/>
          <w:lang w:val="es-ES_tradnl"/>
        </w:rPr>
      </w:pPr>
      <w:r>
        <w:rPr>
          <w:rFonts w:ascii="Times New Roman" w:hAnsi="Times New Roman"/>
          <w:bCs/>
          <w:sz w:val="24"/>
          <w:szCs w:val="24"/>
          <w:lang w:val="es-ES_tradnl"/>
        </w:rPr>
        <w:t xml:space="preserve">Con este fin, </w:t>
      </w:r>
      <w:r w:rsidR="00FC0DDD">
        <w:rPr>
          <w:rFonts w:ascii="Times New Roman" w:hAnsi="Times New Roman"/>
          <w:bCs/>
          <w:sz w:val="24"/>
          <w:szCs w:val="24"/>
          <w:lang w:val="es-ES_tradnl"/>
        </w:rPr>
        <w:t>se</w:t>
      </w:r>
      <w:r>
        <w:rPr>
          <w:rFonts w:ascii="Times New Roman" w:hAnsi="Times New Roman"/>
          <w:bCs/>
          <w:sz w:val="24"/>
          <w:szCs w:val="24"/>
          <w:lang w:val="es-ES_tradnl"/>
        </w:rPr>
        <w:t xml:space="preserve"> </w:t>
      </w:r>
      <w:r w:rsidR="00D40425">
        <w:rPr>
          <w:rFonts w:ascii="Times New Roman" w:hAnsi="Times New Roman"/>
          <w:bCs/>
          <w:sz w:val="24"/>
          <w:szCs w:val="24"/>
          <w:lang w:val="es-ES_tradnl"/>
        </w:rPr>
        <w:t>propone</w:t>
      </w:r>
      <w:r>
        <w:rPr>
          <w:rFonts w:ascii="Times New Roman" w:hAnsi="Times New Roman"/>
          <w:bCs/>
          <w:sz w:val="24"/>
          <w:szCs w:val="24"/>
          <w:lang w:val="es-ES_tradnl"/>
        </w:rPr>
        <w:t xml:space="preserve"> el análisis de los factores que determinan la calidad de vivienda y la constr</w:t>
      </w:r>
      <w:r w:rsidR="00D018E4">
        <w:rPr>
          <w:rFonts w:ascii="Times New Roman" w:hAnsi="Times New Roman"/>
          <w:bCs/>
          <w:sz w:val="24"/>
          <w:szCs w:val="24"/>
          <w:lang w:val="es-ES_tradnl"/>
        </w:rPr>
        <w:t>ucción de un índice que la mida</w:t>
      </w:r>
      <w:r>
        <w:rPr>
          <w:rFonts w:ascii="Times New Roman" w:hAnsi="Times New Roman"/>
          <w:bCs/>
          <w:sz w:val="24"/>
          <w:szCs w:val="24"/>
          <w:lang w:val="es-ES_tradnl"/>
        </w:rPr>
        <w:t xml:space="preserve"> </w:t>
      </w:r>
      <w:r w:rsidR="00FC0DDD">
        <w:rPr>
          <w:rFonts w:ascii="Times New Roman" w:hAnsi="Times New Roman"/>
          <w:bCs/>
          <w:sz w:val="24"/>
          <w:szCs w:val="24"/>
          <w:lang w:val="es-ES_tradnl"/>
        </w:rPr>
        <w:t>con data d</w:t>
      </w:r>
      <w:r>
        <w:rPr>
          <w:rFonts w:ascii="Times New Roman" w:hAnsi="Times New Roman"/>
          <w:bCs/>
          <w:sz w:val="24"/>
          <w:szCs w:val="24"/>
          <w:lang w:val="es-ES_tradnl"/>
        </w:rPr>
        <w:t>el segmento de población de bajos ingresos interesados en los programas habitacionales, aplicando metodologías de regresión y análisis multivariado.</w:t>
      </w:r>
    </w:p>
    <w:p w:rsidR="00030FA6" w:rsidRPr="00397183" w:rsidRDefault="004C3844" w:rsidP="00397183">
      <w:pPr>
        <w:tabs>
          <w:tab w:val="left" w:pos="1333"/>
        </w:tabs>
        <w:jc w:val="both"/>
        <w:rPr>
          <w:rFonts w:ascii="Times New Roman" w:hAnsi="Times New Roman"/>
          <w:bCs/>
          <w:sz w:val="24"/>
          <w:szCs w:val="24"/>
          <w:lang w:val="es-ES_tradnl"/>
        </w:rPr>
      </w:pPr>
      <w:r>
        <w:rPr>
          <w:rFonts w:ascii="Times New Roman" w:hAnsi="Times New Roman"/>
          <w:bCs/>
          <w:sz w:val="24"/>
          <w:szCs w:val="24"/>
          <w:lang w:val="es-ES_tradnl"/>
        </w:rPr>
        <w:t>Los resultados permitirán no sólo un mejor diseño de los programas estatales sino que proporcionarán un</w:t>
      </w:r>
      <w:r w:rsidR="00095F63">
        <w:rPr>
          <w:rFonts w:ascii="Times New Roman" w:hAnsi="Times New Roman"/>
          <w:bCs/>
          <w:sz w:val="24"/>
          <w:szCs w:val="24"/>
          <w:lang w:val="es-ES_tradnl"/>
        </w:rPr>
        <w:t>a</w:t>
      </w:r>
      <w:r>
        <w:rPr>
          <w:rFonts w:ascii="Times New Roman" w:hAnsi="Times New Roman"/>
          <w:bCs/>
          <w:sz w:val="24"/>
          <w:szCs w:val="24"/>
          <w:lang w:val="es-ES_tradnl"/>
        </w:rPr>
        <w:t xml:space="preserve"> herramienta de auditoría de los programas habitacionales </w:t>
      </w:r>
      <w:r w:rsidR="00D018E4">
        <w:rPr>
          <w:rFonts w:ascii="Times New Roman" w:hAnsi="Times New Roman"/>
          <w:bCs/>
          <w:sz w:val="24"/>
          <w:szCs w:val="24"/>
          <w:lang w:val="es-ES_tradnl"/>
        </w:rPr>
        <w:t>y un mejor enfoque de la oferta en el momento de elaborar sus productos.</w:t>
      </w:r>
    </w:p>
    <w:p w:rsidR="00B13725" w:rsidRPr="00CE7641" w:rsidRDefault="00796D06" w:rsidP="00AF7CF4">
      <w:pPr>
        <w:tabs>
          <w:tab w:val="left" w:pos="1333"/>
        </w:tabs>
        <w:jc w:val="center"/>
        <w:rPr>
          <w:rFonts w:ascii="Times New Roman" w:hAnsi="Times New Roman"/>
          <w:b/>
          <w:sz w:val="24"/>
          <w:szCs w:val="24"/>
        </w:rPr>
      </w:pPr>
      <w:r w:rsidRPr="00CE7641">
        <w:rPr>
          <w:rFonts w:ascii="Times New Roman" w:hAnsi="Times New Roman"/>
          <w:b/>
          <w:sz w:val="24"/>
          <w:szCs w:val="24"/>
        </w:rPr>
        <w:t>Determinantes y medida de la calidad de vivienda social</w:t>
      </w:r>
    </w:p>
    <w:p w:rsidR="006A7313" w:rsidRDefault="006A7313" w:rsidP="00DB2F36">
      <w:pPr>
        <w:pStyle w:val="Prrafodelista"/>
        <w:numPr>
          <w:ilvl w:val="0"/>
          <w:numId w:val="31"/>
        </w:numPr>
        <w:spacing w:before="240"/>
        <w:jc w:val="both"/>
        <w:rPr>
          <w:rFonts w:ascii="Times New Roman" w:hAnsi="Times New Roman"/>
          <w:b/>
          <w:sz w:val="24"/>
          <w:szCs w:val="24"/>
        </w:rPr>
      </w:pPr>
      <w:r w:rsidRPr="00CE7641">
        <w:rPr>
          <w:rFonts w:ascii="Times New Roman" w:hAnsi="Times New Roman"/>
          <w:b/>
          <w:sz w:val="24"/>
          <w:szCs w:val="24"/>
        </w:rPr>
        <w:t>Introd</w:t>
      </w:r>
      <w:r w:rsidR="00726823" w:rsidRPr="00CE7641">
        <w:rPr>
          <w:rFonts w:ascii="Times New Roman" w:hAnsi="Times New Roman"/>
          <w:b/>
          <w:sz w:val="24"/>
          <w:szCs w:val="24"/>
        </w:rPr>
        <w:t>ucció</w:t>
      </w:r>
      <w:r w:rsidRPr="00CE7641">
        <w:rPr>
          <w:rFonts w:ascii="Times New Roman" w:hAnsi="Times New Roman"/>
          <w:b/>
          <w:sz w:val="24"/>
          <w:szCs w:val="24"/>
        </w:rPr>
        <w:t xml:space="preserve">n </w:t>
      </w:r>
    </w:p>
    <w:p w:rsidR="00DB2F36" w:rsidRPr="00CE7641" w:rsidRDefault="00DB2F36" w:rsidP="00DB2F36">
      <w:pPr>
        <w:pStyle w:val="Prrafodelista"/>
        <w:spacing w:before="240"/>
        <w:ind w:left="444"/>
        <w:jc w:val="both"/>
        <w:rPr>
          <w:rFonts w:ascii="Times New Roman" w:hAnsi="Times New Roman"/>
          <w:b/>
          <w:sz w:val="24"/>
          <w:szCs w:val="24"/>
        </w:rPr>
      </w:pPr>
    </w:p>
    <w:p w:rsidR="00745435" w:rsidRPr="00CE7641" w:rsidRDefault="00745435" w:rsidP="00AF7CF4">
      <w:pPr>
        <w:pStyle w:val="Prrafodelista"/>
        <w:ind w:left="0"/>
        <w:jc w:val="both"/>
        <w:rPr>
          <w:rFonts w:ascii="Times New Roman" w:hAnsi="Times New Roman"/>
          <w:i/>
          <w:sz w:val="24"/>
          <w:szCs w:val="24"/>
        </w:rPr>
      </w:pPr>
      <w:r w:rsidRPr="00CE7641">
        <w:rPr>
          <w:rFonts w:ascii="Times New Roman" w:hAnsi="Times New Roman"/>
          <w:i/>
          <w:sz w:val="24"/>
          <w:szCs w:val="24"/>
        </w:rPr>
        <w:t>“La vivienda es sin lugar a dudas uno de los elementos más importantes a la hora de definir las condiciones de vida de la población” (Ducci, 2005).</w:t>
      </w:r>
    </w:p>
    <w:p w:rsidR="00745435" w:rsidRPr="00CE7641" w:rsidRDefault="00745435" w:rsidP="00AF7CF4">
      <w:pPr>
        <w:pStyle w:val="Prrafodelista"/>
        <w:ind w:left="0"/>
        <w:jc w:val="both"/>
        <w:rPr>
          <w:rFonts w:ascii="Times New Roman" w:hAnsi="Times New Roman"/>
          <w:i/>
          <w:sz w:val="24"/>
          <w:szCs w:val="24"/>
        </w:rPr>
      </w:pPr>
      <w:r w:rsidRPr="00CE7641">
        <w:rPr>
          <w:rFonts w:ascii="Times New Roman" w:hAnsi="Times New Roman"/>
          <w:sz w:val="24"/>
          <w:szCs w:val="24"/>
        </w:rPr>
        <w:t>“</w:t>
      </w:r>
      <w:r w:rsidRPr="00CE7641">
        <w:rPr>
          <w:rFonts w:ascii="Times New Roman" w:hAnsi="Times New Roman"/>
          <w:i/>
          <w:sz w:val="24"/>
          <w:szCs w:val="24"/>
        </w:rPr>
        <w:t>La creación de la vivienda social surge como una respuesta del Estado ante la situación de un segmento de la población, que debido a su debilitada situación económica, no puede obtener por sí misma una vivienda digna en el mercado, que la provea no solo de un techo, sino de un nivel básico de servicios” (Hills, 2007).</w:t>
      </w:r>
    </w:p>
    <w:p w:rsidR="00CA66D7" w:rsidRDefault="00CA66D7" w:rsidP="00AF7CF4">
      <w:pPr>
        <w:pStyle w:val="Prrafodelista"/>
        <w:spacing w:before="240"/>
        <w:ind w:left="0" w:firstLine="708"/>
        <w:jc w:val="both"/>
        <w:rPr>
          <w:rFonts w:ascii="Times New Roman" w:eastAsia="Times New Roman" w:hAnsi="Times New Roman"/>
          <w:bCs/>
          <w:kern w:val="1"/>
          <w:sz w:val="24"/>
          <w:szCs w:val="24"/>
        </w:rPr>
      </w:pPr>
    </w:p>
    <w:p w:rsidR="00CF6FF2" w:rsidRPr="00CE7641" w:rsidRDefault="00CF6FF2" w:rsidP="00AF7CF4">
      <w:pPr>
        <w:pStyle w:val="Prrafodelista"/>
        <w:spacing w:before="240"/>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Como se cita, l</w:t>
      </w:r>
      <w:r w:rsidR="00604A05" w:rsidRPr="00CE7641">
        <w:rPr>
          <w:rFonts w:ascii="Times New Roman" w:eastAsia="Times New Roman" w:hAnsi="Times New Roman"/>
          <w:bCs/>
          <w:kern w:val="1"/>
          <w:sz w:val="24"/>
          <w:szCs w:val="24"/>
          <w:lang w:val="es-ES"/>
        </w:rPr>
        <w:t>a vivienda no es sólo un bien que la personas poseen, sino que juega un rol más trascendente en la calidad de vida de sus propietarios.</w:t>
      </w:r>
      <w:r w:rsidRPr="00CE7641">
        <w:rPr>
          <w:rFonts w:ascii="Times New Roman" w:eastAsia="Times New Roman" w:hAnsi="Times New Roman"/>
          <w:bCs/>
          <w:kern w:val="1"/>
          <w:sz w:val="24"/>
          <w:szCs w:val="24"/>
          <w:lang w:val="es-ES"/>
        </w:rPr>
        <w:t xml:space="preserve"> </w:t>
      </w:r>
      <w:r w:rsidR="00C60D67">
        <w:rPr>
          <w:rFonts w:ascii="Times New Roman" w:eastAsia="Times New Roman" w:hAnsi="Times New Roman"/>
          <w:bCs/>
          <w:kern w:val="1"/>
          <w:sz w:val="24"/>
          <w:szCs w:val="24"/>
          <w:lang w:val="es-ES"/>
        </w:rPr>
        <w:t>L</w:t>
      </w:r>
      <w:r w:rsidR="00FA2A3B" w:rsidRPr="00CE7641">
        <w:rPr>
          <w:rFonts w:ascii="Times New Roman" w:eastAsia="Times New Roman" w:hAnsi="Times New Roman"/>
          <w:bCs/>
          <w:kern w:val="1"/>
          <w:sz w:val="24"/>
          <w:szCs w:val="24"/>
          <w:lang w:val="es-ES"/>
        </w:rPr>
        <w:t xml:space="preserve">a satisfacción </w:t>
      </w:r>
      <w:r w:rsidR="00C60D67">
        <w:rPr>
          <w:rFonts w:ascii="Times New Roman" w:eastAsia="Times New Roman" w:hAnsi="Times New Roman"/>
          <w:bCs/>
          <w:kern w:val="1"/>
          <w:sz w:val="24"/>
          <w:szCs w:val="24"/>
          <w:lang w:val="es-ES"/>
        </w:rPr>
        <w:t>con</w:t>
      </w:r>
      <w:r w:rsidRPr="00CE7641">
        <w:rPr>
          <w:rFonts w:ascii="Times New Roman" w:eastAsia="Times New Roman" w:hAnsi="Times New Roman"/>
          <w:bCs/>
          <w:kern w:val="1"/>
          <w:sz w:val="24"/>
          <w:szCs w:val="24"/>
          <w:lang w:val="es-ES"/>
        </w:rPr>
        <w:t xml:space="preserve"> la vivienda es el predictor más importante de la satisfacción en la vida de las personas</w:t>
      </w:r>
      <w:r w:rsidR="00C60D67">
        <w:rPr>
          <w:rFonts w:ascii="Times New Roman" w:eastAsia="Times New Roman" w:hAnsi="Times New Roman"/>
          <w:bCs/>
          <w:kern w:val="1"/>
          <w:sz w:val="24"/>
          <w:szCs w:val="24"/>
          <w:lang w:val="es-ES"/>
        </w:rPr>
        <w:t xml:space="preserve"> (</w:t>
      </w:r>
      <w:proofErr w:type="spellStart"/>
      <w:r w:rsidR="00C60D67" w:rsidRPr="00CE7641">
        <w:rPr>
          <w:rFonts w:ascii="Times New Roman" w:eastAsia="Times New Roman" w:hAnsi="Times New Roman"/>
          <w:bCs/>
          <w:kern w:val="1"/>
          <w:sz w:val="24"/>
          <w:szCs w:val="24"/>
          <w:lang w:val="es-ES"/>
        </w:rPr>
        <w:t>Westaway</w:t>
      </w:r>
      <w:proofErr w:type="spellEnd"/>
      <w:r w:rsidR="00C60D67">
        <w:rPr>
          <w:rFonts w:ascii="Times New Roman" w:eastAsia="Times New Roman" w:hAnsi="Times New Roman"/>
          <w:bCs/>
          <w:kern w:val="1"/>
          <w:sz w:val="24"/>
          <w:szCs w:val="24"/>
          <w:lang w:val="es-ES"/>
        </w:rPr>
        <w:t>, 2006). L</w:t>
      </w:r>
      <w:r w:rsidR="00604A05" w:rsidRPr="00CE7641">
        <w:rPr>
          <w:rFonts w:ascii="Times New Roman" w:eastAsia="Times New Roman" w:hAnsi="Times New Roman"/>
          <w:bCs/>
          <w:kern w:val="1"/>
          <w:sz w:val="24"/>
          <w:szCs w:val="24"/>
          <w:lang w:val="es-ES"/>
        </w:rPr>
        <w:t>as condiciones de la vivienda representan el segundo mayor factor</w:t>
      </w:r>
      <w:r w:rsidRPr="00CE7641">
        <w:rPr>
          <w:rFonts w:ascii="Times New Roman" w:eastAsia="Times New Roman" w:hAnsi="Times New Roman"/>
          <w:bCs/>
          <w:kern w:val="1"/>
          <w:sz w:val="24"/>
          <w:szCs w:val="24"/>
          <w:lang w:val="es-ES"/>
        </w:rPr>
        <w:t>, luego del status económico,</w:t>
      </w:r>
      <w:r w:rsidR="00604A05" w:rsidRPr="00CE7641">
        <w:rPr>
          <w:rFonts w:ascii="Times New Roman" w:eastAsia="Times New Roman" w:hAnsi="Times New Roman"/>
          <w:bCs/>
          <w:kern w:val="1"/>
          <w:sz w:val="24"/>
          <w:szCs w:val="24"/>
          <w:lang w:val="es-ES"/>
        </w:rPr>
        <w:t xml:space="preserve"> que explica </w:t>
      </w:r>
      <w:r w:rsidRPr="00CE7641">
        <w:rPr>
          <w:rFonts w:ascii="Times New Roman" w:eastAsia="Times New Roman" w:hAnsi="Times New Roman"/>
          <w:bCs/>
          <w:kern w:val="1"/>
          <w:sz w:val="24"/>
          <w:szCs w:val="24"/>
          <w:lang w:val="es-ES"/>
        </w:rPr>
        <w:t xml:space="preserve">la calidad de vida de las personas </w:t>
      </w:r>
      <w:r w:rsidR="00C60D67">
        <w:rPr>
          <w:rFonts w:ascii="Times New Roman" w:eastAsia="Times New Roman" w:hAnsi="Times New Roman"/>
          <w:bCs/>
          <w:kern w:val="1"/>
          <w:sz w:val="24"/>
          <w:szCs w:val="24"/>
          <w:lang w:val="es-ES"/>
        </w:rPr>
        <w:t>(</w:t>
      </w:r>
      <w:proofErr w:type="spellStart"/>
      <w:r w:rsidR="00C60D67" w:rsidRPr="00CE7641">
        <w:rPr>
          <w:rFonts w:ascii="Times New Roman" w:eastAsia="Times New Roman" w:hAnsi="Times New Roman"/>
          <w:bCs/>
          <w:kern w:val="1"/>
          <w:sz w:val="24"/>
          <w:szCs w:val="24"/>
          <w:lang w:val="es-ES"/>
        </w:rPr>
        <w:t>Mishra</w:t>
      </w:r>
      <w:proofErr w:type="spellEnd"/>
      <w:r w:rsidR="00C60D67" w:rsidRPr="00CE7641">
        <w:rPr>
          <w:rFonts w:ascii="Times New Roman" w:eastAsia="Times New Roman" w:hAnsi="Times New Roman"/>
          <w:bCs/>
          <w:kern w:val="1"/>
          <w:sz w:val="24"/>
          <w:szCs w:val="24"/>
          <w:lang w:val="es-ES"/>
        </w:rPr>
        <w:t xml:space="preserve"> y </w:t>
      </w:r>
      <w:proofErr w:type="spellStart"/>
      <w:r w:rsidR="00C60D67" w:rsidRPr="00CE7641">
        <w:rPr>
          <w:rFonts w:ascii="Times New Roman" w:eastAsia="Times New Roman" w:hAnsi="Times New Roman"/>
          <w:bCs/>
          <w:kern w:val="1"/>
          <w:sz w:val="24"/>
          <w:szCs w:val="24"/>
          <w:lang w:val="es-ES"/>
        </w:rPr>
        <w:t>Negullie</w:t>
      </w:r>
      <w:proofErr w:type="spellEnd"/>
      <w:r w:rsidR="00C60D67">
        <w:rPr>
          <w:rFonts w:ascii="Times New Roman" w:eastAsia="Times New Roman" w:hAnsi="Times New Roman"/>
          <w:bCs/>
          <w:kern w:val="1"/>
          <w:sz w:val="24"/>
          <w:szCs w:val="24"/>
          <w:lang w:val="es-ES"/>
        </w:rPr>
        <w:t xml:space="preserve">, </w:t>
      </w:r>
      <w:r w:rsidR="00C60D67" w:rsidRPr="00CE7641">
        <w:rPr>
          <w:rFonts w:ascii="Times New Roman" w:eastAsia="Times New Roman" w:hAnsi="Times New Roman"/>
          <w:bCs/>
          <w:kern w:val="1"/>
          <w:sz w:val="24"/>
          <w:szCs w:val="24"/>
          <w:lang w:val="es-ES"/>
        </w:rPr>
        <w:t>2003)</w:t>
      </w:r>
      <w:r w:rsidR="00C60D67">
        <w:rPr>
          <w:rFonts w:ascii="Times New Roman" w:eastAsia="Times New Roman" w:hAnsi="Times New Roman"/>
          <w:bCs/>
          <w:kern w:val="1"/>
          <w:sz w:val="24"/>
          <w:szCs w:val="24"/>
          <w:lang w:val="es-ES"/>
        </w:rPr>
        <w:t>.</w:t>
      </w:r>
    </w:p>
    <w:p w:rsidR="009E4F3D" w:rsidRDefault="00D719CC" w:rsidP="00AF7CF4">
      <w:pPr>
        <w:pStyle w:val="Prrafodelista"/>
        <w:spacing w:before="240"/>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lastRenderedPageBreak/>
        <w:t xml:space="preserve">Si bien el tema de calidad de vivienda en términos de la población en general ha sido estudiado por la academia, </w:t>
      </w:r>
      <w:r w:rsidR="009E4F3D">
        <w:rPr>
          <w:rFonts w:ascii="Times New Roman" w:eastAsia="Times New Roman" w:hAnsi="Times New Roman"/>
          <w:bCs/>
          <w:kern w:val="1"/>
          <w:sz w:val="24"/>
          <w:szCs w:val="24"/>
          <w:lang w:val="es-ES"/>
        </w:rPr>
        <w:t xml:space="preserve">el análisis </w:t>
      </w:r>
      <w:r w:rsidR="00E71B6C" w:rsidRPr="00CE7641">
        <w:rPr>
          <w:rFonts w:ascii="Times New Roman" w:eastAsia="Times New Roman" w:hAnsi="Times New Roman"/>
          <w:bCs/>
          <w:kern w:val="1"/>
          <w:sz w:val="24"/>
          <w:szCs w:val="24"/>
          <w:lang w:val="es-ES"/>
        </w:rPr>
        <w:t>no</w:t>
      </w:r>
      <w:r w:rsidR="009E4F3D">
        <w:rPr>
          <w:rFonts w:ascii="Times New Roman" w:eastAsia="Times New Roman" w:hAnsi="Times New Roman"/>
          <w:bCs/>
          <w:kern w:val="1"/>
          <w:sz w:val="24"/>
          <w:szCs w:val="24"/>
          <w:lang w:val="es-ES"/>
        </w:rPr>
        <w:t xml:space="preserve"> se</w:t>
      </w:r>
      <w:r w:rsidR="00E71B6C" w:rsidRPr="00CE7641">
        <w:rPr>
          <w:rFonts w:ascii="Times New Roman" w:eastAsia="Times New Roman" w:hAnsi="Times New Roman"/>
          <w:bCs/>
          <w:kern w:val="1"/>
          <w:sz w:val="24"/>
          <w:szCs w:val="24"/>
          <w:lang w:val="es-ES"/>
        </w:rPr>
        <w:t xml:space="preserve"> ha </w:t>
      </w:r>
      <w:r w:rsidR="009E4F3D">
        <w:rPr>
          <w:rFonts w:ascii="Times New Roman" w:eastAsia="Times New Roman" w:hAnsi="Times New Roman"/>
          <w:bCs/>
          <w:kern w:val="1"/>
          <w:sz w:val="24"/>
          <w:szCs w:val="24"/>
          <w:lang w:val="es-ES"/>
        </w:rPr>
        <w:t>realizado</w:t>
      </w:r>
      <w:r w:rsidR="00E71B6C" w:rsidRPr="00CE7641">
        <w:rPr>
          <w:rFonts w:ascii="Times New Roman" w:eastAsia="Times New Roman" w:hAnsi="Times New Roman"/>
          <w:bCs/>
          <w:kern w:val="1"/>
          <w:sz w:val="24"/>
          <w:szCs w:val="24"/>
          <w:lang w:val="es-ES"/>
        </w:rPr>
        <w:t xml:space="preserve"> desde el punto de vista de </w:t>
      </w:r>
      <w:r w:rsidR="00D018E4">
        <w:rPr>
          <w:rFonts w:ascii="Times New Roman" w:eastAsia="Times New Roman" w:hAnsi="Times New Roman"/>
          <w:bCs/>
          <w:kern w:val="1"/>
          <w:sz w:val="24"/>
          <w:szCs w:val="24"/>
          <w:lang w:val="es-ES"/>
        </w:rPr>
        <w:t>de la focalización de los programas habitacionales</w:t>
      </w:r>
      <w:r w:rsidRPr="00CE7641">
        <w:rPr>
          <w:rFonts w:ascii="Times New Roman" w:eastAsia="Times New Roman" w:hAnsi="Times New Roman"/>
          <w:bCs/>
          <w:kern w:val="22"/>
          <w:sz w:val="24"/>
          <w:szCs w:val="24"/>
          <w:vertAlign w:val="superscript"/>
          <w:lang w:val="es-ES"/>
        </w:rPr>
        <w:footnoteReference w:id="1"/>
      </w:r>
      <w:r w:rsidRPr="00CE7641">
        <w:rPr>
          <w:rFonts w:ascii="Times New Roman" w:eastAsia="Times New Roman" w:hAnsi="Times New Roman"/>
          <w:bCs/>
          <w:kern w:val="1"/>
          <w:sz w:val="24"/>
          <w:szCs w:val="24"/>
          <w:lang w:val="es-ES"/>
        </w:rPr>
        <w:t>.</w:t>
      </w:r>
      <w:r w:rsidR="00E71B6C" w:rsidRPr="00CE7641">
        <w:rPr>
          <w:rFonts w:ascii="Times New Roman" w:eastAsia="Times New Roman" w:hAnsi="Times New Roman"/>
          <w:bCs/>
          <w:kern w:val="1"/>
          <w:sz w:val="24"/>
          <w:szCs w:val="24"/>
          <w:lang w:val="es-ES"/>
        </w:rPr>
        <w:t xml:space="preserve"> </w:t>
      </w:r>
      <w:r w:rsidR="007B37E5" w:rsidRPr="00CE7641">
        <w:rPr>
          <w:rFonts w:ascii="Times New Roman" w:eastAsia="Times New Roman" w:hAnsi="Times New Roman"/>
          <w:bCs/>
          <w:kern w:val="1"/>
          <w:sz w:val="24"/>
          <w:szCs w:val="24"/>
          <w:lang w:val="es-ES"/>
        </w:rPr>
        <w:t>Surge entonces el cuestionamiento de si los programas estatales están entregando a sus interesados</w:t>
      </w:r>
      <w:r w:rsidR="007B37E5" w:rsidRPr="00CE7641">
        <w:rPr>
          <w:rFonts w:ascii="Times New Roman" w:eastAsia="Times New Roman" w:hAnsi="Times New Roman"/>
          <w:bCs/>
          <w:kern w:val="22"/>
          <w:sz w:val="24"/>
          <w:szCs w:val="24"/>
          <w:vertAlign w:val="superscript"/>
          <w:lang w:val="es-ES"/>
        </w:rPr>
        <w:footnoteReference w:id="2"/>
      </w:r>
      <w:r w:rsidR="007B37E5" w:rsidRPr="00CE7641">
        <w:rPr>
          <w:rFonts w:ascii="Times New Roman" w:eastAsia="Times New Roman" w:hAnsi="Times New Roman"/>
          <w:bCs/>
          <w:kern w:val="1"/>
          <w:sz w:val="24"/>
          <w:szCs w:val="24"/>
          <w:lang w:val="es-ES"/>
        </w:rPr>
        <w:t xml:space="preserve"> viviendas que </w:t>
      </w:r>
      <w:r w:rsidR="00E71B6C" w:rsidRPr="00CE7641">
        <w:rPr>
          <w:rFonts w:ascii="Times New Roman" w:eastAsia="Times New Roman" w:hAnsi="Times New Roman"/>
          <w:bCs/>
          <w:kern w:val="1"/>
          <w:sz w:val="24"/>
          <w:szCs w:val="24"/>
          <w:lang w:val="es-ES"/>
        </w:rPr>
        <w:t xml:space="preserve">los usuarios </w:t>
      </w:r>
      <w:r w:rsidR="007B37E5" w:rsidRPr="00CE7641">
        <w:rPr>
          <w:rFonts w:ascii="Times New Roman" w:eastAsia="Times New Roman" w:hAnsi="Times New Roman"/>
          <w:bCs/>
          <w:kern w:val="1"/>
          <w:sz w:val="24"/>
          <w:szCs w:val="24"/>
          <w:lang w:val="es-ES"/>
        </w:rPr>
        <w:t>conside</w:t>
      </w:r>
      <w:r w:rsidR="001B4077" w:rsidRPr="00CE7641">
        <w:rPr>
          <w:rFonts w:ascii="Times New Roman" w:eastAsia="Times New Roman" w:hAnsi="Times New Roman"/>
          <w:bCs/>
          <w:kern w:val="1"/>
          <w:sz w:val="24"/>
          <w:szCs w:val="24"/>
          <w:lang w:val="es-ES"/>
        </w:rPr>
        <w:t xml:space="preserve">ren </w:t>
      </w:r>
      <w:r w:rsidR="007B37E5" w:rsidRPr="00CE7641">
        <w:rPr>
          <w:rFonts w:ascii="Times New Roman" w:eastAsia="Times New Roman" w:hAnsi="Times New Roman"/>
          <w:bCs/>
          <w:kern w:val="1"/>
          <w:sz w:val="24"/>
          <w:szCs w:val="24"/>
          <w:lang w:val="es-ES"/>
        </w:rPr>
        <w:t>de calidad</w:t>
      </w:r>
      <w:r w:rsidR="001B4077" w:rsidRPr="00CE7641">
        <w:rPr>
          <w:rFonts w:ascii="Times New Roman" w:eastAsia="Times New Roman" w:hAnsi="Times New Roman"/>
          <w:bCs/>
          <w:kern w:val="1"/>
          <w:sz w:val="24"/>
          <w:szCs w:val="24"/>
          <w:lang w:val="es-ES"/>
        </w:rPr>
        <w:t xml:space="preserve"> y </w:t>
      </w:r>
      <w:r w:rsidR="007B37E5" w:rsidRPr="00CE7641">
        <w:rPr>
          <w:rFonts w:ascii="Times New Roman" w:eastAsia="Times New Roman" w:hAnsi="Times New Roman"/>
          <w:bCs/>
          <w:kern w:val="1"/>
          <w:sz w:val="24"/>
          <w:szCs w:val="24"/>
          <w:lang w:val="es-ES"/>
        </w:rPr>
        <w:t>que mejoren su calidad de vida.</w:t>
      </w:r>
    </w:p>
    <w:p w:rsidR="009E4F3D" w:rsidRDefault="007B37E5" w:rsidP="00AF7CF4">
      <w:pPr>
        <w:pStyle w:val="Prrafodelista"/>
        <w:spacing w:before="240"/>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Con esta motivación, la investigación se propone determinar las variables que definen calidad de vivienda</w:t>
      </w:r>
      <w:r w:rsidR="00E71B6C" w:rsidRPr="00CE7641">
        <w:rPr>
          <w:rFonts w:ascii="Times New Roman" w:eastAsia="Times New Roman" w:hAnsi="Times New Roman"/>
          <w:bCs/>
          <w:kern w:val="1"/>
          <w:sz w:val="24"/>
          <w:szCs w:val="24"/>
          <w:lang w:val="es-ES"/>
        </w:rPr>
        <w:t xml:space="preserve">, así como la construcción de un índice </w:t>
      </w:r>
      <w:r w:rsidR="001B4077" w:rsidRPr="00CE7641">
        <w:rPr>
          <w:rFonts w:ascii="Times New Roman" w:eastAsia="Times New Roman" w:hAnsi="Times New Roman"/>
          <w:bCs/>
          <w:kern w:val="1"/>
          <w:sz w:val="24"/>
          <w:szCs w:val="24"/>
          <w:lang w:val="es-ES"/>
        </w:rPr>
        <w:t xml:space="preserve">que la mida, </w:t>
      </w:r>
      <w:r w:rsidR="00E71B6C" w:rsidRPr="00CE7641">
        <w:rPr>
          <w:rFonts w:ascii="Times New Roman" w:eastAsia="Times New Roman" w:hAnsi="Times New Roman"/>
          <w:bCs/>
          <w:kern w:val="1"/>
          <w:sz w:val="24"/>
          <w:szCs w:val="24"/>
          <w:lang w:val="es-ES"/>
        </w:rPr>
        <w:t xml:space="preserve">enfocándose en los estratos de menores ingresos. </w:t>
      </w:r>
      <w:r w:rsidR="001B4077" w:rsidRPr="00CE7641">
        <w:rPr>
          <w:rFonts w:ascii="Times New Roman" w:eastAsia="Times New Roman" w:hAnsi="Times New Roman"/>
          <w:bCs/>
          <w:kern w:val="1"/>
          <w:sz w:val="24"/>
          <w:szCs w:val="24"/>
          <w:lang w:val="es-ES"/>
        </w:rPr>
        <w:t xml:space="preserve">Para esto se aplicarán modelos de regresión y métodos de análisis multivariado </w:t>
      </w:r>
      <w:r w:rsidR="004D1D38">
        <w:rPr>
          <w:rFonts w:ascii="Times New Roman" w:eastAsia="Times New Roman" w:hAnsi="Times New Roman"/>
          <w:bCs/>
          <w:kern w:val="1"/>
          <w:sz w:val="24"/>
          <w:szCs w:val="24"/>
          <w:lang w:val="es-ES"/>
        </w:rPr>
        <w:t xml:space="preserve">(respectivamente) </w:t>
      </w:r>
      <w:r w:rsidR="001B4077" w:rsidRPr="00CE7641">
        <w:rPr>
          <w:rFonts w:ascii="Times New Roman" w:eastAsia="Times New Roman" w:hAnsi="Times New Roman"/>
          <w:bCs/>
          <w:kern w:val="1"/>
          <w:sz w:val="24"/>
          <w:szCs w:val="24"/>
          <w:lang w:val="es-ES"/>
        </w:rPr>
        <w:t>a la data disponible</w:t>
      </w:r>
      <w:r w:rsidR="00454BEC" w:rsidRPr="00CE7641">
        <w:rPr>
          <w:rFonts w:ascii="Times New Roman" w:eastAsia="Times New Roman" w:hAnsi="Times New Roman"/>
          <w:bCs/>
          <w:kern w:val="1"/>
          <w:sz w:val="24"/>
          <w:szCs w:val="24"/>
          <w:lang w:val="es-ES"/>
        </w:rPr>
        <w:t xml:space="preserve">, </w:t>
      </w:r>
      <w:r w:rsidR="004D1D38">
        <w:rPr>
          <w:rFonts w:ascii="Times New Roman" w:eastAsia="Times New Roman" w:hAnsi="Times New Roman"/>
          <w:bCs/>
          <w:kern w:val="1"/>
          <w:sz w:val="24"/>
          <w:szCs w:val="24"/>
          <w:lang w:val="es-ES"/>
        </w:rPr>
        <w:t xml:space="preserve">mismos que también han sido </w:t>
      </w:r>
      <w:r w:rsidR="009E4F3D">
        <w:rPr>
          <w:rFonts w:ascii="Times New Roman" w:eastAsia="Times New Roman" w:hAnsi="Times New Roman"/>
          <w:bCs/>
          <w:kern w:val="1"/>
          <w:sz w:val="24"/>
          <w:szCs w:val="24"/>
          <w:lang w:val="es-ES"/>
        </w:rPr>
        <w:t xml:space="preserve">empleados </w:t>
      </w:r>
      <w:r w:rsidR="00454BEC" w:rsidRPr="00CE7641">
        <w:rPr>
          <w:rFonts w:ascii="Times New Roman" w:eastAsia="Times New Roman" w:hAnsi="Times New Roman"/>
          <w:bCs/>
          <w:kern w:val="1"/>
          <w:sz w:val="24"/>
          <w:szCs w:val="24"/>
          <w:lang w:val="es-ES"/>
        </w:rPr>
        <w:t xml:space="preserve">en </w:t>
      </w:r>
      <w:r w:rsidR="004D1D38">
        <w:rPr>
          <w:rFonts w:ascii="Times New Roman" w:eastAsia="Times New Roman" w:hAnsi="Times New Roman"/>
          <w:bCs/>
          <w:kern w:val="1"/>
          <w:sz w:val="24"/>
          <w:szCs w:val="24"/>
          <w:lang w:val="es-ES"/>
        </w:rPr>
        <w:t>estudios previos</w:t>
      </w:r>
      <w:r w:rsidR="00316CD5" w:rsidRPr="00CE7641">
        <w:rPr>
          <w:rFonts w:ascii="Times New Roman" w:eastAsia="Times New Roman" w:hAnsi="Times New Roman"/>
          <w:bCs/>
          <w:kern w:val="1"/>
          <w:sz w:val="24"/>
          <w:szCs w:val="24"/>
          <w:lang w:val="es-ES"/>
        </w:rPr>
        <w:t xml:space="preserve"> </w:t>
      </w:r>
      <w:r w:rsidR="00CA66D7">
        <w:rPr>
          <w:rFonts w:ascii="Times New Roman" w:eastAsia="Times New Roman" w:hAnsi="Times New Roman"/>
          <w:bCs/>
          <w:kern w:val="1"/>
          <w:sz w:val="24"/>
          <w:szCs w:val="24"/>
          <w:lang w:val="es-ES"/>
        </w:rPr>
        <w:t>(El autor</w:t>
      </w:r>
      <w:r w:rsidR="00316CD5" w:rsidRPr="00CE7641">
        <w:rPr>
          <w:rFonts w:ascii="Times New Roman" w:hAnsi="Times New Roman"/>
          <w:sz w:val="24"/>
          <w:szCs w:val="24"/>
        </w:rPr>
        <w:t>, 2010(b))</w:t>
      </w:r>
      <w:r w:rsidR="001B4077" w:rsidRPr="00CE7641">
        <w:rPr>
          <w:rFonts w:ascii="Times New Roman" w:eastAsia="Times New Roman" w:hAnsi="Times New Roman"/>
          <w:bCs/>
          <w:kern w:val="1"/>
          <w:sz w:val="24"/>
          <w:szCs w:val="24"/>
          <w:lang w:val="es-ES"/>
        </w:rPr>
        <w:t>.</w:t>
      </w:r>
    </w:p>
    <w:p w:rsidR="004D1D38" w:rsidRDefault="001B4077" w:rsidP="00AF7CF4">
      <w:pPr>
        <w:pStyle w:val="Prrafodelista"/>
        <w:spacing w:before="240"/>
        <w:ind w:left="0" w:firstLine="708"/>
        <w:jc w:val="both"/>
        <w:rPr>
          <w:rFonts w:ascii="Times New Roman" w:eastAsia="Times New Roman" w:hAnsi="Times New Roman"/>
          <w:bCs/>
          <w:kern w:val="1"/>
          <w:sz w:val="24"/>
          <w:szCs w:val="24"/>
          <w:lang w:val="es-ES"/>
        </w:rPr>
      </w:pPr>
      <w:r w:rsidRPr="004D1D38">
        <w:rPr>
          <w:rFonts w:ascii="Times New Roman" w:eastAsia="Times New Roman" w:hAnsi="Times New Roman"/>
          <w:bCs/>
          <w:kern w:val="1"/>
          <w:sz w:val="24"/>
          <w:szCs w:val="24"/>
          <w:lang w:val="es-ES"/>
        </w:rPr>
        <w:t>La data</w:t>
      </w:r>
      <w:r w:rsidR="004D1D38" w:rsidRPr="004D1D38">
        <w:rPr>
          <w:rFonts w:ascii="Times New Roman" w:eastAsia="Times New Roman" w:hAnsi="Times New Roman"/>
          <w:bCs/>
          <w:kern w:val="1"/>
          <w:sz w:val="24"/>
          <w:szCs w:val="24"/>
          <w:lang w:val="es-ES"/>
        </w:rPr>
        <w:t xml:space="preserve"> y sujetos de estudio</w:t>
      </w:r>
      <w:r w:rsidR="00F807C9" w:rsidRPr="004D1D38">
        <w:rPr>
          <w:rFonts w:ascii="Times New Roman" w:eastAsia="Times New Roman" w:hAnsi="Times New Roman"/>
          <w:bCs/>
          <w:kern w:val="1"/>
          <w:sz w:val="24"/>
          <w:szCs w:val="24"/>
          <w:lang w:val="es-ES"/>
        </w:rPr>
        <w:t>,</w:t>
      </w:r>
      <w:r w:rsidRPr="004D1D38">
        <w:rPr>
          <w:rFonts w:ascii="Times New Roman" w:eastAsia="Times New Roman" w:hAnsi="Times New Roman"/>
          <w:bCs/>
          <w:kern w:val="1"/>
          <w:sz w:val="24"/>
          <w:szCs w:val="24"/>
          <w:lang w:val="es-ES"/>
        </w:rPr>
        <w:t xml:space="preserve"> </w:t>
      </w:r>
      <w:r w:rsidR="00F807C9" w:rsidRPr="004D1D38">
        <w:rPr>
          <w:rFonts w:ascii="Times New Roman" w:eastAsia="Times New Roman" w:hAnsi="Times New Roman"/>
          <w:bCs/>
          <w:kern w:val="1"/>
          <w:sz w:val="24"/>
          <w:szCs w:val="24"/>
          <w:lang w:val="es-ES"/>
        </w:rPr>
        <w:t xml:space="preserve">que se ajusta a los fines de la presente investigación, </w:t>
      </w:r>
      <w:r w:rsidRPr="004D1D38">
        <w:rPr>
          <w:rFonts w:ascii="Times New Roman" w:eastAsia="Times New Roman" w:hAnsi="Times New Roman"/>
          <w:bCs/>
          <w:kern w:val="1"/>
          <w:sz w:val="24"/>
          <w:szCs w:val="24"/>
          <w:lang w:val="es-ES"/>
        </w:rPr>
        <w:t xml:space="preserve">proviene del Programa Techo Propio, implementado por el Estado Peruano desde el año 2003, cuyos primeros beneficiarios recibieron la casa propia en diciembre de ese mismo año. </w:t>
      </w:r>
      <w:r w:rsidR="004D1D38" w:rsidRPr="004D1D38">
        <w:rPr>
          <w:rFonts w:ascii="Times New Roman" w:eastAsia="Times New Roman" w:hAnsi="Times New Roman"/>
          <w:bCs/>
          <w:kern w:val="1"/>
          <w:sz w:val="24"/>
          <w:szCs w:val="24"/>
          <w:lang w:val="es-ES"/>
        </w:rPr>
        <w:t>Se analizarán dos encuestas</w:t>
      </w:r>
      <w:r w:rsidR="00224A78">
        <w:rPr>
          <w:rStyle w:val="Refdenotaalpie"/>
          <w:rFonts w:ascii="Times New Roman" w:eastAsia="Times New Roman" w:hAnsi="Times New Roman"/>
          <w:bCs/>
          <w:kern w:val="1"/>
          <w:sz w:val="24"/>
          <w:szCs w:val="24"/>
          <w:lang w:val="es-ES"/>
        </w:rPr>
        <w:footnoteReference w:id="3"/>
      </w:r>
      <w:r w:rsidR="004D1D38" w:rsidRPr="004D1D38">
        <w:rPr>
          <w:rFonts w:ascii="Times New Roman" w:eastAsia="Times New Roman" w:hAnsi="Times New Roman"/>
          <w:bCs/>
          <w:kern w:val="1"/>
          <w:sz w:val="24"/>
          <w:szCs w:val="24"/>
          <w:lang w:val="es-ES"/>
        </w:rPr>
        <w:t xml:space="preserve">, </w:t>
      </w:r>
      <w:r w:rsidRPr="004D1D38">
        <w:rPr>
          <w:rFonts w:ascii="Times New Roman" w:eastAsia="Times New Roman" w:hAnsi="Times New Roman"/>
          <w:bCs/>
          <w:kern w:val="1"/>
          <w:sz w:val="24"/>
          <w:szCs w:val="24"/>
          <w:lang w:val="es-ES"/>
        </w:rPr>
        <w:t>una aplicada en el año 2005 a todo el grupo de solicitantes del programa</w:t>
      </w:r>
      <w:r w:rsidR="004D1D38" w:rsidRPr="004D1D38">
        <w:rPr>
          <w:rFonts w:ascii="Times New Roman" w:eastAsia="Times New Roman" w:hAnsi="Times New Roman"/>
          <w:bCs/>
          <w:kern w:val="1"/>
          <w:sz w:val="24"/>
          <w:szCs w:val="24"/>
          <w:lang w:val="es-ES"/>
        </w:rPr>
        <w:t>, aceptados y no aceptados con información sobre la vivienda y la familia y; otra nueva encuesta</w:t>
      </w:r>
      <w:r w:rsidR="007A0B61">
        <w:rPr>
          <w:rFonts w:ascii="Times New Roman" w:eastAsia="Times New Roman" w:hAnsi="Times New Roman"/>
          <w:bCs/>
          <w:kern w:val="1"/>
          <w:sz w:val="24"/>
          <w:szCs w:val="24"/>
          <w:lang w:val="es-ES"/>
        </w:rPr>
        <w:t>,</w:t>
      </w:r>
      <w:r w:rsidR="004D1D38" w:rsidRPr="004D1D38">
        <w:rPr>
          <w:rFonts w:ascii="Times New Roman" w:eastAsia="Times New Roman" w:hAnsi="Times New Roman"/>
          <w:bCs/>
          <w:kern w:val="1"/>
          <w:sz w:val="24"/>
          <w:szCs w:val="24"/>
          <w:lang w:val="es-ES"/>
        </w:rPr>
        <w:t xml:space="preserve"> que se aplicará para esta investigación que además incluirá información sobre el entorno.</w:t>
      </w:r>
      <w:r w:rsidR="00E71B6C" w:rsidRPr="004D1D38">
        <w:rPr>
          <w:rFonts w:ascii="Times New Roman" w:eastAsia="Times New Roman" w:hAnsi="Times New Roman"/>
          <w:bCs/>
          <w:kern w:val="1"/>
          <w:sz w:val="24"/>
          <w:szCs w:val="24"/>
          <w:lang w:val="es-ES"/>
        </w:rPr>
        <w:t xml:space="preserve"> En el anexo No. 1 se presenta mayor información sobre este programa habitacional.</w:t>
      </w:r>
      <w:r w:rsidR="004D1D38">
        <w:rPr>
          <w:rFonts w:ascii="Times New Roman" w:eastAsia="Times New Roman" w:hAnsi="Times New Roman"/>
          <w:bCs/>
          <w:kern w:val="1"/>
          <w:sz w:val="24"/>
          <w:szCs w:val="24"/>
          <w:lang w:val="es-ES"/>
        </w:rPr>
        <w:t xml:space="preserve"> </w:t>
      </w:r>
      <w:r w:rsidR="00D018E4">
        <w:rPr>
          <w:rFonts w:ascii="Times New Roman" w:eastAsia="Times New Roman" w:hAnsi="Times New Roman"/>
          <w:bCs/>
          <w:kern w:val="1"/>
          <w:sz w:val="24"/>
          <w:szCs w:val="24"/>
          <w:lang w:val="es-ES"/>
        </w:rPr>
        <w:t xml:space="preserve">Previo a la segunda encuesta se realizará </w:t>
      </w:r>
      <w:proofErr w:type="spellStart"/>
      <w:r w:rsidR="00D018E4" w:rsidRPr="00D018E4">
        <w:rPr>
          <w:rFonts w:ascii="Times New Roman" w:eastAsia="Times New Roman" w:hAnsi="Times New Roman"/>
          <w:bCs/>
          <w:i/>
          <w:kern w:val="1"/>
          <w:sz w:val="24"/>
          <w:szCs w:val="24"/>
          <w:lang w:val="es-ES"/>
        </w:rPr>
        <w:t>focus</w:t>
      </w:r>
      <w:proofErr w:type="spellEnd"/>
      <w:r w:rsidR="00D018E4" w:rsidRPr="00D018E4">
        <w:rPr>
          <w:rFonts w:ascii="Times New Roman" w:eastAsia="Times New Roman" w:hAnsi="Times New Roman"/>
          <w:bCs/>
          <w:i/>
          <w:kern w:val="1"/>
          <w:sz w:val="24"/>
          <w:szCs w:val="24"/>
          <w:lang w:val="es-ES"/>
        </w:rPr>
        <w:t xml:space="preserve"> </w:t>
      </w:r>
      <w:proofErr w:type="spellStart"/>
      <w:r w:rsidR="00D018E4" w:rsidRPr="00D018E4">
        <w:rPr>
          <w:rFonts w:ascii="Times New Roman" w:eastAsia="Times New Roman" w:hAnsi="Times New Roman"/>
          <w:bCs/>
          <w:i/>
          <w:kern w:val="1"/>
          <w:sz w:val="24"/>
          <w:szCs w:val="24"/>
          <w:lang w:val="es-ES"/>
        </w:rPr>
        <w:t>group</w:t>
      </w:r>
      <w:proofErr w:type="spellEnd"/>
      <w:r w:rsidR="00D018E4">
        <w:rPr>
          <w:rFonts w:ascii="Times New Roman" w:eastAsia="Times New Roman" w:hAnsi="Times New Roman"/>
          <w:bCs/>
          <w:kern w:val="1"/>
          <w:sz w:val="24"/>
          <w:szCs w:val="24"/>
          <w:lang w:val="es-ES"/>
        </w:rPr>
        <w:t xml:space="preserve"> para poder incorporar al cuestionario</w:t>
      </w:r>
      <w:r w:rsidR="00CA66D7">
        <w:rPr>
          <w:rFonts w:ascii="Times New Roman" w:eastAsia="Times New Roman" w:hAnsi="Times New Roman"/>
          <w:bCs/>
          <w:kern w:val="1"/>
          <w:sz w:val="24"/>
          <w:szCs w:val="24"/>
          <w:lang w:val="es-ES"/>
        </w:rPr>
        <w:t>,</w:t>
      </w:r>
      <w:r w:rsidR="00D018E4">
        <w:rPr>
          <w:rFonts w:ascii="Times New Roman" w:eastAsia="Times New Roman" w:hAnsi="Times New Roman"/>
          <w:bCs/>
          <w:kern w:val="1"/>
          <w:sz w:val="24"/>
          <w:szCs w:val="24"/>
          <w:lang w:val="es-ES"/>
        </w:rPr>
        <w:t xml:space="preserve"> variables que</w:t>
      </w:r>
      <w:r w:rsidR="00511E08">
        <w:rPr>
          <w:rFonts w:ascii="Times New Roman" w:eastAsia="Times New Roman" w:hAnsi="Times New Roman"/>
          <w:bCs/>
          <w:kern w:val="1"/>
          <w:sz w:val="24"/>
          <w:szCs w:val="24"/>
          <w:lang w:val="es-ES"/>
        </w:rPr>
        <w:t xml:space="preserve"> mi</w:t>
      </w:r>
      <w:r w:rsidR="00D018E4">
        <w:rPr>
          <w:rFonts w:ascii="Times New Roman" w:eastAsia="Times New Roman" w:hAnsi="Times New Roman"/>
          <w:bCs/>
          <w:kern w:val="1"/>
          <w:sz w:val="24"/>
          <w:szCs w:val="24"/>
          <w:lang w:val="es-ES"/>
        </w:rPr>
        <w:t>dan el entorno e incorporen aspectos vinculados a las percepciones.</w:t>
      </w:r>
    </w:p>
    <w:p w:rsidR="004D1D38" w:rsidRDefault="002A6C15" w:rsidP="00AF7CF4">
      <w:pPr>
        <w:pStyle w:val="Prrafodelista"/>
        <w:spacing w:before="240"/>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Los resultados permitirán p</w:t>
      </w:r>
      <w:r w:rsidR="007C4276" w:rsidRPr="00CE7641">
        <w:rPr>
          <w:rFonts w:ascii="Times New Roman" w:eastAsia="Times New Roman" w:hAnsi="Times New Roman"/>
          <w:bCs/>
          <w:kern w:val="1"/>
          <w:sz w:val="24"/>
          <w:szCs w:val="24"/>
          <w:lang w:val="es-ES"/>
        </w:rPr>
        <w:t xml:space="preserve">roporcionar al sector estatal </w:t>
      </w:r>
      <w:r w:rsidR="00E71B6C" w:rsidRPr="00CE7641">
        <w:rPr>
          <w:rFonts w:ascii="Times New Roman" w:eastAsia="Times New Roman" w:hAnsi="Times New Roman"/>
          <w:bCs/>
          <w:kern w:val="1"/>
          <w:sz w:val="24"/>
          <w:szCs w:val="24"/>
          <w:lang w:val="es-ES"/>
        </w:rPr>
        <w:t xml:space="preserve">y al sector privado información sobre </w:t>
      </w:r>
      <w:r w:rsidRPr="00CE7641">
        <w:rPr>
          <w:rFonts w:ascii="Times New Roman" w:eastAsia="Times New Roman" w:hAnsi="Times New Roman"/>
          <w:bCs/>
          <w:kern w:val="1"/>
          <w:sz w:val="24"/>
          <w:szCs w:val="24"/>
          <w:lang w:val="es-ES"/>
        </w:rPr>
        <w:t>las variables influyentes en la calidad de una vivienda</w:t>
      </w:r>
      <w:r w:rsidR="007C4276" w:rsidRPr="00CE7641">
        <w:rPr>
          <w:rFonts w:ascii="Times New Roman" w:eastAsia="Times New Roman" w:hAnsi="Times New Roman"/>
          <w:bCs/>
          <w:kern w:val="1"/>
          <w:sz w:val="24"/>
          <w:szCs w:val="24"/>
          <w:lang w:val="es-ES"/>
        </w:rPr>
        <w:t xml:space="preserve"> </w:t>
      </w:r>
      <w:r w:rsidR="004D1D38">
        <w:rPr>
          <w:rFonts w:ascii="Times New Roman" w:eastAsia="Times New Roman" w:hAnsi="Times New Roman"/>
          <w:bCs/>
          <w:kern w:val="1"/>
          <w:sz w:val="24"/>
          <w:szCs w:val="24"/>
          <w:lang w:val="es-ES"/>
        </w:rPr>
        <w:t xml:space="preserve">social </w:t>
      </w:r>
      <w:r w:rsidR="007C4276" w:rsidRPr="00CE7641">
        <w:rPr>
          <w:rFonts w:ascii="Times New Roman" w:eastAsia="Times New Roman" w:hAnsi="Times New Roman"/>
          <w:bCs/>
          <w:kern w:val="1"/>
          <w:sz w:val="24"/>
          <w:szCs w:val="24"/>
          <w:lang w:val="es-ES"/>
        </w:rPr>
        <w:t>y una herramienta de medida de la misma para</w:t>
      </w:r>
      <w:r w:rsidRPr="00CE7641">
        <w:rPr>
          <w:rFonts w:ascii="Times New Roman" w:eastAsia="Times New Roman" w:hAnsi="Times New Roman"/>
          <w:bCs/>
          <w:kern w:val="1"/>
          <w:sz w:val="24"/>
          <w:szCs w:val="24"/>
          <w:lang w:val="es-ES"/>
        </w:rPr>
        <w:t xml:space="preserve"> su población objetivo, que </w:t>
      </w:r>
      <w:r w:rsidR="007C4276" w:rsidRPr="00CE7641">
        <w:rPr>
          <w:rFonts w:ascii="Times New Roman" w:eastAsia="Times New Roman" w:hAnsi="Times New Roman"/>
          <w:bCs/>
          <w:kern w:val="1"/>
          <w:sz w:val="24"/>
          <w:szCs w:val="24"/>
          <w:lang w:val="es-ES"/>
        </w:rPr>
        <w:t>le</w:t>
      </w:r>
      <w:r w:rsidR="00E71B6C" w:rsidRPr="00CE7641">
        <w:rPr>
          <w:rFonts w:ascii="Times New Roman" w:eastAsia="Times New Roman" w:hAnsi="Times New Roman"/>
          <w:bCs/>
          <w:kern w:val="1"/>
          <w:sz w:val="24"/>
          <w:szCs w:val="24"/>
          <w:lang w:val="es-ES"/>
        </w:rPr>
        <w:t>s</w:t>
      </w:r>
      <w:r w:rsidR="007C4276" w:rsidRPr="00CE7641">
        <w:rPr>
          <w:rFonts w:ascii="Times New Roman" w:eastAsia="Times New Roman" w:hAnsi="Times New Roman"/>
          <w:bCs/>
          <w:kern w:val="1"/>
          <w:sz w:val="24"/>
          <w:szCs w:val="24"/>
          <w:lang w:val="es-ES"/>
        </w:rPr>
        <w:t xml:space="preserve"> permit</w:t>
      </w:r>
      <w:r w:rsidRPr="00CE7641">
        <w:rPr>
          <w:rFonts w:ascii="Times New Roman" w:eastAsia="Times New Roman" w:hAnsi="Times New Roman"/>
          <w:bCs/>
          <w:kern w:val="1"/>
          <w:sz w:val="24"/>
          <w:szCs w:val="24"/>
          <w:lang w:val="es-ES"/>
        </w:rPr>
        <w:t>irá</w:t>
      </w:r>
      <w:r w:rsidR="007C4276" w:rsidRPr="00CE7641">
        <w:rPr>
          <w:rFonts w:ascii="Times New Roman" w:eastAsia="Times New Roman" w:hAnsi="Times New Roman"/>
          <w:bCs/>
          <w:kern w:val="1"/>
          <w:sz w:val="24"/>
          <w:szCs w:val="24"/>
          <w:lang w:val="es-ES"/>
        </w:rPr>
        <w:t xml:space="preserve"> diseñar programas habitacionales de vivienda acordes a las necesidades y características</w:t>
      </w:r>
      <w:r w:rsidRPr="00CE7641">
        <w:rPr>
          <w:rFonts w:ascii="Times New Roman" w:eastAsia="Times New Roman" w:hAnsi="Times New Roman"/>
          <w:bCs/>
          <w:kern w:val="1"/>
          <w:sz w:val="24"/>
          <w:szCs w:val="24"/>
          <w:lang w:val="es-ES"/>
        </w:rPr>
        <w:t xml:space="preserve"> de este segmento poblacional. </w:t>
      </w:r>
      <w:r w:rsidR="00E71B6C" w:rsidRPr="00CE7641">
        <w:rPr>
          <w:rFonts w:ascii="Times New Roman" w:eastAsia="Times New Roman" w:hAnsi="Times New Roman"/>
          <w:bCs/>
          <w:kern w:val="1"/>
          <w:sz w:val="24"/>
          <w:szCs w:val="24"/>
          <w:lang w:val="es-ES"/>
        </w:rPr>
        <w:t xml:space="preserve"> Se espera que la información logre una mejor asignación de recursos.</w:t>
      </w:r>
    </w:p>
    <w:p w:rsidR="002A6C15" w:rsidRDefault="00E42C64" w:rsidP="00AF7CF4">
      <w:pPr>
        <w:pStyle w:val="Prrafodelista"/>
        <w:spacing w:before="240"/>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En las siguientes secciones se presenta: una revisión de literatura sobre vivienda social, los objetivos de la investigación y las preguntas que se responderán, la metodología</w:t>
      </w:r>
      <w:r w:rsidR="0029738F" w:rsidRPr="00CE7641">
        <w:rPr>
          <w:rFonts w:ascii="Times New Roman" w:eastAsia="Times New Roman" w:hAnsi="Times New Roman"/>
          <w:bCs/>
          <w:kern w:val="1"/>
          <w:sz w:val="24"/>
          <w:szCs w:val="24"/>
          <w:lang w:val="es-ES"/>
        </w:rPr>
        <w:t xml:space="preserve"> </w:t>
      </w:r>
      <w:r w:rsidRPr="00CE7641">
        <w:rPr>
          <w:rFonts w:ascii="Times New Roman" w:eastAsia="Times New Roman" w:hAnsi="Times New Roman"/>
          <w:bCs/>
          <w:kern w:val="1"/>
          <w:sz w:val="24"/>
          <w:szCs w:val="24"/>
          <w:lang w:val="es-ES"/>
        </w:rPr>
        <w:t>propuesta y las</w:t>
      </w:r>
      <w:r w:rsidR="0029738F" w:rsidRPr="00CE7641">
        <w:rPr>
          <w:rFonts w:ascii="Times New Roman" w:eastAsia="Times New Roman" w:hAnsi="Times New Roman"/>
          <w:bCs/>
          <w:kern w:val="1"/>
          <w:sz w:val="24"/>
          <w:szCs w:val="24"/>
          <w:lang w:val="es-ES"/>
        </w:rPr>
        <w:t xml:space="preserve"> conclusiones.</w:t>
      </w:r>
    </w:p>
    <w:p w:rsidR="00224A78" w:rsidRPr="00CE7641" w:rsidRDefault="00224A78" w:rsidP="00AF7CF4">
      <w:pPr>
        <w:pStyle w:val="Prrafodelista"/>
        <w:spacing w:before="240"/>
        <w:ind w:left="360" w:firstLine="348"/>
        <w:jc w:val="both"/>
        <w:rPr>
          <w:rFonts w:ascii="Times New Roman" w:eastAsia="Times New Roman" w:hAnsi="Times New Roman"/>
          <w:bCs/>
          <w:kern w:val="1"/>
          <w:sz w:val="24"/>
          <w:szCs w:val="24"/>
          <w:lang w:val="es-ES"/>
        </w:rPr>
      </w:pPr>
    </w:p>
    <w:p w:rsidR="00726823" w:rsidRPr="00CE7641" w:rsidRDefault="00CA66D7" w:rsidP="00AF7CF4">
      <w:pPr>
        <w:pStyle w:val="Prrafodelista"/>
        <w:spacing w:before="240"/>
        <w:ind w:left="-737" w:firstLine="708"/>
        <w:jc w:val="both"/>
        <w:rPr>
          <w:rFonts w:ascii="Times New Roman" w:eastAsia="Times New Roman" w:hAnsi="Times New Roman"/>
          <w:b/>
          <w:bCs/>
          <w:kern w:val="1"/>
          <w:sz w:val="24"/>
          <w:szCs w:val="24"/>
          <w:lang w:val="es-ES"/>
        </w:rPr>
      </w:pPr>
      <w:r>
        <w:rPr>
          <w:rFonts w:ascii="Times New Roman" w:eastAsia="Times New Roman" w:hAnsi="Times New Roman"/>
          <w:b/>
          <w:bCs/>
          <w:kern w:val="1"/>
          <w:sz w:val="24"/>
          <w:szCs w:val="24"/>
          <w:lang w:val="es-ES"/>
        </w:rPr>
        <w:t>2.</w:t>
      </w:r>
      <w:r>
        <w:rPr>
          <w:rFonts w:ascii="Times New Roman" w:eastAsia="Times New Roman" w:hAnsi="Times New Roman"/>
          <w:b/>
          <w:bCs/>
          <w:kern w:val="1"/>
          <w:sz w:val="24"/>
          <w:szCs w:val="24"/>
          <w:lang w:val="es-ES"/>
        </w:rPr>
        <w:tab/>
      </w:r>
      <w:r w:rsidR="00726823" w:rsidRPr="00CE7641">
        <w:rPr>
          <w:rFonts w:ascii="Times New Roman" w:eastAsia="Times New Roman" w:hAnsi="Times New Roman"/>
          <w:b/>
          <w:bCs/>
          <w:kern w:val="1"/>
          <w:sz w:val="24"/>
          <w:szCs w:val="24"/>
          <w:lang w:val="es-ES"/>
        </w:rPr>
        <w:t xml:space="preserve">Revisión de literatura </w:t>
      </w:r>
    </w:p>
    <w:p w:rsidR="006B2A84" w:rsidRDefault="00745435" w:rsidP="00AF7CF4">
      <w:pPr>
        <w:pStyle w:val="Prrafodelista"/>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L</w:t>
      </w:r>
      <w:r w:rsidR="009044AE" w:rsidRPr="00CE7641">
        <w:rPr>
          <w:rFonts w:ascii="Times New Roman" w:eastAsia="Times New Roman" w:hAnsi="Times New Roman"/>
          <w:bCs/>
          <w:kern w:val="1"/>
          <w:sz w:val="24"/>
          <w:szCs w:val="24"/>
          <w:lang w:val="es-ES"/>
        </w:rPr>
        <w:t xml:space="preserve">a </w:t>
      </w:r>
      <w:r w:rsidR="008D4F65" w:rsidRPr="00CE7641">
        <w:rPr>
          <w:rFonts w:ascii="Times New Roman" w:eastAsia="Times New Roman" w:hAnsi="Times New Roman"/>
          <w:bCs/>
          <w:kern w:val="1"/>
          <w:sz w:val="24"/>
          <w:szCs w:val="24"/>
          <w:lang w:val="es-ES"/>
        </w:rPr>
        <w:t>investigación</w:t>
      </w:r>
      <w:r w:rsidR="009044AE" w:rsidRPr="00CE7641">
        <w:rPr>
          <w:rFonts w:ascii="Times New Roman" w:eastAsia="Times New Roman" w:hAnsi="Times New Roman"/>
          <w:bCs/>
          <w:kern w:val="1"/>
          <w:sz w:val="24"/>
          <w:szCs w:val="24"/>
          <w:lang w:val="es-ES"/>
        </w:rPr>
        <w:t xml:space="preserve"> </w:t>
      </w:r>
      <w:r w:rsidR="006B2A84">
        <w:rPr>
          <w:rFonts w:ascii="Times New Roman" w:eastAsia="Times New Roman" w:hAnsi="Times New Roman"/>
          <w:bCs/>
          <w:kern w:val="1"/>
          <w:sz w:val="24"/>
          <w:szCs w:val="24"/>
          <w:lang w:val="es-ES"/>
        </w:rPr>
        <w:t xml:space="preserve">previa </w:t>
      </w:r>
      <w:r w:rsidR="009044AE" w:rsidRPr="00CE7641">
        <w:rPr>
          <w:rFonts w:ascii="Times New Roman" w:eastAsia="Times New Roman" w:hAnsi="Times New Roman"/>
          <w:bCs/>
          <w:kern w:val="1"/>
          <w:sz w:val="24"/>
          <w:szCs w:val="24"/>
          <w:lang w:val="es-ES"/>
        </w:rPr>
        <w:t xml:space="preserve">se ha </w:t>
      </w:r>
      <w:r w:rsidR="008D4F65" w:rsidRPr="00CE7641">
        <w:rPr>
          <w:rFonts w:ascii="Times New Roman" w:eastAsia="Times New Roman" w:hAnsi="Times New Roman"/>
          <w:bCs/>
          <w:kern w:val="1"/>
          <w:sz w:val="24"/>
          <w:szCs w:val="24"/>
          <w:lang w:val="es-ES"/>
        </w:rPr>
        <w:t xml:space="preserve">centrado en </w:t>
      </w:r>
      <w:r w:rsidR="0018419E" w:rsidRPr="00CE7641">
        <w:rPr>
          <w:rFonts w:ascii="Times New Roman" w:eastAsia="Times New Roman" w:hAnsi="Times New Roman"/>
          <w:bCs/>
          <w:kern w:val="1"/>
          <w:sz w:val="24"/>
          <w:szCs w:val="24"/>
          <w:lang w:val="es-ES"/>
        </w:rPr>
        <w:t xml:space="preserve">analizar </w:t>
      </w:r>
      <w:r w:rsidR="00DE7BBB" w:rsidRPr="00CE7641">
        <w:rPr>
          <w:rFonts w:ascii="Times New Roman" w:eastAsia="Times New Roman" w:hAnsi="Times New Roman"/>
          <w:bCs/>
          <w:kern w:val="1"/>
          <w:sz w:val="24"/>
          <w:szCs w:val="24"/>
          <w:lang w:val="es-ES"/>
        </w:rPr>
        <w:t>diversos aspectos de la vivienda social</w:t>
      </w:r>
      <w:r w:rsidR="00862A5C" w:rsidRPr="00CE7641">
        <w:rPr>
          <w:rFonts w:ascii="Times New Roman" w:eastAsia="Times New Roman" w:hAnsi="Times New Roman"/>
          <w:bCs/>
          <w:kern w:val="1"/>
          <w:sz w:val="24"/>
          <w:szCs w:val="24"/>
          <w:lang w:val="es-ES"/>
        </w:rPr>
        <w:t>, entre ellos</w:t>
      </w:r>
      <w:r w:rsidR="00DE7BBB" w:rsidRPr="00CE7641">
        <w:rPr>
          <w:rFonts w:ascii="Times New Roman" w:eastAsia="Times New Roman" w:hAnsi="Times New Roman"/>
          <w:bCs/>
          <w:kern w:val="1"/>
          <w:sz w:val="24"/>
          <w:szCs w:val="24"/>
          <w:lang w:val="es-ES"/>
        </w:rPr>
        <w:t xml:space="preserve">: </w:t>
      </w:r>
      <w:r w:rsidR="0018419E" w:rsidRPr="00CE7641">
        <w:rPr>
          <w:rFonts w:ascii="Times New Roman" w:eastAsia="Times New Roman" w:hAnsi="Times New Roman"/>
          <w:bCs/>
          <w:kern w:val="1"/>
          <w:sz w:val="24"/>
          <w:szCs w:val="24"/>
          <w:lang w:val="es-ES"/>
        </w:rPr>
        <w:t>la efectividad de las políticas estatales</w:t>
      </w:r>
      <w:r w:rsidR="00DE7BBB" w:rsidRPr="00CE7641">
        <w:rPr>
          <w:rFonts w:ascii="Times New Roman" w:eastAsia="Times New Roman" w:hAnsi="Times New Roman"/>
          <w:bCs/>
          <w:kern w:val="1"/>
          <w:sz w:val="24"/>
          <w:szCs w:val="24"/>
          <w:lang w:val="es-ES"/>
        </w:rPr>
        <w:t>,</w:t>
      </w:r>
      <w:r w:rsidR="003D5EDB" w:rsidRPr="00CE7641">
        <w:rPr>
          <w:rFonts w:ascii="Times New Roman" w:eastAsia="Times New Roman" w:hAnsi="Times New Roman"/>
          <w:bCs/>
          <w:kern w:val="1"/>
          <w:sz w:val="24"/>
          <w:szCs w:val="24"/>
          <w:lang w:val="es-ES"/>
        </w:rPr>
        <w:t xml:space="preserve"> </w:t>
      </w:r>
      <w:r w:rsidR="00584CD1" w:rsidRPr="00CE7641">
        <w:rPr>
          <w:rFonts w:ascii="Times New Roman" w:eastAsia="Times New Roman" w:hAnsi="Times New Roman"/>
          <w:bCs/>
          <w:kern w:val="1"/>
          <w:sz w:val="24"/>
          <w:szCs w:val="24"/>
          <w:lang w:val="es-ES"/>
        </w:rPr>
        <w:t xml:space="preserve">las externalidades de las políticas </w:t>
      </w:r>
      <w:r w:rsidR="00584CD1" w:rsidRPr="00CE7641">
        <w:rPr>
          <w:rFonts w:ascii="Times New Roman" w:eastAsia="Times New Roman" w:hAnsi="Times New Roman"/>
          <w:bCs/>
          <w:kern w:val="1"/>
          <w:sz w:val="24"/>
          <w:szCs w:val="24"/>
          <w:lang w:val="es-ES"/>
        </w:rPr>
        <w:lastRenderedPageBreak/>
        <w:t xml:space="preserve">habitacionales y </w:t>
      </w:r>
      <w:r w:rsidR="00DE7BBB" w:rsidRPr="00CE7641">
        <w:rPr>
          <w:rFonts w:ascii="Times New Roman" w:eastAsia="Times New Roman" w:hAnsi="Times New Roman"/>
          <w:bCs/>
          <w:kern w:val="1"/>
          <w:sz w:val="24"/>
          <w:szCs w:val="24"/>
          <w:lang w:val="es-ES"/>
        </w:rPr>
        <w:t>la influencia de la vivienda social en la composición del vecindario</w:t>
      </w:r>
      <w:r w:rsidR="00862A5C" w:rsidRPr="00CE7641">
        <w:rPr>
          <w:rFonts w:ascii="Times New Roman" w:eastAsia="Times New Roman" w:hAnsi="Times New Roman"/>
          <w:bCs/>
          <w:kern w:val="1"/>
          <w:sz w:val="24"/>
          <w:szCs w:val="24"/>
          <w:lang w:val="es-ES"/>
        </w:rPr>
        <w:t xml:space="preserve"> y,</w:t>
      </w:r>
      <w:r w:rsidR="00DE7BBB" w:rsidRPr="00CE7641">
        <w:rPr>
          <w:rFonts w:ascii="Times New Roman" w:eastAsia="Times New Roman" w:hAnsi="Times New Roman"/>
          <w:bCs/>
          <w:kern w:val="1"/>
          <w:sz w:val="24"/>
          <w:szCs w:val="24"/>
          <w:lang w:val="es-ES"/>
        </w:rPr>
        <w:t xml:space="preserve"> </w:t>
      </w:r>
      <w:r w:rsidR="003D5EDB" w:rsidRPr="00CE7641">
        <w:rPr>
          <w:rFonts w:ascii="Times New Roman" w:eastAsia="Times New Roman" w:hAnsi="Times New Roman"/>
          <w:bCs/>
          <w:kern w:val="1"/>
          <w:sz w:val="24"/>
          <w:szCs w:val="24"/>
          <w:lang w:val="es-ES"/>
        </w:rPr>
        <w:t>los efectos en los beneficiarios (</w:t>
      </w:r>
      <w:r w:rsidR="003A21C3">
        <w:rPr>
          <w:rFonts w:ascii="Times New Roman" w:eastAsia="Times New Roman" w:hAnsi="Times New Roman"/>
          <w:bCs/>
          <w:kern w:val="1"/>
          <w:sz w:val="24"/>
          <w:szCs w:val="24"/>
          <w:lang w:val="es-ES"/>
        </w:rPr>
        <w:t>El autor</w:t>
      </w:r>
      <w:r w:rsidR="003D5EDB" w:rsidRPr="00CE7641">
        <w:rPr>
          <w:rFonts w:ascii="Times New Roman" w:eastAsia="Times New Roman" w:hAnsi="Times New Roman"/>
          <w:bCs/>
          <w:kern w:val="1"/>
          <w:sz w:val="24"/>
          <w:szCs w:val="24"/>
          <w:lang w:val="es-ES"/>
        </w:rPr>
        <w:t>, 2010</w:t>
      </w:r>
      <w:r w:rsidR="00843E2A" w:rsidRPr="00CE7641">
        <w:rPr>
          <w:rFonts w:ascii="Times New Roman" w:eastAsia="Times New Roman" w:hAnsi="Times New Roman"/>
          <w:bCs/>
          <w:kern w:val="1"/>
          <w:sz w:val="24"/>
          <w:szCs w:val="24"/>
          <w:lang w:val="es-ES"/>
        </w:rPr>
        <w:t xml:space="preserve"> </w:t>
      </w:r>
      <w:r w:rsidR="00487EB9" w:rsidRPr="00CE7641">
        <w:rPr>
          <w:rFonts w:ascii="Times New Roman" w:eastAsia="Times New Roman" w:hAnsi="Times New Roman"/>
          <w:bCs/>
          <w:kern w:val="1"/>
          <w:sz w:val="24"/>
          <w:szCs w:val="24"/>
          <w:lang w:val="es-ES"/>
        </w:rPr>
        <w:t>(a)</w:t>
      </w:r>
      <w:r w:rsidR="003D5EDB" w:rsidRPr="00CE7641">
        <w:rPr>
          <w:rFonts w:ascii="Times New Roman" w:eastAsia="Times New Roman" w:hAnsi="Times New Roman"/>
          <w:bCs/>
          <w:kern w:val="1"/>
          <w:sz w:val="24"/>
          <w:szCs w:val="24"/>
          <w:lang w:val="es-ES"/>
        </w:rPr>
        <w:t>).</w:t>
      </w:r>
    </w:p>
    <w:p w:rsidR="006B2A84" w:rsidRDefault="00DC3314" w:rsidP="00AF7CF4">
      <w:pPr>
        <w:pStyle w:val="Prrafodelista"/>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En el tema de las políticas estatales</w:t>
      </w:r>
      <w:r w:rsidR="004835CF" w:rsidRPr="00CE7641">
        <w:rPr>
          <w:rFonts w:ascii="Times New Roman" w:eastAsia="Times New Roman" w:hAnsi="Times New Roman"/>
          <w:bCs/>
          <w:kern w:val="1"/>
          <w:sz w:val="24"/>
          <w:szCs w:val="24"/>
          <w:lang w:val="es-ES"/>
        </w:rPr>
        <w:t xml:space="preserve"> y los programas de ayuda habitacional</w:t>
      </w:r>
      <w:r w:rsidRPr="00CE7641">
        <w:rPr>
          <w:rFonts w:ascii="Times New Roman" w:eastAsia="Times New Roman" w:hAnsi="Times New Roman"/>
          <w:bCs/>
          <w:kern w:val="1"/>
          <w:sz w:val="24"/>
          <w:szCs w:val="24"/>
          <w:lang w:val="es-ES"/>
        </w:rPr>
        <w:t xml:space="preserve">, Schaeffer (2007) destaca la </w:t>
      </w:r>
      <w:r w:rsidR="001D5E76" w:rsidRPr="00CE7641">
        <w:rPr>
          <w:rFonts w:ascii="Times New Roman" w:eastAsia="Times New Roman" w:hAnsi="Times New Roman"/>
          <w:bCs/>
          <w:kern w:val="1"/>
          <w:sz w:val="24"/>
          <w:szCs w:val="24"/>
          <w:lang w:val="es-ES"/>
        </w:rPr>
        <w:t>necesaria</w:t>
      </w:r>
      <w:r w:rsidRPr="00CE7641">
        <w:rPr>
          <w:rFonts w:ascii="Times New Roman" w:eastAsia="Times New Roman" w:hAnsi="Times New Roman"/>
          <w:bCs/>
          <w:kern w:val="1"/>
          <w:sz w:val="24"/>
          <w:szCs w:val="24"/>
          <w:lang w:val="es-ES"/>
        </w:rPr>
        <w:t xml:space="preserve"> flexibilidad </w:t>
      </w:r>
      <w:r w:rsidR="00C87191" w:rsidRPr="00CE7641">
        <w:rPr>
          <w:rFonts w:ascii="Times New Roman" w:eastAsia="Times New Roman" w:hAnsi="Times New Roman"/>
          <w:bCs/>
          <w:kern w:val="1"/>
          <w:sz w:val="24"/>
          <w:szCs w:val="24"/>
          <w:lang w:val="es-ES"/>
        </w:rPr>
        <w:t xml:space="preserve">de las políticas y programas </w:t>
      </w:r>
      <w:r w:rsidR="004835CF" w:rsidRPr="00CE7641">
        <w:rPr>
          <w:rFonts w:ascii="Times New Roman" w:eastAsia="Times New Roman" w:hAnsi="Times New Roman"/>
          <w:bCs/>
          <w:kern w:val="1"/>
          <w:sz w:val="24"/>
          <w:szCs w:val="24"/>
          <w:lang w:val="es-ES"/>
        </w:rPr>
        <w:t xml:space="preserve">con </w:t>
      </w:r>
      <w:r w:rsidR="001D5E76" w:rsidRPr="00CE7641">
        <w:rPr>
          <w:rFonts w:ascii="Times New Roman" w:eastAsia="Times New Roman" w:hAnsi="Times New Roman"/>
          <w:bCs/>
          <w:kern w:val="1"/>
          <w:sz w:val="24"/>
          <w:szCs w:val="24"/>
          <w:lang w:val="es-ES"/>
        </w:rPr>
        <w:t xml:space="preserve">respecto </w:t>
      </w:r>
      <w:r w:rsidRPr="00CE7641">
        <w:rPr>
          <w:rFonts w:ascii="Times New Roman" w:eastAsia="Times New Roman" w:hAnsi="Times New Roman"/>
          <w:bCs/>
          <w:kern w:val="1"/>
          <w:sz w:val="24"/>
          <w:szCs w:val="24"/>
          <w:lang w:val="es-ES"/>
        </w:rPr>
        <w:t>a las necesidades y valoraciones de los beneficiarios; pues</w:t>
      </w:r>
      <w:r w:rsidR="001D5E76" w:rsidRPr="00CE7641">
        <w:rPr>
          <w:rFonts w:ascii="Times New Roman" w:eastAsia="Times New Roman" w:hAnsi="Times New Roman"/>
          <w:bCs/>
          <w:kern w:val="1"/>
          <w:sz w:val="24"/>
          <w:szCs w:val="24"/>
          <w:lang w:val="es-ES"/>
        </w:rPr>
        <w:t>to</w:t>
      </w:r>
      <w:r w:rsidRPr="00CE7641">
        <w:rPr>
          <w:rFonts w:ascii="Times New Roman" w:eastAsia="Times New Roman" w:hAnsi="Times New Roman"/>
          <w:bCs/>
          <w:kern w:val="1"/>
          <w:sz w:val="24"/>
          <w:szCs w:val="24"/>
          <w:lang w:val="es-ES"/>
        </w:rPr>
        <w:t xml:space="preserve"> que la decisión de vivienda es influida por muchos </w:t>
      </w:r>
      <w:r w:rsidR="001D5E76" w:rsidRPr="00CE7641">
        <w:rPr>
          <w:rFonts w:ascii="Times New Roman" w:eastAsia="Times New Roman" w:hAnsi="Times New Roman"/>
          <w:bCs/>
          <w:kern w:val="1"/>
          <w:sz w:val="24"/>
          <w:szCs w:val="24"/>
          <w:lang w:val="es-ES"/>
        </w:rPr>
        <w:t>factores</w:t>
      </w:r>
      <w:r w:rsidRPr="00CE7641">
        <w:rPr>
          <w:rFonts w:ascii="Times New Roman" w:eastAsia="Times New Roman" w:hAnsi="Times New Roman"/>
          <w:bCs/>
          <w:kern w:val="1"/>
          <w:sz w:val="24"/>
          <w:szCs w:val="24"/>
          <w:lang w:val="es-ES"/>
        </w:rPr>
        <w:t xml:space="preserve"> </w:t>
      </w:r>
      <w:r w:rsidR="008770A6" w:rsidRPr="00CE7641">
        <w:rPr>
          <w:rFonts w:ascii="Times New Roman" w:eastAsia="Times New Roman" w:hAnsi="Times New Roman"/>
          <w:bCs/>
          <w:kern w:val="1"/>
          <w:sz w:val="24"/>
          <w:szCs w:val="24"/>
          <w:lang w:val="es-ES"/>
        </w:rPr>
        <w:t>-</w:t>
      </w:r>
      <w:r w:rsidRPr="00CE7641">
        <w:rPr>
          <w:rFonts w:ascii="Times New Roman" w:eastAsia="Times New Roman" w:hAnsi="Times New Roman"/>
          <w:bCs/>
          <w:kern w:val="1"/>
          <w:sz w:val="24"/>
          <w:szCs w:val="24"/>
          <w:lang w:val="es-ES"/>
        </w:rPr>
        <w:t>como la proximidad al trabajo y a la escuela, el acceso al transporte público y la conexión a la red social propia</w:t>
      </w:r>
      <w:r w:rsidR="001D5E76" w:rsidRPr="00CE7641">
        <w:rPr>
          <w:rFonts w:ascii="Times New Roman" w:eastAsia="Times New Roman" w:hAnsi="Times New Roman"/>
          <w:bCs/>
          <w:kern w:val="1"/>
          <w:sz w:val="24"/>
          <w:szCs w:val="24"/>
          <w:lang w:val="es-ES"/>
        </w:rPr>
        <w:t>, etc.</w:t>
      </w:r>
      <w:r w:rsidR="008770A6" w:rsidRPr="00CE7641">
        <w:rPr>
          <w:rFonts w:ascii="Times New Roman" w:eastAsia="Times New Roman" w:hAnsi="Times New Roman"/>
          <w:bCs/>
          <w:kern w:val="1"/>
          <w:sz w:val="24"/>
          <w:szCs w:val="24"/>
          <w:lang w:val="es-ES"/>
        </w:rPr>
        <w:t>-</w:t>
      </w:r>
      <w:r w:rsidR="001D5E76" w:rsidRPr="00CE7641">
        <w:rPr>
          <w:rFonts w:ascii="Times New Roman" w:eastAsia="Times New Roman" w:hAnsi="Times New Roman"/>
          <w:bCs/>
          <w:kern w:val="1"/>
          <w:sz w:val="24"/>
          <w:szCs w:val="24"/>
          <w:lang w:val="es-ES"/>
        </w:rPr>
        <w:t xml:space="preserve"> y cada persona valora diferente cada uno de </w:t>
      </w:r>
      <w:r w:rsidR="002D56E9" w:rsidRPr="00CE7641">
        <w:rPr>
          <w:rFonts w:ascii="Times New Roman" w:eastAsia="Times New Roman" w:hAnsi="Times New Roman"/>
          <w:bCs/>
          <w:kern w:val="1"/>
          <w:sz w:val="24"/>
          <w:szCs w:val="24"/>
          <w:lang w:val="es-ES"/>
        </w:rPr>
        <w:t>ellos</w:t>
      </w:r>
      <w:r w:rsidR="001D5E76" w:rsidRPr="00CE7641">
        <w:rPr>
          <w:rFonts w:ascii="Times New Roman" w:eastAsia="Times New Roman" w:hAnsi="Times New Roman"/>
          <w:bCs/>
          <w:kern w:val="1"/>
          <w:sz w:val="24"/>
          <w:szCs w:val="24"/>
          <w:lang w:val="es-ES"/>
        </w:rPr>
        <w:t>, la</w:t>
      </w:r>
      <w:r w:rsidR="002D56E9" w:rsidRPr="00CE7641">
        <w:rPr>
          <w:rFonts w:ascii="Times New Roman" w:eastAsia="Times New Roman" w:hAnsi="Times New Roman"/>
          <w:bCs/>
          <w:kern w:val="1"/>
          <w:sz w:val="24"/>
          <w:szCs w:val="24"/>
          <w:lang w:val="es-ES"/>
        </w:rPr>
        <w:t xml:space="preserve"> definición de </w:t>
      </w:r>
      <w:r w:rsidR="001D5E76" w:rsidRPr="00CE7641">
        <w:rPr>
          <w:rFonts w:ascii="Times New Roman" w:eastAsia="Times New Roman" w:hAnsi="Times New Roman"/>
          <w:bCs/>
          <w:kern w:val="1"/>
          <w:sz w:val="24"/>
          <w:szCs w:val="24"/>
          <w:lang w:val="es-ES"/>
        </w:rPr>
        <w:t>vivienda</w:t>
      </w:r>
      <w:r w:rsidR="002D56E9" w:rsidRPr="00CE7641">
        <w:rPr>
          <w:rFonts w:ascii="Times New Roman" w:eastAsia="Times New Roman" w:hAnsi="Times New Roman"/>
          <w:bCs/>
          <w:kern w:val="1"/>
          <w:sz w:val="24"/>
          <w:szCs w:val="24"/>
          <w:lang w:val="es-ES"/>
        </w:rPr>
        <w:t xml:space="preserve"> adecuada</w:t>
      </w:r>
      <w:r w:rsidR="001D5E76" w:rsidRPr="00CE7641">
        <w:rPr>
          <w:rFonts w:ascii="Times New Roman" w:eastAsia="Times New Roman" w:hAnsi="Times New Roman"/>
          <w:bCs/>
          <w:kern w:val="1"/>
          <w:sz w:val="24"/>
          <w:szCs w:val="24"/>
          <w:lang w:val="es-ES"/>
        </w:rPr>
        <w:t xml:space="preserve"> puede ser muy disímil de un individuo a otro.</w:t>
      </w:r>
    </w:p>
    <w:p w:rsidR="006B2A84" w:rsidRDefault="00277038" w:rsidP="00AF7CF4">
      <w:pPr>
        <w:pStyle w:val="Prrafodelista"/>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 xml:space="preserve">En este sentido, </w:t>
      </w:r>
      <w:r w:rsidR="001F37AA" w:rsidRPr="00CE7641">
        <w:rPr>
          <w:rFonts w:ascii="Times New Roman" w:eastAsia="Times New Roman" w:hAnsi="Times New Roman"/>
          <w:bCs/>
          <w:kern w:val="1"/>
          <w:sz w:val="24"/>
          <w:szCs w:val="24"/>
          <w:lang w:val="es-ES"/>
        </w:rPr>
        <w:t xml:space="preserve">es un hecho </w:t>
      </w:r>
      <w:r w:rsidRPr="00CE7641">
        <w:rPr>
          <w:rFonts w:ascii="Times New Roman" w:eastAsia="Times New Roman" w:hAnsi="Times New Roman"/>
          <w:bCs/>
          <w:kern w:val="1"/>
          <w:sz w:val="24"/>
          <w:szCs w:val="24"/>
          <w:lang w:val="es-ES"/>
        </w:rPr>
        <w:t>que la vivienda es un bien muy relacionado a la identidad de los propietarios</w:t>
      </w:r>
      <w:r w:rsidR="001F37AA" w:rsidRPr="00CE7641">
        <w:rPr>
          <w:rFonts w:ascii="Times New Roman" w:eastAsia="Times New Roman" w:hAnsi="Times New Roman"/>
          <w:bCs/>
          <w:kern w:val="1"/>
          <w:sz w:val="24"/>
          <w:szCs w:val="24"/>
          <w:lang w:val="es-ES"/>
        </w:rPr>
        <w:t>; como Schmidit y Budinich (2006) comentan, l</w:t>
      </w:r>
      <w:r w:rsidR="00DA328A" w:rsidRPr="00CE7641">
        <w:rPr>
          <w:rFonts w:ascii="Times New Roman" w:eastAsia="Times New Roman" w:hAnsi="Times New Roman"/>
          <w:bCs/>
          <w:kern w:val="1"/>
          <w:sz w:val="24"/>
          <w:szCs w:val="24"/>
          <w:lang w:val="es-ES"/>
        </w:rPr>
        <w:t xml:space="preserve">as familias de bajos ingresos </w:t>
      </w:r>
      <w:r w:rsidR="001F37AA" w:rsidRPr="00CE7641">
        <w:rPr>
          <w:rFonts w:ascii="Times New Roman" w:eastAsia="Times New Roman" w:hAnsi="Times New Roman"/>
          <w:bCs/>
          <w:kern w:val="1"/>
          <w:sz w:val="24"/>
          <w:szCs w:val="24"/>
          <w:lang w:val="es-ES"/>
        </w:rPr>
        <w:t>(adicionalmente al precio) también evalúan factores como calidad, seguridad y durabilidad de la vivienda, tomando en cuenta su orgullo, aspiraciones de vida y sostenibilidad.</w:t>
      </w:r>
    </w:p>
    <w:p w:rsidR="006B2A84" w:rsidRDefault="003A21C3" w:rsidP="00AF7CF4">
      <w:pPr>
        <w:pStyle w:val="Prrafodelista"/>
        <w:ind w:left="0" w:firstLine="708"/>
        <w:jc w:val="both"/>
        <w:rPr>
          <w:rFonts w:ascii="Times New Roman" w:eastAsia="Times New Roman" w:hAnsi="Times New Roman"/>
          <w:bCs/>
          <w:kern w:val="1"/>
          <w:sz w:val="24"/>
          <w:szCs w:val="24"/>
          <w:lang w:val="es-ES"/>
        </w:rPr>
      </w:pPr>
      <w:r>
        <w:rPr>
          <w:rFonts w:ascii="Times New Roman" w:eastAsia="Times New Roman" w:hAnsi="Times New Roman"/>
          <w:bCs/>
          <w:kern w:val="1"/>
          <w:sz w:val="24"/>
          <w:szCs w:val="24"/>
          <w:lang w:val="es-ES"/>
        </w:rPr>
        <w:t>Para Rodrí</w:t>
      </w:r>
      <w:r w:rsidR="00A20CE2" w:rsidRPr="00CE7641">
        <w:rPr>
          <w:rFonts w:ascii="Times New Roman" w:eastAsia="Times New Roman" w:hAnsi="Times New Roman"/>
          <w:bCs/>
          <w:kern w:val="1"/>
          <w:sz w:val="24"/>
          <w:szCs w:val="24"/>
          <w:lang w:val="es-ES"/>
        </w:rPr>
        <w:t xml:space="preserve">guez y </w:t>
      </w:r>
      <w:proofErr w:type="spellStart"/>
      <w:r w:rsidR="00727CE2" w:rsidRPr="00CE7641">
        <w:rPr>
          <w:rFonts w:ascii="Times New Roman" w:eastAsia="Times New Roman" w:hAnsi="Times New Roman"/>
          <w:bCs/>
          <w:kern w:val="1"/>
          <w:sz w:val="24"/>
          <w:szCs w:val="24"/>
          <w:lang w:val="es-ES"/>
        </w:rPr>
        <w:t>Sugranyes</w:t>
      </w:r>
      <w:proofErr w:type="spellEnd"/>
      <w:r w:rsidR="00A20CE2" w:rsidRPr="00CE7641">
        <w:rPr>
          <w:rFonts w:ascii="Times New Roman" w:eastAsia="Times New Roman" w:hAnsi="Times New Roman"/>
          <w:bCs/>
          <w:kern w:val="1"/>
          <w:sz w:val="24"/>
          <w:szCs w:val="24"/>
          <w:lang w:val="es-ES"/>
        </w:rPr>
        <w:t xml:space="preserve"> (2005) l</w:t>
      </w:r>
      <w:r w:rsidR="00A277A7" w:rsidRPr="00CE7641">
        <w:rPr>
          <w:rFonts w:ascii="Times New Roman" w:eastAsia="Times New Roman" w:hAnsi="Times New Roman"/>
          <w:bCs/>
          <w:kern w:val="1"/>
          <w:sz w:val="24"/>
          <w:szCs w:val="24"/>
          <w:lang w:val="es-ES"/>
        </w:rPr>
        <w:t>a satisfacción del beneficiario</w:t>
      </w:r>
      <w:r w:rsidR="0053006B" w:rsidRPr="00CE7641">
        <w:rPr>
          <w:rFonts w:ascii="Times New Roman" w:eastAsia="Times New Roman" w:hAnsi="Times New Roman"/>
          <w:bCs/>
          <w:kern w:val="1"/>
          <w:sz w:val="24"/>
          <w:szCs w:val="24"/>
          <w:lang w:val="es-ES"/>
        </w:rPr>
        <w:t xml:space="preserve"> </w:t>
      </w:r>
      <w:r w:rsidR="001F37AA" w:rsidRPr="00CE7641">
        <w:rPr>
          <w:rFonts w:ascii="Times New Roman" w:eastAsia="Times New Roman" w:hAnsi="Times New Roman"/>
          <w:bCs/>
          <w:kern w:val="1"/>
          <w:sz w:val="24"/>
          <w:szCs w:val="24"/>
          <w:lang w:val="es-ES"/>
        </w:rPr>
        <w:t xml:space="preserve">con su nueva vivienda estará muy relacionada </w:t>
      </w:r>
      <w:r w:rsidR="00A20CE2" w:rsidRPr="00CE7641">
        <w:rPr>
          <w:rFonts w:ascii="Times New Roman" w:eastAsia="Times New Roman" w:hAnsi="Times New Roman"/>
          <w:bCs/>
          <w:kern w:val="1"/>
          <w:sz w:val="24"/>
          <w:szCs w:val="24"/>
          <w:lang w:val="es-ES"/>
        </w:rPr>
        <w:t>al diseño arquitectónico y la ubicación geográfica. El primero debe p</w:t>
      </w:r>
      <w:r w:rsidR="00A277A7" w:rsidRPr="00CE7641">
        <w:rPr>
          <w:rFonts w:ascii="Times New Roman" w:eastAsia="Times New Roman" w:hAnsi="Times New Roman"/>
          <w:bCs/>
          <w:kern w:val="1"/>
          <w:sz w:val="24"/>
          <w:szCs w:val="24"/>
          <w:lang w:val="es-ES"/>
        </w:rPr>
        <w:t>osibilit</w:t>
      </w:r>
      <w:r w:rsidR="00A20CE2" w:rsidRPr="00CE7641">
        <w:rPr>
          <w:rFonts w:ascii="Times New Roman" w:eastAsia="Times New Roman" w:hAnsi="Times New Roman"/>
          <w:bCs/>
          <w:kern w:val="1"/>
          <w:sz w:val="24"/>
          <w:szCs w:val="24"/>
          <w:lang w:val="es-ES"/>
        </w:rPr>
        <w:t>ar</w:t>
      </w:r>
      <w:r w:rsidR="00A277A7" w:rsidRPr="00CE7641">
        <w:rPr>
          <w:rFonts w:ascii="Times New Roman" w:eastAsia="Times New Roman" w:hAnsi="Times New Roman"/>
          <w:bCs/>
          <w:kern w:val="1"/>
          <w:sz w:val="24"/>
          <w:szCs w:val="24"/>
          <w:lang w:val="es-ES"/>
        </w:rPr>
        <w:t xml:space="preserve"> la diferenciación entre </w:t>
      </w:r>
      <w:r w:rsidR="00C87191" w:rsidRPr="00CE7641">
        <w:rPr>
          <w:rFonts w:ascii="Times New Roman" w:eastAsia="Times New Roman" w:hAnsi="Times New Roman"/>
          <w:bCs/>
          <w:kern w:val="1"/>
          <w:sz w:val="24"/>
          <w:szCs w:val="24"/>
          <w:lang w:val="es-ES"/>
        </w:rPr>
        <w:t>unidades</w:t>
      </w:r>
      <w:r w:rsidR="00A277A7" w:rsidRPr="00CE7641">
        <w:rPr>
          <w:rFonts w:ascii="Times New Roman" w:eastAsia="Times New Roman" w:hAnsi="Times New Roman"/>
          <w:bCs/>
          <w:kern w:val="1"/>
          <w:sz w:val="24"/>
          <w:szCs w:val="24"/>
          <w:lang w:val="es-ES"/>
        </w:rPr>
        <w:t xml:space="preserve">, </w:t>
      </w:r>
      <w:r w:rsidR="001972DD" w:rsidRPr="00CE7641">
        <w:rPr>
          <w:rFonts w:ascii="Times New Roman" w:eastAsia="Times New Roman" w:hAnsi="Times New Roman"/>
          <w:bCs/>
          <w:kern w:val="1"/>
          <w:sz w:val="24"/>
          <w:szCs w:val="24"/>
          <w:lang w:val="es-ES"/>
        </w:rPr>
        <w:t>evit</w:t>
      </w:r>
      <w:r w:rsidR="00A20CE2" w:rsidRPr="00CE7641">
        <w:rPr>
          <w:rFonts w:ascii="Times New Roman" w:eastAsia="Times New Roman" w:hAnsi="Times New Roman"/>
          <w:bCs/>
          <w:kern w:val="1"/>
          <w:sz w:val="24"/>
          <w:szCs w:val="24"/>
          <w:lang w:val="es-ES"/>
        </w:rPr>
        <w:t>ar</w:t>
      </w:r>
      <w:r w:rsidR="001972DD" w:rsidRPr="00CE7641">
        <w:rPr>
          <w:rFonts w:ascii="Times New Roman" w:eastAsia="Times New Roman" w:hAnsi="Times New Roman"/>
          <w:bCs/>
          <w:kern w:val="1"/>
          <w:sz w:val="24"/>
          <w:szCs w:val="24"/>
          <w:lang w:val="es-ES"/>
        </w:rPr>
        <w:t xml:space="preserve"> faltas a la privacidad, se</w:t>
      </w:r>
      <w:r w:rsidR="00A20CE2" w:rsidRPr="00CE7641">
        <w:rPr>
          <w:rFonts w:ascii="Times New Roman" w:eastAsia="Times New Roman" w:hAnsi="Times New Roman"/>
          <w:bCs/>
          <w:kern w:val="1"/>
          <w:sz w:val="24"/>
          <w:szCs w:val="24"/>
          <w:lang w:val="es-ES"/>
        </w:rPr>
        <w:t>r</w:t>
      </w:r>
      <w:r w:rsidR="001972DD" w:rsidRPr="00CE7641">
        <w:rPr>
          <w:rFonts w:ascii="Times New Roman" w:eastAsia="Times New Roman" w:hAnsi="Times New Roman"/>
          <w:bCs/>
          <w:kern w:val="1"/>
          <w:sz w:val="24"/>
          <w:szCs w:val="24"/>
          <w:lang w:val="es-ES"/>
        </w:rPr>
        <w:t xml:space="preserve"> susceptible de ampliaciones</w:t>
      </w:r>
      <w:r w:rsidR="001F37AA" w:rsidRPr="00CE7641">
        <w:rPr>
          <w:rFonts w:ascii="Times New Roman" w:eastAsia="Times New Roman" w:hAnsi="Times New Roman"/>
          <w:bCs/>
          <w:kern w:val="1"/>
          <w:sz w:val="24"/>
          <w:szCs w:val="24"/>
          <w:lang w:val="es-ES"/>
        </w:rPr>
        <w:t xml:space="preserve"> y facilit</w:t>
      </w:r>
      <w:r w:rsidR="00A20CE2" w:rsidRPr="00CE7641">
        <w:rPr>
          <w:rFonts w:ascii="Times New Roman" w:eastAsia="Times New Roman" w:hAnsi="Times New Roman"/>
          <w:bCs/>
          <w:kern w:val="1"/>
          <w:sz w:val="24"/>
          <w:szCs w:val="24"/>
          <w:lang w:val="es-ES"/>
        </w:rPr>
        <w:t>ar</w:t>
      </w:r>
      <w:r w:rsidR="001972DD" w:rsidRPr="00CE7641">
        <w:rPr>
          <w:rFonts w:ascii="Times New Roman" w:eastAsia="Times New Roman" w:hAnsi="Times New Roman"/>
          <w:bCs/>
          <w:kern w:val="1"/>
          <w:sz w:val="24"/>
          <w:szCs w:val="24"/>
          <w:lang w:val="es-ES"/>
        </w:rPr>
        <w:t xml:space="preserve"> </w:t>
      </w:r>
      <w:r w:rsidR="00A277A7" w:rsidRPr="00CE7641">
        <w:rPr>
          <w:rFonts w:ascii="Times New Roman" w:eastAsia="Times New Roman" w:hAnsi="Times New Roman"/>
          <w:bCs/>
          <w:kern w:val="1"/>
          <w:sz w:val="24"/>
          <w:szCs w:val="24"/>
          <w:lang w:val="es-ES"/>
        </w:rPr>
        <w:t>la formación de organizaciones que traten los problemas colectivos</w:t>
      </w:r>
      <w:r w:rsidR="00A20CE2" w:rsidRPr="00CE7641">
        <w:rPr>
          <w:rFonts w:ascii="Times New Roman" w:eastAsia="Times New Roman" w:hAnsi="Times New Roman"/>
          <w:bCs/>
          <w:kern w:val="1"/>
          <w:sz w:val="24"/>
          <w:szCs w:val="24"/>
          <w:lang w:val="es-ES"/>
        </w:rPr>
        <w:t xml:space="preserve">. El segundo, </w:t>
      </w:r>
      <w:r w:rsidR="001972DD" w:rsidRPr="00CE7641">
        <w:rPr>
          <w:rFonts w:ascii="Times New Roman" w:eastAsia="Times New Roman" w:hAnsi="Times New Roman"/>
          <w:bCs/>
          <w:kern w:val="1"/>
          <w:sz w:val="24"/>
          <w:szCs w:val="24"/>
          <w:lang w:val="es-ES"/>
        </w:rPr>
        <w:t>debe permitir la atención del resto de necesidades básicas</w:t>
      </w:r>
      <w:r w:rsidR="00A277A7" w:rsidRPr="00CE7641">
        <w:rPr>
          <w:rFonts w:ascii="Times New Roman" w:eastAsia="Times New Roman" w:hAnsi="Times New Roman"/>
          <w:bCs/>
          <w:kern w:val="1"/>
          <w:sz w:val="24"/>
          <w:szCs w:val="24"/>
          <w:lang w:val="es-ES"/>
        </w:rPr>
        <w:t>.</w:t>
      </w:r>
    </w:p>
    <w:p w:rsidR="006B2A84" w:rsidRDefault="0051672E" w:rsidP="00AF7CF4">
      <w:pPr>
        <w:pStyle w:val="Prrafodelista"/>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De</w:t>
      </w:r>
      <w:r w:rsidR="008F31FF" w:rsidRPr="00CE7641">
        <w:rPr>
          <w:rFonts w:ascii="Times New Roman" w:eastAsia="Times New Roman" w:hAnsi="Times New Roman"/>
          <w:bCs/>
          <w:kern w:val="1"/>
          <w:sz w:val="24"/>
          <w:szCs w:val="24"/>
          <w:lang w:val="es-ES"/>
        </w:rPr>
        <w:t xml:space="preserve"> otro lado, </w:t>
      </w:r>
      <w:r w:rsidRPr="00CE7641">
        <w:rPr>
          <w:rFonts w:ascii="Times New Roman" w:eastAsia="Times New Roman" w:hAnsi="Times New Roman"/>
          <w:bCs/>
          <w:kern w:val="1"/>
          <w:sz w:val="24"/>
          <w:szCs w:val="24"/>
          <w:lang w:val="es-ES"/>
        </w:rPr>
        <w:t>como citan Van Ham y Ma</w:t>
      </w:r>
      <w:r w:rsidR="00727CE2" w:rsidRPr="00CE7641">
        <w:rPr>
          <w:rFonts w:ascii="Times New Roman" w:eastAsia="Times New Roman" w:hAnsi="Times New Roman"/>
          <w:bCs/>
          <w:kern w:val="1"/>
          <w:sz w:val="24"/>
          <w:szCs w:val="24"/>
          <w:lang w:val="es-ES"/>
        </w:rPr>
        <w:t>n</w:t>
      </w:r>
      <w:r w:rsidRPr="00CE7641">
        <w:rPr>
          <w:rFonts w:ascii="Times New Roman" w:eastAsia="Times New Roman" w:hAnsi="Times New Roman"/>
          <w:bCs/>
          <w:kern w:val="1"/>
          <w:sz w:val="24"/>
          <w:szCs w:val="24"/>
          <w:lang w:val="es-ES"/>
        </w:rPr>
        <w:t xml:space="preserve">ley (2009), los “neighbourhood effects” implican que </w:t>
      </w:r>
      <w:r w:rsidR="008F31FF" w:rsidRPr="00CE7641">
        <w:rPr>
          <w:rFonts w:ascii="Times New Roman" w:eastAsia="Times New Roman" w:hAnsi="Times New Roman"/>
          <w:bCs/>
          <w:kern w:val="1"/>
          <w:sz w:val="24"/>
          <w:szCs w:val="24"/>
          <w:lang w:val="es-ES"/>
        </w:rPr>
        <w:t xml:space="preserve">la concentración </w:t>
      </w:r>
      <w:r w:rsidRPr="00CE7641">
        <w:rPr>
          <w:rFonts w:ascii="Times New Roman" w:eastAsia="Times New Roman" w:hAnsi="Times New Roman"/>
          <w:bCs/>
          <w:kern w:val="1"/>
          <w:sz w:val="24"/>
          <w:szCs w:val="24"/>
          <w:lang w:val="es-ES"/>
        </w:rPr>
        <w:t xml:space="preserve">de la pobreza tiene efectos negativos en </w:t>
      </w:r>
      <w:r w:rsidR="00BF29A7" w:rsidRPr="00CE7641">
        <w:rPr>
          <w:rFonts w:ascii="Times New Roman" w:eastAsia="Times New Roman" w:hAnsi="Times New Roman"/>
          <w:bCs/>
          <w:kern w:val="1"/>
          <w:sz w:val="24"/>
          <w:szCs w:val="24"/>
          <w:lang w:val="es-ES"/>
        </w:rPr>
        <w:t xml:space="preserve">los vecinos, desde la </w:t>
      </w:r>
      <w:r w:rsidR="00034ED5" w:rsidRPr="00CE7641">
        <w:rPr>
          <w:rFonts w:ascii="Times New Roman" w:eastAsia="Times New Roman" w:hAnsi="Times New Roman"/>
          <w:bCs/>
          <w:kern w:val="1"/>
          <w:sz w:val="24"/>
          <w:szCs w:val="24"/>
          <w:lang w:val="es-ES"/>
        </w:rPr>
        <w:t>desconexión</w:t>
      </w:r>
      <w:r w:rsidR="00BF29A7" w:rsidRPr="00CE7641">
        <w:rPr>
          <w:rFonts w:ascii="Times New Roman" w:eastAsia="Times New Roman" w:hAnsi="Times New Roman"/>
          <w:bCs/>
          <w:kern w:val="1"/>
          <w:sz w:val="24"/>
          <w:szCs w:val="24"/>
          <w:lang w:val="es-ES"/>
        </w:rPr>
        <w:t xml:space="preserve"> con los contactos laborales hasta la falta de aspiraciones de superación de los niños y jóvenes.</w:t>
      </w:r>
      <w:r w:rsidR="006C5989" w:rsidRPr="00CE7641">
        <w:rPr>
          <w:rFonts w:ascii="Times New Roman" w:eastAsia="Times New Roman" w:hAnsi="Times New Roman"/>
          <w:bCs/>
          <w:kern w:val="1"/>
          <w:sz w:val="24"/>
          <w:szCs w:val="24"/>
          <w:lang w:val="es-ES"/>
        </w:rPr>
        <w:t xml:space="preserve"> Justamente la vivienda social permitiría influir en la composición de</w:t>
      </w:r>
      <w:r w:rsidR="00C93014" w:rsidRPr="00CE7641">
        <w:rPr>
          <w:rFonts w:ascii="Times New Roman" w:eastAsia="Times New Roman" w:hAnsi="Times New Roman"/>
          <w:bCs/>
          <w:kern w:val="1"/>
          <w:sz w:val="24"/>
          <w:szCs w:val="24"/>
          <w:lang w:val="es-ES"/>
        </w:rPr>
        <w:t xml:space="preserve"> </w:t>
      </w:r>
      <w:r w:rsidR="006C5989" w:rsidRPr="00CE7641">
        <w:rPr>
          <w:rFonts w:ascii="Times New Roman" w:eastAsia="Times New Roman" w:hAnsi="Times New Roman"/>
          <w:bCs/>
          <w:kern w:val="1"/>
          <w:sz w:val="24"/>
          <w:szCs w:val="24"/>
          <w:lang w:val="es-ES"/>
        </w:rPr>
        <w:t>l</w:t>
      </w:r>
      <w:r w:rsidR="00C93014" w:rsidRPr="00CE7641">
        <w:rPr>
          <w:rFonts w:ascii="Times New Roman" w:eastAsia="Times New Roman" w:hAnsi="Times New Roman"/>
          <w:bCs/>
          <w:kern w:val="1"/>
          <w:sz w:val="24"/>
          <w:szCs w:val="24"/>
          <w:lang w:val="es-ES"/>
        </w:rPr>
        <w:t>os</w:t>
      </w:r>
      <w:r w:rsidR="006C5989" w:rsidRPr="00CE7641">
        <w:rPr>
          <w:rFonts w:ascii="Times New Roman" w:eastAsia="Times New Roman" w:hAnsi="Times New Roman"/>
          <w:bCs/>
          <w:kern w:val="1"/>
          <w:sz w:val="24"/>
          <w:szCs w:val="24"/>
          <w:lang w:val="es-ES"/>
        </w:rPr>
        <w:t xml:space="preserve"> vecindario</w:t>
      </w:r>
      <w:r w:rsidR="00C93014" w:rsidRPr="00CE7641">
        <w:rPr>
          <w:rFonts w:ascii="Times New Roman" w:eastAsia="Times New Roman" w:hAnsi="Times New Roman"/>
          <w:bCs/>
          <w:kern w:val="1"/>
          <w:sz w:val="24"/>
          <w:szCs w:val="24"/>
          <w:lang w:val="es-ES"/>
        </w:rPr>
        <w:t>s</w:t>
      </w:r>
      <w:r w:rsidR="006C5989" w:rsidRPr="00CE7641">
        <w:rPr>
          <w:rFonts w:ascii="Times New Roman" w:eastAsia="Times New Roman" w:hAnsi="Times New Roman"/>
          <w:bCs/>
          <w:kern w:val="1"/>
          <w:sz w:val="24"/>
          <w:szCs w:val="24"/>
          <w:lang w:val="es-ES"/>
        </w:rPr>
        <w:t xml:space="preserve"> para evitar la formación de áreas polarizadas</w:t>
      </w:r>
      <w:r w:rsidR="00C93014" w:rsidRPr="00CE7641">
        <w:rPr>
          <w:rFonts w:ascii="Times New Roman" w:eastAsia="Times New Roman" w:hAnsi="Times New Roman"/>
          <w:bCs/>
          <w:kern w:val="1"/>
          <w:sz w:val="24"/>
          <w:szCs w:val="24"/>
          <w:lang w:val="es-ES"/>
        </w:rPr>
        <w:t xml:space="preserve">, puesto que el </w:t>
      </w:r>
      <w:r w:rsidR="006C5989" w:rsidRPr="00CE7641">
        <w:rPr>
          <w:rFonts w:ascii="Times New Roman" w:eastAsia="Times New Roman" w:hAnsi="Times New Roman"/>
          <w:bCs/>
          <w:kern w:val="1"/>
          <w:sz w:val="24"/>
          <w:szCs w:val="24"/>
          <w:lang w:val="es-ES"/>
        </w:rPr>
        <w:t>mercado relegaría a la población de bajos ingresos</w:t>
      </w:r>
      <w:r w:rsidR="00C93014" w:rsidRPr="00CE7641">
        <w:rPr>
          <w:rFonts w:ascii="Times New Roman" w:eastAsia="Times New Roman" w:hAnsi="Times New Roman"/>
          <w:bCs/>
          <w:kern w:val="1"/>
          <w:sz w:val="24"/>
          <w:szCs w:val="24"/>
          <w:lang w:val="es-ES"/>
        </w:rPr>
        <w:t xml:space="preserve"> hacia los lugares menos deseados de la</w:t>
      </w:r>
      <w:r w:rsidR="00E414CD" w:rsidRPr="00CE7641">
        <w:rPr>
          <w:rFonts w:ascii="Times New Roman" w:eastAsia="Times New Roman" w:hAnsi="Times New Roman"/>
          <w:bCs/>
          <w:kern w:val="1"/>
          <w:sz w:val="24"/>
          <w:szCs w:val="24"/>
          <w:lang w:val="es-ES"/>
        </w:rPr>
        <w:t>s</w:t>
      </w:r>
      <w:r w:rsidR="00C93014" w:rsidRPr="00CE7641">
        <w:rPr>
          <w:rFonts w:ascii="Times New Roman" w:eastAsia="Times New Roman" w:hAnsi="Times New Roman"/>
          <w:bCs/>
          <w:kern w:val="1"/>
          <w:sz w:val="24"/>
          <w:szCs w:val="24"/>
          <w:lang w:val="es-ES"/>
        </w:rPr>
        <w:t xml:space="preserve"> ciudades</w:t>
      </w:r>
      <w:r w:rsidR="006C5989" w:rsidRPr="00CE7641">
        <w:rPr>
          <w:rFonts w:ascii="Times New Roman" w:eastAsia="Times New Roman" w:hAnsi="Times New Roman"/>
          <w:bCs/>
          <w:kern w:val="1"/>
          <w:sz w:val="24"/>
          <w:szCs w:val="24"/>
          <w:lang w:val="es-ES"/>
        </w:rPr>
        <w:t>.</w:t>
      </w:r>
    </w:p>
    <w:p w:rsidR="006B2A84" w:rsidRDefault="00224DEE" w:rsidP="00AF7CF4">
      <w:pPr>
        <w:pStyle w:val="Prrafodelista"/>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Los efectos sociales son más complejos</w:t>
      </w:r>
      <w:r w:rsidR="001C7797" w:rsidRPr="00CE7641">
        <w:rPr>
          <w:rFonts w:ascii="Times New Roman" w:eastAsia="Times New Roman" w:hAnsi="Times New Roman"/>
          <w:bCs/>
          <w:kern w:val="1"/>
          <w:sz w:val="24"/>
          <w:szCs w:val="24"/>
          <w:lang w:val="es-ES"/>
        </w:rPr>
        <w:t xml:space="preserve">, como bien sugieren Rodríguez y </w:t>
      </w:r>
      <w:r w:rsidR="00727CE2" w:rsidRPr="00CE7641">
        <w:rPr>
          <w:rFonts w:ascii="Times New Roman" w:eastAsia="Times New Roman" w:hAnsi="Times New Roman"/>
          <w:bCs/>
          <w:kern w:val="1"/>
          <w:sz w:val="24"/>
          <w:szCs w:val="24"/>
          <w:lang w:val="es-ES"/>
        </w:rPr>
        <w:t>Sugranyes</w:t>
      </w:r>
      <w:r w:rsidR="001C7797" w:rsidRPr="00CE7641">
        <w:rPr>
          <w:rFonts w:ascii="Times New Roman" w:eastAsia="Times New Roman" w:hAnsi="Times New Roman"/>
          <w:bCs/>
          <w:kern w:val="1"/>
          <w:sz w:val="24"/>
          <w:szCs w:val="24"/>
          <w:lang w:val="es-ES"/>
        </w:rPr>
        <w:t xml:space="preserve"> (2005). El tener una dirección que mostrar, el ser </w:t>
      </w:r>
      <w:proofErr w:type="gramStart"/>
      <w:r w:rsidR="001C7797" w:rsidRPr="00CE7641">
        <w:rPr>
          <w:rFonts w:ascii="Times New Roman" w:eastAsia="Times New Roman" w:hAnsi="Times New Roman"/>
          <w:bCs/>
          <w:kern w:val="1"/>
          <w:sz w:val="24"/>
          <w:szCs w:val="24"/>
          <w:lang w:val="es-ES"/>
        </w:rPr>
        <w:t>reconocidos</w:t>
      </w:r>
      <w:proofErr w:type="gramEnd"/>
      <w:r w:rsidR="001C7797" w:rsidRPr="00CE7641">
        <w:rPr>
          <w:rFonts w:ascii="Times New Roman" w:eastAsia="Times New Roman" w:hAnsi="Times New Roman"/>
          <w:bCs/>
          <w:kern w:val="1"/>
          <w:sz w:val="24"/>
          <w:szCs w:val="24"/>
          <w:lang w:val="es-ES"/>
        </w:rPr>
        <w:t xml:space="preserve"> como sujetos de derecho y receptores de oportunidades le</w:t>
      </w:r>
      <w:r w:rsidR="006F5D95" w:rsidRPr="00CE7641">
        <w:rPr>
          <w:rFonts w:ascii="Times New Roman" w:eastAsia="Times New Roman" w:hAnsi="Times New Roman"/>
          <w:bCs/>
          <w:kern w:val="1"/>
          <w:sz w:val="24"/>
          <w:szCs w:val="24"/>
          <w:lang w:val="es-ES"/>
        </w:rPr>
        <w:t>s</w:t>
      </w:r>
      <w:r w:rsidR="001C7797" w:rsidRPr="00CE7641">
        <w:rPr>
          <w:rFonts w:ascii="Times New Roman" w:eastAsia="Times New Roman" w:hAnsi="Times New Roman"/>
          <w:bCs/>
          <w:kern w:val="1"/>
          <w:sz w:val="24"/>
          <w:szCs w:val="24"/>
          <w:lang w:val="es-ES"/>
        </w:rPr>
        <w:t xml:space="preserve"> permite ser parte activa de una sociedad.  Mientras que si perciben los mismos ingresos con mayores gastos y deudas (financiamiento), si no se </w:t>
      </w:r>
      <w:r w:rsidR="006B2A84">
        <w:rPr>
          <w:rFonts w:ascii="Times New Roman" w:eastAsia="Times New Roman" w:hAnsi="Times New Roman"/>
          <w:bCs/>
          <w:kern w:val="1"/>
          <w:sz w:val="24"/>
          <w:szCs w:val="24"/>
          <w:lang w:val="es-ES"/>
        </w:rPr>
        <w:t xml:space="preserve">aprecian mejoras en el barrio, </w:t>
      </w:r>
      <w:r w:rsidR="001C7797" w:rsidRPr="00CE7641">
        <w:rPr>
          <w:rFonts w:ascii="Times New Roman" w:eastAsia="Times New Roman" w:hAnsi="Times New Roman"/>
          <w:bCs/>
          <w:kern w:val="1"/>
          <w:sz w:val="24"/>
          <w:szCs w:val="24"/>
          <w:lang w:val="es-ES"/>
        </w:rPr>
        <w:t>si el espacio familiar sigue siendo restringido y existe déficit de equipamiento, salud y educación; se producirá un desgaste social</w:t>
      </w:r>
      <w:r w:rsidR="006F5D95" w:rsidRPr="00CE7641">
        <w:rPr>
          <w:rFonts w:ascii="Times New Roman" w:eastAsia="Times New Roman" w:hAnsi="Times New Roman"/>
          <w:bCs/>
          <w:kern w:val="1"/>
          <w:sz w:val="24"/>
          <w:szCs w:val="24"/>
          <w:lang w:val="es-ES"/>
        </w:rPr>
        <w:t xml:space="preserve"> que originará conflictos </w:t>
      </w:r>
      <w:r w:rsidR="004F5338" w:rsidRPr="00CE7641">
        <w:rPr>
          <w:rFonts w:ascii="Times New Roman" w:eastAsia="Times New Roman" w:hAnsi="Times New Roman"/>
          <w:bCs/>
          <w:kern w:val="1"/>
          <w:sz w:val="24"/>
          <w:szCs w:val="24"/>
          <w:lang w:val="es-ES"/>
        </w:rPr>
        <w:t xml:space="preserve">intrafamiliares </w:t>
      </w:r>
      <w:r w:rsidR="006F5D95" w:rsidRPr="00CE7641">
        <w:rPr>
          <w:rFonts w:ascii="Times New Roman" w:eastAsia="Times New Roman" w:hAnsi="Times New Roman"/>
          <w:bCs/>
          <w:kern w:val="1"/>
          <w:sz w:val="24"/>
          <w:szCs w:val="24"/>
          <w:lang w:val="es-ES"/>
        </w:rPr>
        <w:t>y mal uso de los espacios comunes.</w:t>
      </w:r>
    </w:p>
    <w:p w:rsidR="006B2A84" w:rsidRDefault="008407BB" w:rsidP="00AF7CF4">
      <w:pPr>
        <w:pStyle w:val="Prrafodelista"/>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 xml:space="preserve">Entonces, si el objetivo de política estatal es mejorar las condiciones de vida de la población de bajos ingresos, la calidad de la vivienda social entregada en los programas gubernamentales debe ser un factor finamente analizado, no sólo </w:t>
      </w:r>
      <w:r w:rsidR="00A2305B" w:rsidRPr="00CE7641">
        <w:rPr>
          <w:rFonts w:ascii="Times New Roman" w:eastAsia="Times New Roman" w:hAnsi="Times New Roman"/>
          <w:bCs/>
          <w:kern w:val="1"/>
          <w:sz w:val="24"/>
          <w:szCs w:val="24"/>
          <w:lang w:val="es-ES"/>
        </w:rPr>
        <w:t>en cuanto a</w:t>
      </w:r>
      <w:r w:rsidRPr="00CE7641">
        <w:rPr>
          <w:rFonts w:ascii="Times New Roman" w:eastAsia="Times New Roman" w:hAnsi="Times New Roman"/>
          <w:bCs/>
          <w:kern w:val="1"/>
          <w:sz w:val="24"/>
          <w:szCs w:val="24"/>
          <w:lang w:val="es-ES"/>
        </w:rPr>
        <w:t xml:space="preserve"> las propiedades físicas del inmueble, sino también tomando en cuenta aspectos de ubicación, entorno y satisfacción del resto de necesidades básicas, desde la perspectiva e identidad cultural de los propios beneficiarios.</w:t>
      </w:r>
    </w:p>
    <w:p w:rsidR="006B2A84" w:rsidRDefault="00CE0BD8" w:rsidP="00AF7CF4">
      <w:pPr>
        <w:pStyle w:val="Prrafodelista"/>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lastRenderedPageBreak/>
        <w:t xml:space="preserve">En este sentido, los factores que determinan la calidad de una vivienda han sido </w:t>
      </w:r>
      <w:r w:rsidR="0051248A" w:rsidRPr="00CE7641">
        <w:rPr>
          <w:rFonts w:ascii="Times New Roman" w:eastAsia="Times New Roman" w:hAnsi="Times New Roman"/>
          <w:bCs/>
          <w:kern w:val="1"/>
          <w:sz w:val="24"/>
          <w:szCs w:val="24"/>
          <w:lang w:val="es-ES"/>
        </w:rPr>
        <w:t xml:space="preserve">muy discutidos y </w:t>
      </w:r>
      <w:r w:rsidRPr="00CE7641">
        <w:rPr>
          <w:rFonts w:ascii="Times New Roman" w:eastAsia="Times New Roman" w:hAnsi="Times New Roman"/>
          <w:bCs/>
          <w:kern w:val="1"/>
          <w:sz w:val="24"/>
          <w:szCs w:val="24"/>
          <w:lang w:val="es-ES"/>
        </w:rPr>
        <w:t>abordados desde diferentes puntos de vista en las investigaciones previas. Para Rindfus y otros (2007) una vivienda tiene que ser segura, suficientemente grande -para reducir la sensación de hacinamiento- y equipada con complementos que hagan sentir mejor a las personas</w:t>
      </w:r>
      <w:r w:rsidR="0051248A" w:rsidRPr="00CE7641">
        <w:rPr>
          <w:rFonts w:ascii="Times New Roman" w:eastAsia="Times New Roman" w:hAnsi="Times New Roman"/>
          <w:bCs/>
          <w:kern w:val="1"/>
          <w:sz w:val="24"/>
          <w:szCs w:val="24"/>
          <w:lang w:val="es-ES"/>
        </w:rPr>
        <w:t xml:space="preserve">. Para Kutty (1998) la calidad está relacionada a la adecuación de la vivienda  y al hacinamiento. </w:t>
      </w:r>
    </w:p>
    <w:p w:rsidR="006B2A84" w:rsidRDefault="008653E3" w:rsidP="00AF7CF4">
      <w:pPr>
        <w:pStyle w:val="Prrafodelista"/>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 xml:space="preserve">Mientras algunos plantean que la calidad depende de la antigüedad (Reifel, 1994), otros opinan que esto no es necesariamente cierto (Duncan 1971). También se señala la existencia de una correlación positiva entre costo de la vivienda y calidad (Goodman, 1978); </w:t>
      </w:r>
      <w:r w:rsidR="000736FA" w:rsidRPr="00CE7641">
        <w:rPr>
          <w:rFonts w:ascii="Times New Roman" w:eastAsia="Times New Roman" w:hAnsi="Times New Roman"/>
          <w:bCs/>
          <w:kern w:val="1"/>
          <w:sz w:val="24"/>
          <w:szCs w:val="24"/>
          <w:lang w:val="es-ES"/>
        </w:rPr>
        <w:t xml:space="preserve">sin embargo, </w:t>
      </w:r>
      <w:r w:rsidRPr="00CE7641">
        <w:rPr>
          <w:rFonts w:ascii="Times New Roman" w:eastAsia="Times New Roman" w:hAnsi="Times New Roman"/>
          <w:bCs/>
          <w:kern w:val="1"/>
          <w:sz w:val="24"/>
          <w:szCs w:val="24"/>
          <w:lang w:val="es-ES"/>
        </w:rPr>
        <w:t>la crítica opina que un bajo costo puede deberse al tamaño de la edificación y no precisamente a su calidad (</w:t>
      </w:r>
      <w:proofErr w:type="spellStart"/>
      <w:r w:rsidRPr="00CE7641">
        <w:rPr>
          <w:rFonts w:ascii="Times New Roman" w:eastAsia="Times New Roman" w:hAnsi="Times New Roman"/>
          <w:bCs/>
          <w:kern w:val="1"/>
          <w:sz w:val="24"/>
          <w:szCs w:val="24"/>
          <w:lang w:val="es-ES"/>
        </w:rPr>
        <w:t>Kut</w:t>
      </w:r>
      <w:r w:rsidR="00990E81" w:rsidRPr="00CE7641">
        <w:rPr>
          <w:rFonts w:ascii="Times New Roman" w:eastAsia="Times New Roman" w:hAnsi="Times New Roman"/>
          <w:bCs/>
          <w:kern w:val="1"/>
          <w:sz w:val="24"/>
          <w:szCs w:val="24"/>
          <w:lang w:val="es-ES"/>
        </w:rPr>
        <w:t>t</w:t>
      </w:r>
      <w:r w:rsidRPr="00CE7641">
        <w:rPr>
          <w:rFonts w:ascii="Times New Roman" w:eastAsia="Times New Roman" w:hAnsi="Times New Roman"/>
          <w:bCs/>
          <w:kern w:val="1"/>
          <w:sz w:val="24"/>
          <w:szCs w:val="24"/>
          <w:lang w:val="es-ES"/>
        </w:rPr>
        <w:t>y</w:t>
      </w:r>
      <w:proofErr w:type="spellEnd"/>
      <w:r w:rsidRPr="00CE7641">
        <w:rPr>
          <w:rFonts w:ascii="Times New Roman" w:eastAsia="Times New Roman" w:hAnsi="Times New Roman"/>
          <w:bCs/>
          <w:kern w:val="1"/>
          <w:sz w:val="24"/>
          <w:szCs w:val="24"/>
          <w:lang w:val="es-ES"/>
        </w:rPr>
        <w:t>, 1998).</w:t>
      </w:r>
    </w:p>
    <w:p w:rsidR="006B2A84" w:rsidRDefault="000D64F8" w:rsidP="00AF7CF4">
      <w:pPr>
        <w:pStyle w:val="Prrafodelista"/>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En general</w:t>
      </w:r>
      <w:r w:rsidR="004F5338" w:rsidRPr="00CE7641">
        <w:rPr>
          <w:rFonts w:ascii="Times New Roman" w:eastAsia="Times New Roman" w:hAnsi="Times New Roman"/>
          <w:bCs/>
          <w:kern w:val="1"/>
          <w:sz w:val="24"/>
          <w:szCs w:val="24"/>
          <w:lang w:val="es-ES"/>
        </w:rPr>
        <w:t xml:space="preserve">, de la investigación </w:t>
      </w:r>
      <w:r w:rsidR="008653E3" w:rsidRPr="00CE7641">
        <w:rPr>
          <w:rFonts w:ascii="Times New Roman" w:eastAsia="Times New Roman" w:hAnsi="Times New Roman"/>
          <w:bCs/>
          <w:kern w:val="1"/>
          <w:sz w:val="24"/>
          <w:szCs w:val="24"/>
          <w:lang w:val="es-ES"/>
        </w:rPr>
        <w:t xml:space="preserve">empírica </w:t>
      </w:r>
      <w:r w:rsidR="004F5338" w:rsidRPr="00CE7641">
        <w:rPr>
          <w:rFonts w:ascii="Times New Roman" w:eastAsia="Times New Roman" w:hAnsi="Times New Roman"/>
          <w:bCs/>
          <w:kern w:val="1"/>
          <w:sz w:val="24"/>
          <w:szCs w:val="24"/>
          <w:lang w:val="es-ES"/>
        </w:rPr>
        <w:t>previa se puede</w:t>
      </w:r>
      <w:r w:rsidR="00990E81" w:rsidRPr="00CE7641">
        <w:rPr>
          <w:rFonts w:ascii="Times New Roman" w:eastAsia="Times New Roman" w:hAnsi="Times New Roman"/>
          <w:bCs/>
          <w:kern w:val="1"/>
          <w:sz w:val="24"/>
          <w:szCs w:val="24"/>
          <w:lang w:val="es-ES"/>
        </w:rPr>
        <w:t>n</w:t>
      </w:r>
      <w:r w:rsidR="004F5338" w:rsidRPr="00CE7641">
        <w:rPr>
          <w:rFonts w:ascii="Times New Roman" w:eastAsia="Times New Roman" w:hAnsi="Times New Roman"/>
          <w:bCs/>
          <w:kern w:val="1"/>
          <w:sz w:val="24"/>
          <w:szCs w:val="24"/>
          <w:lang w:val="es-ES"/>
        </w:rPr>
        <w:t xml:space="preserve"> clasificar</w:t>
      </w:r>
      <w:r w:rsidRPr="00CE7641">
        <w:rPr>
          <w:rFonts w:ascii="Times New Roman" w:eastAsia="Times New Roman" w:hAnsi="Times New Roman"/>
          <w:bCs/>
          <w:kern w:val="1"/>
          <w:sz w:val="24"/>
          <w:szCs w:val="24"/>
          <w:lang w:val="es-ES"/>
        </w:rPr>
        <w:t xml:space="preserve"> t</w:t>
      </w:r>
      <w:r w:rsidR="00733D1E" w:rsidRPr="00CE7641">
        <w:rPr>
          <w:rFonts w:ascii="Times New Roman" w:eastAsia="Times New Roman" w:hAnsi="Times New Roman"/>
          <w:bCs/>
          <w:kern w:val="1"/>
          <w:sz w:val="24"/>
          <w:szCs w:val="24"/>
          <w:lang w:val="es-ES"/>
        </w:rPr>
        <w:t>res grandes grupo</w:t>
      </w:r>
      <w:r w:rsidRPr="00CE7641">
        <w:rPr>
          <w:rFonts w:ascii="Times New Roman" w:eastAsia="Times New Roman" w:hAnsi="Times New Roman"/>
          <w:bCs/>
          <w:kern w:val="1"/>
          <w:sz w:val="24"/>
          <w:szCs w:val="24"/>
          <w:lang w:val="es-ES"/>
        </w:rPr>
        <w:t>s</w:t>
      </w:r>
      <w:r w:rsidR="00733D1E" w:rsidRPr="00CE7641">
        <w:rPr>
          <w:rFonts w:ascii="Times New Roman" w:eastAsia="Times New Roman" w:hAnsi="Times New Roman"/>
          <w:bCs/>
          <w:kern w:val="1"/>
          <w:sz w:val="24"/>
          <w:szCs w:val="24"/>
          <w:lang w:val="es-ES"/>
        </w:rPr>
        <w:t xml:space="preserve"> de variables</w:t>
      </w:r>
      <w:r w:rsidR="004F5338" w:rsidRPr="00CE7641">
        <w:rPr>
          <w:rFonts w:ascii="Times New Roman" w:eastAsia="Times New Roman" w:hAnsi="Times New Roman"/>
          <w:bCs/>
          <w:kern w:val="1"/>
          <w:sz w:val="24"/>
          <w:szCs w:val="24"/>
          <w:lang w:val="es-ES"/>
        </w:rPr>
        <w:t xml:space="preserve"> que</w:t>
      </w:r>
      <w:r w:rsidR="00733D1E" w:rsidRPr="00CE7641">
        <w:rPr>
          <w:rFonts w:ascii="Times New Roman" w:eastAsia="Times New Roman" w:hAnsi="Times New Roman"/>
          <w:bCs/>
          <w:kern w:val="1"/>
          <w:sz w:val="24"/>
          <w:szCs w:val="24"/>
          <w:lang w:val="es-ES"/>
        </w:rPr>
        <w:t xml:space="preserve"> influyen en la calidad de </w:t>
      </w:r>
      <w:r w:rsidR="0086644C" w:rsidRPr="00CE7641">
        <w:rPr>
          <w:rFonts w:ascii="Times New Roman" w:eastAsia="Times New Roman" w:hAnsi="Times New Roman"/>
          <w:bCs/>
          <w:kern w:val="1"/>
          <w:sz w:val="24"/>
          <w:szCs w:val="24"/>
          <w:lang w:val="es-ES"/>
        </w:rPr>
        <w:t xml:space="preserve">una </w:t>
      </w:r>
      <w:r w:rsidR="00733D1E" w:rsidRPr="00CE7641">
        <w:rPr>
          <w:rFonts w:ascii="Times New Roman" w:eastAsia="Times New Roman" w:hAnsi="Times New Roman"/>
          <w:bCs/>
          <w:kern w:val="1"/>
          <w:sz w:val="24"/>
          <w:szCs w:val="24"/>
          <w:lang w:val="es-ES"/>
        </w:rPr>
        <w:t>vivienda</w:t>
      </w:r>
      <w:r w:rsidR="006B2A84">
        <w:rPr>
          <w:rFonts w:ascii="Times New Roman" w:eastAsia="Times New Roman" w:hAnsi="Times New Roman"/>
          <w:bCs/>
          <w:kern w:val="1"/>
          <w:sz w:val="24"/>
          <w:szCs w:val="24"/>
          <w:lang w:val="es-ES"/>
        </w:rPr>
        <w:t>: las características físicas de la misma, las características de sus habitantes y las características del entorno</w:t>
      </w:r>
      <w:r w:rsidR="008653E3" w:rsidRPr="00CE7641">
        <w:rPr>
          <w:rFonts w:ascii="Times New Roman" w:eastAsia="Times New Roman" w:hAnsi="Times New Roman"/>
          <w:bCs/>
          <w:kern w:val="1"/>
          <w:sz w:val="24"/>
          <w:szCs w:val="24"/>
          <w:lang w:val="es-ES"/>
        </w:rPr>
        <w:t xml:space="preserve"> (Reátegui, 2010</w:t>
      </w:r>
      <w:r w:rsidR="00487EB9" w:rsidRPr="00CE7641">
        <w:rPr>
          <w:rFonts w:ascii="Times New Roman" w:eastAsia="Times New Roman" w:hAnsi="Times New Roman"/>
          <w:bCs/>
          <w:kern w:val="1"/>
          <w:sz w:val="24"/>
          <w:szCs w:val="24"/>
          <w:lang w:val="es-ES"/>
        </w:rPr>
        <w:t>(b)</w:t>
      </w:r>
      <w:r w:rsidR="008653E3" w:rsidRPr="00CE7641">
        <w:rPr>
          <w:rFonts w:ascii="Times New Roman" w:eastAsia="Times New Roman" w:hAnsi="Times New Roman"/>
          <w:bCs/>
          <w:kern w:val="1"/>
          <w:sz w:val="24"/>
          <w:szCs w:val="24"/>
          <w:lang w:val="es-ES"/>
        </w:rPr>
        <w:t>)</w:t>
      </w:r>
      <w:r w:rsidR="006B2A84">
        <w:rPr>
          <w:rFonts w:ascii="Times New Roman" w:eastAsia="Times New Roman" w:hAnsi="Times New Roman"/>
          <w:bCs/>
          <w:kern w:val="1"/>
          <w:sz w:val="24"/>
          <w:szCs w:val="24"/>
          <w:lang w:val="es-ES"/>
        </w:rPr>
        <w:t>.</w:t>
      </w:r>
    </w:p>
    <w:p w:rsidR="006B2A84" w:rsidRDefault="00CB616E" w:rsidP="00AF7CF4">
      <w:pPr>
        <w:pStyle w:val="Prrafodelista"/>
        <w:ind w:left="0" w:firstLine="708"/>
        <w:jc w:val="both"/>
        <w:rPr>
          <w:rFonts w:ascii="Times New Roman" w:eastAsia="Times New Roman" w:hAnsi="Times New Roman"/>
          <w:bCs/>
          <w:kern w:val="1"/>
          <w:sz w:val="24"/>
          <w:szCs w:val="24"/>
          <w:lang w:val="es-ES"/>
        </w:rPr>
      </w:pPr>
      <w:r>
        <w:rPr>
          <w:rFonts w:ascii="Times New Roman" w:eastAsia="Times New Roman" w:hAnsi="Times New Roman"/>
          <w:bCs/>
          <w:kern w:val="1"/>
          <w:sz w:val="24"/>
          <w:szCs w:val="24"/>
          <w:lang w:val="es-ES"/>
        </w:rPr>
        <w:t>E</w:t>
      </w:r>
      <w:r w:rsidR="0086644C" w:rsidRPr="00CE7641">
        <w:rPr>
          <w:rFonts w:ascii="Times New Roman" w:eastAsia="Times New Roman" w:hAnsi="Times New Roman"/>
          <w:bCs/>
          <w:kern w:val="1"/>
          <w:sz w:val="24"/>
          <w:szCs w:val="24"/>
          <w:lang w:val="es-ES"/>
        </w:rPr>
        <w:t>n el primer grupo, la estructura, los servicios y la apariencia de la vivienda incrementan la calidad; mientras que la antigüedad y el hacinamiento la reducen. Otras variables con efectos no concluyentes son la ubicación geográfica, el tamaño, el número de familias y la accesibilidad.</w:t>
      </w:r>
    </w:p>
    <w:p w:rsidR="006B2A84" w:rsidRDefault="0086644C" w:rsidP="00AF7CF4">
      <w:pPr>
        <w:pStyle w:val="Prrafodelista"/>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Las características de los habitantes como la edad y nivel de educación del jefe de familia, la tenencia en propiedad, la posesión de otros activos, los ingresos, el empleo y el acceso al financiamiento influyen positivamente en la calidad de la vivienda; y la raza no blanca de sus habitantes la afecta negativamente.</w:t>
      </w:r>
      <w:r w:rsidR="00186579" w:rsidRPr="00CE7641">
        <w:rPr>
          <w:rFonts w:ascii="Times New Roman" w:eastAsia="Times New Roman" w:hAnsi="Times New Roman"/>
          <w:bCs/>
          <w:kern w:val="1"/>
          <w:sz w:val="24"/>
          <w:szCs w:val="24"/>
          <w:lang w:val="es-ES"/>
        </w:rPr>
        <w:t xml:space="preserve"> Mientras que los efectos del estado civil, la presencia de niños y el sexo del jefe de hogar varían entre los estudios.</w:t>
      </w:r>
    </w:p>
    <w:p w:rsidR="00095F63" w:rsidRDefault="00727CE2" w:rsidP="00AF7CF4">
      <w:pPr>
        <w:pStyle w:val="Prrafodelista"/>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Y f</w:t>
      </w:r>
      <w:r w:rsidR="00186579" w:rsidRPr="00CE7641">
        <w:rPr>
          <w:rFonts w:ascii="Times New Roman" w:eastAsia="Times New Roman" w:hAnsi="Times New Roman"/>
          <w:bCs/>
          <w:kern w:val="1"/>
          <w:sz w:val="24"/>
          <w:szCs w:val="24"/>
          <w:lang w:val="es-ES"/>
        </w:rPr>
        <w:t>inalmente, las mejores condiciones de las calles y otras estructuras del vecindario (características del entorno) mejoran la calidad de la vivienda.</w:t>
      </w:r>
    </w:p>
    <w:p w:rsidR="00095F63" w:rsidRPr="00CE7641" w:rsidRDefault="00095F63" w:rsidP="00AF7CF4">
      <w:pPr>
        <w:pStyle w:val="Prrafodelista"/>
        <w:spacing w:before="240"/>
        <w:ind w:left="426"/>
        <w:jc w:val="both"/>
        <w:rPr>
          <w:rFonts w:ascii="Times New Roman" w:eastAsia="Times New Roman" w:hAnsi="Times New Roman"/>
          <w:bCs/>
          <w:kern w:val="1"/>
          <w:sz w:val="24"/>
          <w:szCs w:val="24"/>
          <w:lang w:val="es-ES"/>
        </w:rPr>
      </w:pPr>
    </w:p>
    <w:p w:rsidR="006B2A84" w:rsidRDefault="00CA66D7" w:rsidP="00AF7CF4">
      <w:pPr>
        <w:pStyle w:val="Prrafodelista"/>
        <w:spacing w:before="240"/>
        <w:ind w:left="-737" w:firstLine="708"/>
        <w:jc w:val="both"/>
        <w:rPr>
          <w:rFonts w:ascii="Times New Roman" w:eastAsia="Times New Roman" w:hAnsi="Times New Roman"/>
          <w:b/>
          <w:bCs/>
          <w:kern w:val="1"/>
          <w:sz w:val="24"/>
          <w:szCs w:val="24"/>
          <w:lang w:val="es-ES"/>
        </w:rPr>
      </w:pPr>
      <w:r>
        <w:rPr>
          <w:rFonts w:ascii="Times New Roman" w:eastAsia="Times New Roman" w:hAnsi="Times New Roman"/>
          <w:b/>
          <w:bCs/>
          <w:kern w:val="1"/>
          <w:sz w:val="24"/>
          <w:szCs w:val="24"/>
          <w:lang w:val="es-ES"/>
        </w:rPr>
        <w:t>3.</w:t>
      </w:r>
      <w:r w:rsidR="00095F63">
        <w:rPr>
          <w:rFonts w:ascii="Times New Roman" w:eastAsia="Times New Roman" w:hAnsi="Times New Roman"/>
          <w:b/>
          <w:bCs/>
          <w:kern w:val="1"/>
          <w:sz w:val="24"/>
          <w:szCs w:val="24"/>
          <w:lang w:val="es-ES"/>
        </w:rPr>
        <w:tab/>
      </w:r>
      <w:r w:rsidR="006B2A84">
        <w:rPr>
          <w:rFonts w:ascii="Times New Roman" w:eastAsia="Times New Roman" w:hAnsi="Times New Roman"/>
          <w:b/>
          <w:bCs/>
          <w:kern w:val="1"/>
          <w:sz w:val="24"/>
          <w:szCs w:val="24"/>
          <w:lang w:val="es-ES"/>
        </w:rPr>
        <w:t>Discusión de la propuesta</w:t>
      </w:r>
    </w:p>
    <w:p w:rsidR="00095F63" w:rsidRDefault="00095F63" w:rsidP="00AF7CF4">
      <w:pPr>
        <w:pStyle w:val="Prrafodelista"/>
        <w:spacing w:before="240"/>
        <w:ind w:left="0" w:firstLine="708"/>
        <w:jc w:val="both"/>
        <w:rPr>
          <w:rFonts w:ascii="Times New Roman" w:eastAsia="Times New Roman" w:hAnsi="Times New Roman"/>
          <w:b/>
          <w:bCs/>
          <w:kern w:val="1"/>
          <w:sz w:val="24"/>
          <w:szCs w:val="24"/>
          <w:lang w:val="es-ES"/>
        </w:rPr>
      </w:pPr>
    </w:p>
    <w:p w:rsidR="006A7313" w:rsidRPr="00CE7641" w:rsidRDefault="00DB2F36" w:rsidP="00AF7CF4">
      <w:pPr>
        <w:pStyle w:val="Prrafodelista"/>
        <w:numPr>
          <w:ilvl w:val="1"/>
          <w:numId w:val="27"/>
        </w:numPr>
        <w:spacing w:before="240"/>
        <w:jc w:val="both"/>
        <w:rPr>
          <w:rFonts w:ascii="Times New Roman" w:eastAsia="Times New Roman" w:hAnsi="Times New Roman"/>
          <w:b/>
          <w:bCs/>
          <w:kern w:val="1"/>
          <w:sz w:val="24"/>
          <w:szCs w:val="24"/>
          <w:lang w:val="es-ES"/>
        </w:rPr>
      </w:pPr>
      <w:r>
        <w:rPr>
          <w:rFonts w:ascii="Times New Roman" w:eastAsia="Times New Roman" w:hAnsi="Times New Roman"/>
          <w:b/>
          <w:bCs/>
          <w:kern w:val="1"/>
          <w:sz w:val="24"/>
          <w:szCs w:val="24"/>
          <w:lang w:val="es-ES"/>
        </w:rPr>
        <w:t xml:space="preserve">      </w:t>
      </w:r>
      <w:r w:rsidR="006A7313" w:rsidRPr="00CE7641">
        <w:rPr>
          <w:rFonts w:ascii="Times New Roman" w:eastAsia="Times New Roman" w:hAnsi="Times New Roman"/>
          <w:b/>
          <w:bCs/>
          <w:kern w:val="1"/>
          <w:sz w:val="24"/>
          <w:szCs w:val="24"/>
          <w:lang w:val="es-ES"/>
        </w:rPr>
        <w:t>Objetivos</w:t>
      </w:r>
    </w:p>
    <w:p w:rsidR="00BA7407" w:rsidRPr="00CE7641" w:rsidRDefault="007A5817" w:rsidP="00AF7CF4">
      <w:pPr>
        <w:pStyle w:val="Prrafodelista"/>
        <w:numPr>
          <w:ilvl w:val="0"/>
          <w:numId w:val="5"/>
        </w:numPr>
        <w:tabs>
          <w:tab w:val="left" w:pos="426"/>
        </w:tabs>
        <w:spacing w:before="240"/>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Identificar las variables que influyen en la calidad de vivienda para los estratos de bajos ingresos</w:t>
      </w:r>
      <w:r w:rsidR="00454BEC" w:rsidRPr="002655FF">
        <w:rPr>
          <w:vertAlign w:val="superscript"/>
        </w:rPr>
        <w:footnoteReference w:id="4"/>
      </w:r>
      <w:r w:rsidR="00F9255C" w:rsidRPr="00CE7641">
        <w:rPr>
          <w:rFonts w:ascii="Times New Roman" w:eastAsia="Times New Roman" w:hAnsi="Times New Roman"/>
          <w:bCs/>
          <w:kern w:val="1"/>
          <w:sz w:val="24"/>
          <w:szCs w:val="24"/>
          <w:lang w:val="es-ES"/>
        </w:rPr>
        <w:t xml:space="preserve"> postulantes a un pro</w:t>
      </w:r>
      <w:r w:rsidR="0025757E" w:rsidRPr="00CE7641">
        <w:rPr>
          <w:rFonts w:ascii="Times New Roman" w:eastAsia="Times New Roman" w:hAnsi="Times New Roman"/>
          <w:bCs/>
          <w:kern w:val="1"/>
          <w:sz w:val="24"/>
          <w:szCs w:val="24"/>
          <w:lang w:val="es-ES"/>
        </w:rPr>
        <w:t>grama de vivienda social.</w:t>
      </w:r>
    </w:p>
    <w:p w:rsidR="007A5817" w:rsidRPr="00CE7641" w:rsidRDefault="00942C83" w:rsidP="00AF7CF4">
      <w:pPr>
        <w:pStyle w:val="Prrafodelista"/>
        <w:numPr>
          <w:ilvl w:val="0"/>
          <w:numId w:val="5"/>
        </w:numPr>
        <w:tabs>
          <w:tab w:val="left" w:pos="426"/>
        </w:tabs>
        <w:spacing w:before="240"/>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Definir</w:t>
      </w:r>
      <w:r w:rsidR="00CF0665" w:rsidRPr="00CE7641">
        <w:rPr>
          <w:rFonts w:ascii="Times New Roman" w:eastAsia="Times New Roman" w:hAnsi="Times New Roman"/>
          <w:bCs/>
          <w:kern w:val="1"/>
          <w:sz w:val="24"/>
          <w:szCs w:val="24"/>
          <w:lang w:val="es-ES"/>
        </w:rPr>
        <w:t xml:space="preserve"> </w:t>
      </w:r>
      <w:r w:rsidRPr="00CE7641">
        <w:rPr>
          <w:rFonts w:ascii="Times New Roman" w:eastAsia="Times New Roman" w:hAnsi="Times New Roman"/>
          <w:bCs/>
          <w:kern w:val="1"/>
          <w:sz w:val="24"/>
          <w:szCs w:val="24"/>
          <w:lang w:val="es-ES"/>
        </w:rPr>
        <w:t>un índice que mida calidad de</w:t>
      </w:r>
      <w:r w:rsidR="00CF0665" w:rsidRPr="00CE7641">
        <w:rPr>
          <w:rFonts w:ascii="Times New Roman" w:eastAsia="Times New Roman" w:hAnsi="Times New Roman"/>
          <w:bCs/>
          <w:kern w:val="1"/>
          <w:sz w:val="24"/>
          <w:szCs w:val="24"/>
          <w:lang w:val="es-ES"/>
        </w:rPr>
        <w:t xml:space="preserve"> vivienda </w:t>
      </w:r>
      <w:r w:rsidRPr="00CE7641">
        <w:rPr>
          <w:rFonts w:ascii="Times New Roman" w:eastAsia="Times New Roman" w:hAnsi="Times New Roman"/>
          <w:bCs/>
          <w:kern w:val="1"/>
          <w:sz w:val="24"/>
          <w:szCs w:val="24"/>
          <w:lang w:val="es-ES"/>
        </w:rPr>
        <w:t>para los estratos de bajos ingresos postulantes a un programa de vivienda social.</w:t>
      </w:r>
    </w:p>
    <w:p w:rsidR="00942C83" w:rsidRPr="00CE7641" w:rsidRDefault="00942C83" w:rsidP="00AF7CF4">
      <w:pPr>
        <w:pStyle w:val="Prrafodelista"/>
        <w:numPr>
          <w:ilvl w:val="0"/>
          <w:numId w:val="5"/>
        </w:numPr>
        <w:tabs>
          <w:tab w:val="left" w:pos="426"/>
        </w:tabs>
        <w:spacing w:before="240"/>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Aplicar el índice definido para medir la calidad de las viviendas entregadas en un programa de vivienda social.</w:t>
      </w:r>
    </w:p>
    <w:p w:rsidR="00CD48CC" w:rsidRDefault="00CD48CC" w:rsidP="00CD48CC">
      <w:pPr>
        <w:pStyle w:val="Prrafodelista"/>
        <w:spacing w:before="240"/>
        <w:ind w:left="360"/>
        <w:jc w:val="both"/>
        <w:rPr>
          <w:rFonts w:ascii="Times New Roman" w:eastAsia="Times New Roman" w:hAnsi="Times New Roman"/>
          <w:b/>
          <w:bCs/>
          <w:kern w:val="1"/>
          <w:sz w:val="24"/>
          <w:szCs w:val="24"/>
          <w:lang w:val="es-ES"/>
        </w:rPr>
      </w:pPr>
    </w:p>
    <w:p w:rsidR="006A7313" w:rsidRPr="00CE7641" w:rsidRDefault="003A21C3" w:rsidP="00AF7CF4">
      <w:pPr>
        <w:pStyle w:val="Prrafodelista"/>
        <w:numPr>
          <w:ilvl w:val="1"/>
          <w:numId w:val="27"/>
        </w:numPr>
        <w:spacing w:before="240"/>
        <w:jc w:val="both"/>
        <w:rPr>
          <w:rFonts w:ascii="Times New Roman" w:eastAsia="Times New Roman" w:hAnsi="Times New Roman"/>
          <w:b/>
          <w:bCs/>
          <w:kern w:val="1"/>
          <w:sz w:val="24"/>
          <w:szCs w:val="24"/>
          <w:lang w:val="es-ES"/>
        </w:rPr>
      </w:pPr>
      <w:r>
        <w:rPr>
          <w:rFonts w:ascii="Times New Roman" w:eastAsia="Times New Roman" w:hAnsi="Times New Roman"/>
          <w:b/>
          <w:bCs/>
          <w:kern w:val="1"/>
          <w:sz w:val="24"/>
          <w:szCs w:val="24"/>
          <w:lang w:val="es-ES"/>
        </w:rPr>
        <w:lastRenderedPageBreak/>
        <w:t xml:space="preserve">     </w:t>
      </w:r>
      <w:r w:rsidR="00EE5F47" w:rsidRPr="00CE7641">
        <w:rPr>
          <w:rFonts w:ascii="Times New Roman" w:eastAsia="Times New Roman" w:hAnsi="Times New Roman"/>
          <w:b/>
          <w:bCs/>
          <w:kern w:val="1"/>
          <w:sz w:val="24"/>
          <w:szCs w:val="24"/>
          <w:lang w:val="es-ES"/>
        </w:rPr>
        <w:t>P</w:t>
      </w:r>
      <w:r w:rsidR="003E21E1" w:rsidRPr="00CE7641">
        <w:rPr>
          <w:rFonts w:ascii="Times New Roman" w:eastAsia="Times New Roman" w:hAnsi="Times New Roman"/>
          <w:b/>
          <w:bCs/>
          <w:kern w:val="1"/>
          <w:sz w:val="24"/>
          <w:szCs w:val="24"/>
          <w:lang w:val="es-ES"/>
        </w:rPr>
        <w:t>reguntas de investigación</w:t>
      </w:r>
    </w:p>
    <w:p w:rsidR="00C5548B" w:rsidRPr="00CE7641" w:rsidRDefault="00C5548B" w:rsidP="00AF7CF4">
      <w:pPr>
        <w:pStyle w:val="Prrafodelista"/>
        <w:numPr>
          <w:ilvl w:val="0"/>
          <w:numId w:val="5"/>
        </w:numPr>
        <w:tabs>
          <w:tab w:val="left" w:pos="426"/>
        </w:tabs>
        <w:spacing w:before="240"/>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 xml:space="preserve">¿Qué variables son determinantes de calidad </w:t>
      </w:r>
      <w:r w:rsidR="00990E81" w:rsidRPr="00CE7641">
        <w:rPr>
          <w:rFonts w:ascii="Times New Roman" w:eastAsia="Times New Roman" w:hAnsi="Times New Roman"/>
          <w:bCs/>
          <w:kern w:val="1"/>
          <w:sz w:val="24"/>
          <w:szCs w:val="24"/>
          <w:lang w:val="es-ES"/>
        </w:rPr>
        <w:t xml:space="preserve">de vivienda </w:t>
      </w:r>
      <w:r w:rsidRPr="00CE7641">
        <w:rPr>
          <w:rFonts w:ascii="Times New Roman" w:eastAsia="Times New Roman" w:hAnsi="Times New Roman"/>
          <w:bCs/>
          <w:kern w:val="1"/>
          <w:sz w:val="24"/>
          <w:szCs w:val="24"/>
          <w:lang w:val="es-ES"/>
        </w:rPr>
        <w:t xml:space="preserve">para </w:t>
      </w:r>
      <w:r w:rsidR="007B37E5" w:rsidRPr="00CE7641">
        <w:rPr>
          <w:rFonts w:ascii="Times New Roman" w:eastAsia="Times New Roman" w:hAnsi="Times New Roman"/>
          <w:bCs/>
          <w:kern w:val="1"/>
          <w:sz w:val="24"/>
          <w:szCs w:val="24"/>
          <w:lang w:val="es-ES"/>
        </w:rPr>
        <w:t>la</w:t>
      </w:r>
      <w:r w:rsidRPr="00CE7641">
        <w:rPr>
          <w:rFonts w:ascii="Times New Roman" w:eastAsia="Times New Roman" w:hAnsi="Times New Roman"/>
          <w:bCs/>
          <w:kern w:val="1"/>
          <w:sz w:val="24"/>
          <w:szCs w:val="24"/>
          <w:lang w:val="es-ES"/>
        </w:rPr>
        <w:t xml:space="preserve"> poblaci</w:t>
      </w:r>
      <w:r w:rsidR="007B37E5" w:rsidRPr="00CE7641">
        <w:rPr>
          <w:rFonts w:ascii="Times New Roman" w:eastAsia="Times New Roman" w:hAnsi="Times New Roman"/>
          <w:bCs/>
          <w:kern w:val="1"/>
          <w:sz w:val="24"/>
          <w:szCs w:val="24"/>
          <w:lang w:val="es-ES"/>
        </w:rPr>
        <w:t>ón</w:t>
      </w:r>
      <w:r w:rsidRPr="00CE7641">
        <w:rPr>
          <w:rFonts w:ascii="Times New Roman" w:eastAsia="Times New Roman" w:hAnsi="Times New Roman"/>
          <w:bCs/>
          <w:kern w:val="1"/>
          <w:sz w:val="24"/>
          <w:szCs w:val="24"/>
          <w:lang w:val="es-ES"/>
        </w:rPr>
        <w:t xml:space="preserve"> de bajos ingresos </w:t>
      </w:r>
      <w:r w:rsidR="000D6814" w:rsidRPr="00CE7641">
        <w:rPr>
          <w:rFonts w:ascii="Times New Roman" w:eastAsia="Times New Roman" w:hAnsi="Times New Roman"/>
          <w:bCs/>
          <w:kern w:val="1"/>
          <w:sz w:val="24"/>
          <w:szCs w:val="24"/>
          <w:lang w:val="es-ES"/>
        </w:rPr>
        <w:t xml:space="preserve">postulante </w:t>
      </w:r>
      <w:r w:rsidR="00CF16D8" w:rsidRPr="00CE7641">
        <w:rPr>
          <w:rFonts w:ascii="Times New Roman" w:eastAsia="Times New Roman" w:hAnsi="Times New Roman"/>
          <w:bCs/>
          <w:kern w:val="1"/>
          <w:sz w:val="24"/>
          <w:szCs w:val="24"/>
          <w:lang w:val="es-ES"/>
        </w:rPr>
        <w:t>a un programa habitacional</w:t>
      </w:r>
      <w:r w:rsidR="000D6814" w:rsidRPr="00CE7641">
        <w:rPr>
          <w:rFonts w:ascii="Times New Roman" w:eastAsia="Times New Roman" w:hAnsi="Times New Roman"/>
          <w:bCs/>
          <w:kern w:val="1"/>
          <w:sz w:val="24"/>
          <w:szCs w:val="24"/>
          <w:lang w:val="es-ES"/>
        </w:rPr>
        <w:t>?</w:t>
      </w:r>
    </w:p>
    <w:p w:rsidR="0023166F" w:rsidRPr="00CE7641" w:rsidRDefault="002436E8" w:rsidP="00AF7CF4">
      <w:pPr>
        <w:pStyle w:val="Prrafodelista"/>
        <w:numPr>
          <w:ilvl w:val="0"/>
          <w:numId w:val="5"/>
        </w:numPr>
        <w:tabs>
          <w:tab w:val="left" w:pos="426"/>
        </w:tabs>
        <w:spacing w:before="240"/>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¿Qu</w:t>
      </w:r>
      <w:r w:rsidR="007B37E5" w:rsidRPr="00CE7641">
        <w:rPr>
          <w:rFonts w:ascii="Times New Roman" w:eastAsia="Times New Roman" w:hAnsi="Times New Roman"/>
          <w:bCs/>
          <w:kern w:val="1"/>
          <w:sz w:val="24"/>
          <w:szCs w:val="24"/>
          <w:lang w:val="es-ES"/>
        </w:rPr>
        <w:t>é</w:t>
      </w:r>
      <w:r w:rsidR="00942C83" w:rsidRPr="00CE7641">
        <w:rPr>
          <w:rFonts w:ascii="Times New Roman" w:eastAsia="Times New Roman" w:hAnsi="Times New Roman"/>
          <w:bCs/>
          <w:kern w:val="1"/>
          <w:sz w:val="24"/>
          <w:szCs w:val="24"/>
          <w:lang w:val="es-ES"/>
        </w:rPr>
        <w:t xml:space="preserve"> índice mid</w:t>
      </w:r>
      <w:r w:rsidRPr="00CE7641">
        <w:rPr>
          <w:rFonts w:ascii="Times New Roman" w:eastAsia="Times New Roman" w:hAnsi="Times New Roman"/>
          <w:bCs/>
          <w:kern w:val="1"/>
          <w:sz w:val="24"/>
          <w:szCs w:val="24"/>
          <w:lang w:val="es-ES"/>
        </w:rPr>
        <w:t>e</w:t>
      </w:r>
      <w:r w:rsidR="0023166F" w:rsidRPr="00CE7641">
        <w:rPr>
          <w:rFonts w:ascii="Times New Roman" w:eastAsia="Times New Roman" w:hAnsi="Times New Roman"/>
          <w:bCs/>
          <w:kern w:val="1"/>
          <w:sz w:val="24"/>
          <w:szCs w:val="24"/>
          <w:lang w:val="es-ES"/>
        </w:rPr>
        <w:t xml:space="preserve"> la calidad de una vivienda para los estratos de bajos ingresos postulantes a</w:t>
      </w:r>
      <w:r w:rsidR="00CF16D8" w:rsidRPr="00CE7641">
        <w:rPr>
          <w:rFonts w:ascii="Times New Roman" w:eastAsia="Times New Roman" w:hAnsi="Times New Roman"/>
          <w:bCs/>
          <w:kern w:val="1"/>
          <w:sz w:val="24"/>
          <w:szCs w:val="24"/>
          <w:lang w:val="es-ES"/>
        </w:rPr>
        <w:t xml:space="preserve"> un programa habitacional</w:t>
      </w:r>
      <w:r w:rsidR="0023166F" w:rsidRPr="00CE7641">
        <w:rPr>
          <w:rFonts w:ascii="Times New Roman" w:eastAsia="Times New Roman" w:hAnsi="Times New Roman"/>
          <w:bCs/>
          <w:kern w:val="1"/>
          <w:sz w:val="24"/>
          <w:szCs w:val="24"/>
          <w:lang w:val="es-ES"/>
        </w:rPr>
        <w:t>?</w:t>
      </w:r>
    </w:p>
    <w:p w:rsidR="006F2045" w:rsidRPr="00CE7641" w:rsidRDefault="006F2045" w:rsidP="00AF7CF4">
      <w:pPr>
        <w:pStyle w:val="Prrafodelista"/>
        <w:tabs>
          <w:tab w:val="left" w:pos="426"/>
        </w:tabs>
        <w:spacing w:before="240"/>
        <w:ind w:left="426"/>
        <w:jc w:val="both"/>
        <w:rPr>
          <w:rFonts w:ascii="Times New Roman" w:eastAsia="Times New Roman" w:hAnsi="Times New Roman"/>
          <w:bCs/>
          <w:kern w:val="1"/>
          <w:sz w:val="24"/>
          <w:szCs w:val="24"/>
          <w:lang w:val="es-ES"/>
        </w:rPr>
      </w:pPr>
    </w:p>
    <w:p w:rsidR="006A7313" w:rsidRPr="00CE7641" w:rsidRDefault="003A21C3" w:rsidP="00AF7CF4">
      <w:pPr>
        <w:pStyle w:val="Prrafodelista"/>
        <w:numPr>
          <w:ilvl w:val="0"/>
          <w:numId w:val="28"/>
        </w:numPr>
        <w:spacing w:before="240"/>
        <w:ind w:left="340"/>
        <w:jc w:val="both"/>
        <w:rPr>
          <w:rFonts w:ascii="Times New Roman" w:eastAsia="Times New Roman" w:hAnsi="Times New Roman"/>
          <w:b/>
          <w:bCs/>
          <w:kern w:val="1"/>
          <w:sz w:val="24"/>
          <w:szCs w:val="24"/>
          <w:lang w:val="es-ES"/>
        </w:rPr>
      </w:pPr>
      <w:r>
        <w:rPr>
          <w:rFonts w:ascii="Times New Roman" w:eastAsia="Times New Roman" w:hAnsi="Times New Roman"/>
          <w:b/>
          <w:bCs/>
          <w:kern w:val="1"/>
          <w:sz w:val="24"/>
          <w:szCs w:val="24"/>
          <w:lang w:val="es-ES"/>
        </w:rPr>
        <w:t xml:space="preserve">      </w:t>
      </w:r>
      <w:r w:rsidR="006A7313" w:rsidRPr="00CE7641">
        <w:rPr>
          <w:rFonts w:ascii="Times New Roman" w:eastAsia="Times New Roman" w:hAnsi="Times New Roman"/>
          <w:b/>
          <w:bCs/>
          <w:kern w:val="1"/>
          <w:sz w:val="24"/>
          <w:szCs w:val="24"/>
          <w:lang w:val="es-ES"/>
        </w:rPr>
        <w:t>Metodología</w:t>
      </w:r>
    </w:p>
    <w:p w:rsidR="00DF0803" w:rsidRDefault="00CF16D8" w:rsidP="00AF7CF4">
      <w:pPr>
        <w:pStyle w:val="Prrafodelista"/>
        <w:spacing w:before="240"/>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Techo Propio es un programa habitacional impulsado por el Estado Peruano desde 2003, cuyo primer grupo de beneficiarios accedieron a la casa propia en diciembre de ese año, principalmente en Lima; tiene tres modalidades de atención: acceso a una vivienda nueva, construcción de una vivienda en terreno propio y ampliación de una vivienda ya existente; los beneficiarios tienen que cumplir determinados requisitos de ingresos y de condición social</w:t>
      </w:r>
      <w:r w:rsidRPr="00DF0803">
        <w:rPr>
          <w:rFonts w:ascii="Times New Roman" w:eastAsia="Times New Roman" w:hAnsi="Times New Roman"/>
          <w:bCs/>
          <w:kern w:val="24"/>
          <w:sz w:val="24"/>
          <w:szCs w:val="24"/>
          <w:vertAlign w:val="superscript"/>
          <w:lang w:val="es-ES"/>
        </w:rPr>
        <w:footnoteReference w:id="5"/>
      </w:r>
      <w:r w:rsidRPr="00CE7641">
        <w:rPr>
          <w:rFonts w:ascii="Times New Roman" w:eastAsia="Times New Roman" w:hAnsi="Times New Roman"/>
          <w:bCs/>
          <w:kern w:val="1"/>
          <w:sz w:val="24"/>
          <w:szCs w:val="24"/>
          <w:lang w:val="es-ES"/>
        </w:rPr>
        <w:t>.</w:t>
      </w:r>
      <w:r w:rsidR="00DA1AD2" w:rsidRPr="00CE7641">
        <w:rPr>
          <w:rFonts w:ascii="Times New Roman" w:eastAsia="Times New Roman" w:hAnsi="Times New Roman"/>
          <w:bCs/>
          <w:kern w:val="1"/>
          <w:sz w:val="24"/>
          <w:szCs w:val="24"/>
          <w:lang w:val="es-ES"/>
        </w:rPr>
        <w:t xml:space="preserve"> De estas modalidades, a la fecha de análisis, sólo la primera era relevante.</w:t>
      </w:r>
    </w:p>
    <w:p w:rsidR="00DF0803" w:rsidRDefault="00CF16D8" w:rsidP="00AF7CF4">
      <w:pPr>
        <w:pStyle w:val="Prrafodelista"/>
        <w:spacing w:before="240"/>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 xml:space="preserve">Este programa de vivienda social, brinda la información necesaria para aplicar la investigación que se propone. </w:t>
      </w:r>
      <w:r w:rsidR="00C56C5A" w:rsidRPr="00CE7641">
        <w:rPr>
          <w:rFonts w:ascii="Times New Roman" w:eastAsia="Times New Roman" w:hAnsi="Times New Roman"/>
          <w:bCs/>
          <w:kern w:val="1"/>
          <w:sz w:val="24"/>
          <w:szCs w:val="24"/>
          <w:lang w:val="es-ES"/>
        </w:rPr>
        <w:t xml:space="preserve">La </w:t>
      </w:r>
      <w:r w:rsidR="00224A78">
        <w:rPr>
          <w:rFonts w:ascii="Times New Roman" w:eastAsia="Times New Roman" w:hAnsi="Times New Roman"/>
          <w:bCs/>
          <w:kern w:val="1"/>
          <w:sz w:val="24"/>
          <w:szCs w:val="24"/>
          <w:lang w:val="es-ES"/>
        </w:rPr>
        <w:t xml:space="preserve">“Encuesta 2005”, </w:t>
      </w:r>
      <w:r w:rsidR="00570DFF" w:rsidRPr="00CE7641">
        <w:rPr>
          <w:rFonts w:ascii="Times New Roman" w:eastAsia="Times New Roman" w:hAnsi="Times New Roman"/>
          <w:bCs/>
          <w:kern w:val="1"/>
          <w:sz w:val="24"/>
          <w:szCs w:val="24"/>
          <w:lang w:val="es-ES"/>
        </w:rPr>
        <w:t xml:space="preserve">es el resultado de </w:t>
      </w:r>
      <w:r w:rsidR="003B7D9A" w:rsidRPr="00CE7641">
        <w:rPr>
          <w:rFonts w:ascii="Times New Roman" w:eastAsia="Times New Roman" w:hAnsi="Times New Roman"/>
          <w:bCs/>
          <w:kern w:val="1"/>
          <w:sz w:val="24"/>
          <w:szCs w:val="24"/>
          <w:lang w:val="es-ES"/>
        </w:rPr>
        <w:t xml:space="preserve">una encuesta </w:t>
      </w:r>
      <w:r w:rsidR="007E3346" w:rsidRPr="00CE7641">
        <w:rPr>
          <w:rFonts w:ascii="Times New Roman" w:eastAsia="Times New Roman" w:hAnsi="Times New Roman"/>
          <w:bCs/>
          <w:kern w:val="1"/>
          <w:sz w:val="24"/>
          <w:szCs w:val="24"/>
          <w:lang w:val="es-ES"/>
        </w:rPr>
        <w:t xml:space="preserve">de seguimiento </w:t>
      </w:r>
      <w:r w:rsidR="003B7D9A" w:rsidRPr="00CE7641">
        <w:rPr>
          <w:rFonts w:ascii="Times New Roman" w:eastAsia="Times New Roman" w:hAnsi="Times New Roman"/>
          <w:bCs/>
          <w:kern w:val="1"/>
          <w:sz w:val="24"/>
          <w:szCs w:val="24"/>
          <w:lang w:val="es-ES"/>
        </w:rPr>
        <w:t>aplicada</w:t>
      </w:r>
      <w:r w:rsidR="00645751" w:rsidRPr="00CE7641">
        <w:rPr>
          <w:rFonts w:ascii="Times New Roman" w:eastAsia="Times New Roman" w:hAnsi="Times New Roman"/>
          <w:bCs/>
          <w:kern w:val="1"/>
          <w:sz w:val="24"/>
          <w:szCs w:val="24"/>
          <w:lang w:val="es-ES"/>
        </w:rPr>
        <w:t xml:space="preserve"> en </w:t>
      </w:r>
      <w:r w:rsidR="00224A78">
        <w:rPr>
          <w:rFonts w:ascii="Times New Roman" w:eastAsia="Times New Roman" w:hAnsi="Times New Roman"/>
          <w:bCs/>
          <w:kern w:val="1"/>
          <w:sz w:val="24"/>
          <w:szCs w:val="24"/>
          <w:lang w:val="es-ES"/>
        </w:rPr>
        <w:t>ese</w:t>
      </w:r>
      <w:r w:rsidR="00645751" w:rsidRPr="00CE7641">
        <w:rPr>
          <w:rFonts w:ascii="Times New Roman" w:eastAsia="Times New Roman" w:hAnsi="Times New Roman"/>
          <w:bCs/>
          <w:kern w:val="1"/>
          <w:sz w:val="24"/>
          <w:szCs w:val="24"/>
          <w:lang w:val="es-ES"/>
        </w:rPr>
        <w:t xml:space="preserve"> año</w:t>
      </w:r>
      <w:r w:rsidR="00B62910" w:rsidRPr="00CE7641">
        <w:rPr>
          <w:rFonts w:ascii="Times New Roman" w:eastAsia="Times New Roman" w:hAnsi="Times New Roman"/>
          <w:bCs/>
          <w:kern w:val="1"/>
          <w:sz w:val="24"/>
          <w:szCs w:val="24"/>
          <w:lang w:val="es-ES"/>
        </w:rPr>
        <w:t>,</w:t>
      </w:r>
      <w:r w:rsidR="00645751" w:rsidRPr="00CE7641">
        <w:rPr>
          <w:rFonts w:ascii="Times New Roman" w:eastAsia="Times New Roman" w:hAnsi="Times New Roman"/>
          <w:bCs/>
          <w:kern w:val="1"/>
          <w:sz w:val="24"/>
          <w:szCs w:val="24"/>
          <w:lang w:val="es-ES"/>
        </w:rPr>
        <w:t xml:space="preserve"> a </w:t>
      </w:r>
      <w:r w:rsidR="00B62910" w:rsidRPr="00CE7641">
        <w:rPr>
          <w:rFonts w:ascii="Times New Roman" w:eastAsia="Times New Roman" w:hAnsi="Times New Roman"/>
          <w:bCs/>
          <w:kern w:val="1"/>
          <w:sz w:val="24"/>
          <w:szCs w:val="24"/>
          <w:lang w:val="es-ES"/>
        </w:rPr>
        <w:t xml:space="preserve">los </w:t>
      </w:r>
      <w:r w:rsidR="00645751" w:rsidRPr="00CE7641">
        <w:rPr>
          <w:rFonts w:ascii="Times New Roman" w:eastAsia="Times New Roman" w:hAnsi="Times New Roman"/>
          <w:bCs/>
          <w:kern w:val="1"/>
          <w:sz w:val="24"/>
          <w:szCs w:val="24"/>
          <w:lang w:val="es-ES"/>
        </w:rPr>
        <w:t xml:space="preserve">pobladores </w:t>
      </w:r>
      <w:r w:rsidR="00C3167D" w:rsidRPr="00CE7641">
        <w:rPr>
          <w:rFonts w:ascii="Times New Roman" w:eastAsia="Times New Roman" w:hAnsi="Times New Roman"/>
          <w:bCs/>
          <w:kern w:val="1"/>
          <w:sz w:val="24"/>
          <w:szCs w:val="24"/>
          <w:lang w:val="es-ES"/>
        </w:rPr>
        <w:t xml:space="preserve">de la provincia de Lima </w:t>
      </w:r>
      <w:r w:rsidR="008F4C9C" w:rsidRPr="00CE7641">
        <w:rPr>
          <w:rFonts w:ascii="Times New Roman" w:eastAsia="Times New Roman" w:hAnsi="Times New Roman"/>
          <w:bCs/>
          <w:kern w:val="1"/>
          <w:sz w:val="24"/>
          <w:szCs w:val="24"/>
          <w:lang w:val="es-ES"/>
        </w:rPr>
        <w:t>que postularon</w:t>
      </w:r>
      <w:r w:rsidR="00645751" w:rsidRPr="00CE7641">
        <w:rPr>
          <w:rFonts w:ascii="Times New Roman" w:eastAsia="Times New Roman" w:hAnsi="Times New Roman"/>
          <w:bCs/>
          <w:kern w:val="1"/>
          <w:sz w:val="24"/>
          <w:szCs w:val="24"/>
          <w:lang w:val="es-ES"/>
        </w:rPr>
        <w:t xml:space="preserve"> al programa Techo Propio</w:t>
      </w:r>
      <w:r w:rsidR="007E3346" w:rsidRPr="00CE7641">
        <w:rPr>
          <w:rFonts w:ascii="Times New Roman" w:eastAsia="Times New Roman" w:hAnsi="Times New Roman"/>
          <w:bCs/>
          <w:kern w:val="1"/>
          <w:sz w:val="24"/>
          <w:szCs w:val="24"/>
          <w:lang w:val="es-ES"/>
        </w:rPr>
        <w:t xml:space="preserve"> en el año 2003</w:t>
      </w:r>
      <w:r w:rsidR="00B62910" w:rsidRPr="00CE7641">
        <w:rPr>
          <w:rFonts w:ascii="Times New Roman" w:eastAsia="Times New Roman" w:hAnsi="Times New Roman"/>
          <w:bCs/>
          <w:kern w:val="1"/>
          <w:sz w:val="24"/>
          <w:szCs w:val="24"/>
          <w:lang w:val="es-ES"/>
        </w:rPr>
        <w:t>, divididos en tres grupos</w:t>
      </w:r>
      <w:r w:rsidR="00645751" w:rsidRPr="00CE7641">
        <w:rPr>
          <w:rFonts w:ascii="Times New Roman" w:eastAsia="Times New Roman" w:hAnsi="Times New Roman"/>
          <w:bCs/>
          <w:kern w:val="1"/>
          <w:sz w:val="24"/>
          <w:szCs w:val="24"/>
          <w:lang w:val="es-ES"/>
        </w:rPr>
        <w:t xml:space="preserve">: </w:t>
      </w:r>
      <w:r w:rsidR="008F4C9C" w:rsidRPr="00CE7641">
        <w:rPr>
          <w:rFonts w:ascii="Times New Roman" w:eastAsia="Times New Roman" w:hAnsi="Times New Roman"/>
          <w:bCs/>
          <w:kern w:val="1"/>
          <w:sz w:val="24"/>
          <w:szCs w:val="24"/>
          <w:lang w:val="es-ES"/>
        </w:rPr>
        <w:t xml:space="preserve">los </w:t>
      </w:r>
      <w:r w:rsidR="00645751" w:rsidRPr="00CE7641">
        <w:rPr>
          <w:rFonts w:ascii="Times New Roman" w:eastAsia="Times New Roman" w:hAnsi="Times New Roman"/>
          <w:bCs/>
          <w:kern w:val="1"/>
          <w:sz w:val="24"/>
          <w:szCs w:val="24"/>
          <w:lang w:val="es-ES"/>
        </w:rPr>
        <w:t xml:space="preserve">aceptados </w:t>
      </w:r>
      <w:r w:rsidR="00F9255C" w:rsidRPr="00CE7641">
        <w:rPr>
          <w:rFonts w:ascii="Times New Roman" w:eastAsia="Times New Roman" w:hAnsi="Times New Roman"/>
          <w:bCs/>
          <w:kern w:val="1"/>
          <w:sz w:val="24"/>
          <w:szCs w:val="24"/>
          <w:lang w:val="es-ES"/>
        </w:rPr>
        <w:t>y</w:t>
      </w:r>
      <w:r w:rsidR="00645751" w:rsidRPr="00CE7641">
        <w:rPr>
          <w:rFonts w:ascii="Times New Roman" w:eastAsia="Times New Roman" w:hAnsi="Times New Roman"/>
          <w:bCs/>
          <w:kern w:val="1"/>
          <w:sz w:val="24"/>
          <w:szCs w:val="24"/>
          <w:lang w:val="es-ES"/>
        </w:rPr>
        <w:t xml:space="preserve"> </w:t>
      </w:r>
      <w:r w:rsidR="00F9255C" w:rsidRPr="00CE7641">
        <w:rPr>
          <w:rFonts w:ascii="Times New Roman" w:eastAsia="Times New Roman" w:hAnsi="Times New Roman"/>
          <w:bCs/>
          <w:kern w:val="1"/>
          <w:sz w:val="24"/>
          <w:szCs w:val="24"/>
          <w:lang w:val="es-ES"/>
        </w:rPr>
        <w:t xml:space="preserve">beneficiarios </w:t>
      </w:r>
      <w:r w:rsidR="00DA1AD2" w:rsidRPr="00CE7641">
        <w:rPr>
          <w:rFonts w:ascii="Times New Roman" w:eastAsia="Times New Roman" w:hAnsi="Times New Roman"/>
          <w:bCs/>
          <w:kern w:val="1"/>
          <w:sz w:val="24"/>
          <w:szCs w:val="24"/>
          <w:lang w:val="es-ES"/>
        </w:rPr>
        <w:t>del subsidio habitacional para acceder a</w:t>
      </w:r>
      <w:r w:rsidR="00645751" w:rsidRPr="00CE7641">
        <w:rPr>
          <w:rFonts w:ascii="Times New Roman" w:eastAsia="Times New Roman" w:hAnsi="Times New Roman"/>
          <w:bCs/>
          <w:kern w:val="1"/>
          <w:sz w:val="24"/>
          <w:szCs w:val="24"/>
          <w:lang w:val="es-ES"/>
        </w:rPr>
        <w:t xml:space="preserve"> </w:t>
      </w:r>
      <w:r w:rsidR="00DA1AD2" w:rsidRPr="00CE7641">
        <w:rPr>
          <w:rFonts w:ascii="Times New Roman" w:eastAsia="Times New Roman" w:hAnsi="Times New Roman"/>
          <w:bCs/>
          <w:kern w:val="1"/>
          <w:sz w:val="24"/>
          <w:szCs w:val="24"/>
          <w:lang w:val="es-ES"/>
        </w:rPr>
        <w:t>una</w:t>
      </w:r>
      <w:r w:rsidR="0083313D" w:rsidRPr="00CE7641">
        <w:rPr>
          <w:rFonts w:ascii="Times New Roman" w:eastAsia="Times New Roman" w:hAnsi="Times New Roman"/>
          <w:bCs/>
          <w:kern w:val="1"/>
          <w:sz w:val="24"/>
          <w:szCs w:val="24"/>
          <w:lang w:val="es-ES"/>
        </w:rPr>
        <w:t xml:space="preserve"> vivienda propia</w:t>
      </w:r>
      <w:r w:rsidR="00DF0803">
        <w:rPr>
          <w:rFonts w:ascii="Times New Roman" w:eastAsia="Times New Roman" w:hAnsi="Times New Roman"/>
          <w:bCs/>
          <w:kern w:val="1"/>
          <w:sz w:val="24"/>
          <w:szCs w:val="24"/>
          <w:lang w:val="es-ES"/>
        </w:rPr>
        <w:t>;</w:t>
      </w:r>
      <w:r w:rsidR="00F9255C" w:rsidRPr="00CE7641">
        <w:rPr>
          <w:rFonts w:ascii="Times New Roman" w:eastAsia="Times New Roman" w:hAnsi="Times New Roman"/>
          <w:bCs/>
          <w:kern w:val="1"/>
          <w:sz w:val="24"/>
          <w:szCs w:val="24"/>
          <w:lang w:val="es-ES"/>
        </w:rPr>
        <w:t xml:space="preserve"> </w:t>
      </w:r>
      <w:r w:rsidR="008F4C9C" w:rsidRPr="00CE7641">
        <w:rPr>
          <w:rFonts w:ascii="Times New Roman" w:eastAsia="Times New Roman" w:hAnsi="Times New Roman"/>
          <w:bCs/>
          <w:kern w:val="1"/>
          <w:sz w:val="24"/>
          <w:szCs w:val="24"/>
          <w:lang w:val="es-ES"/>
        </w:rPr>
        <w:t xml:space="preserve">los </w:t>
      </w:r>
      <w:r w:rsidR="00F9255C" w:rsidRPr="00CE7641">
        <w:rPr>
          <w:rFonts w:ascii="Times New Roman" w:eastAsia="Times New Roman" w:hAnsi="Times New Roman"/>
          <w:bCs/>
          <w:kern w:val="1"/>
          <w:sz w:val="24"/>
          <w:szCs w:val="24"/>
          <w:lang w:val="es-ES"/>
        </w:rPr>
        <w:t>aceptados y en espera de los beneficios</w:t>
      </w:r>
      <w:r w:rsidR="00DF0803">
        <w:rPr>
          <w:rFonts w:ascii="Times New Roman" w:eastAsia="Times New Roman" w:hAnsi="Times New Roman"/>
          <w:bCs/>
          <w:kern w:val="1"/>
          <w:sz w:val="24"/>
          <w:szCs w:val="24"/>
          <w:lang w:val="es-ES"/>
        </w:rPr>
        <w:t>;</w:t>
      </w:r>
      <w:r w:rsidR="00F9255C" w:rsidRPr="00CE7641">
        <w:rPr>
          <w:rFonts w:ascii="Times New Roman" w:eastAsia="Times New Roman" w:hAnsi="Times New Roman"/>
          <w:bCs/>
          <w:kern w:val="1"/>
          <w:sz w:val="24"/>
          <w:szCs w:val="24"/>
          <w:lang w:val="es-ES"/>
        </w:rPr>
        <w:t xml:space="preserve"> </w:t>
      </w:r>
      <w:r w:rsidR="00D722E0" w:rsidRPr="00CE7641">
        <w:rPr>
          <w:rFonts w:ascii="Times New Roman" w:eastAsia="Times New Roman" w:hAnsi="Times New Roman"/>
          <w:bCs/>
          <w:kern w:val="1"/>
          <w:sz w:val="24"/>
          <w:szCs w:val="24"/>
          <w:lang w:val="es-ES"/>
        </w:rPr>
        <w:t>y por último</w:t>
      </w:r>
      <w:r w:rsidR="00DF0803">
        <w:rPr>
          <w:rFonts w:ascii="Times New Roman" w:eastAsia="Times New Roman" w:hAnsi="Times New Roman"/>
          <w:bCs/>
          <w:kern w:val="1"/>
          <w:sz w:val="24"/>
          <w:szCs w:val="24"/>
          <w:lang w:val="es-ES"/>
        </w:rPr>
        <w:t>,</w:t>
      </w:r>
      <w:r w:rsidR="00D722E0" w:rsidRPr="00CE7641">
        <w:rPr>
          <w:rFonts w:ascii="Times New Roman" w:eastAsia="Times New Roman" w:hAnsi="Times New Roman"/>
          <w:bCs/>
          <w:kern w:val="1"/>
          <w:sz w:val="24"/>
          <w:szCs w:val="24"/>
          <w:lang w:val="es-ES"/>
        </w:rPr>
        <w:t xml:space="preserve"> los </w:t>
      </w:r>
      <w:r w:rsidR="00F9255C" w:rsidRPr="00CE7641">
        <w:rPr>
          <w:rFonts w:ascii="Times New Roman" w:eastAsia="Times New Roman" w:hAnsi="Times New Roman"/>
          <w:bCs/>
          <w:kern w:val="1"/>
          <w:sz w:val="24"/>
          <w:szCs w:val="24"/>
          <w:lang w:val="es-ES"/>
        </w:rPr>
        <w:t>no aceptados.</w:t>
      </w:r>
    </w:p>
    <w:p w:rsidR="00DF0803" w:rsidRDefault="00C3167D" w:rsidP="00AF7CF4">
      <w:pPr>
        <w:pStyle w:val="Prrafodelista"/>
        <w:spacing w:before="240"/>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 xml:space="preserve">De esta base </w:t>
      </w:r>
      <w:r w:rsidR="0084752F" w:rsidRPr="00CE7641">
        <w:rPr>
          <w:rFonts w:ascii="Times New Roman" w:eastAsia="Times New Roman" w:hAnsi="Times New Roman"/>
          <w:bCs/>
          <w:kern w:val="1"/>
          <w:sz w:val="24"/>
          <w:szCs w:val="24"/>
          <w:lang w:val="es-ES"/>
        </w:rPr>
        <w:t xml:space="preserve">original </w:t>
      </w:r>
      <w:r w:rsidRPr="00CE7641">
        <w:rPr>
          <w:rFonts w:ascii="Times New Roman" w:eastAsia="Times New Roman" w:hAnsi="Times New Roman"/>
          <w:bCs/>
          <w:kern w:val="1"/>
          <w:sz w:val="24"/>
          <w:szCs w:val="24"/>
          <w:lang w:val="es-ES"/>
        </w:rPr>
        <w:t>de postulantes al programa, es de interés de la investigación</w:t>
      </w:r>
      <w:r w:rsidR="0084752F" w:rsidRPr="00CE7641">
        <w:rPr>
          <w:rFonts w:ascii="Times New Roman" w:eastAsia="Times New Roman" w:hAnsi="Times New Roman"/>
          <w:bCs/>
          <w:kern w:val="1"/>
          <w:sz w:val="24"/>
          <w:szCs w:val="24"/>
          <w:lang w:val="es-ES"/>
        </w:rPr>
        <w:t>:</w:t>
      </w:r>
      <w:r w:rsidR="00DF0803">
        <w:rPr>
          <w:rFonts w:ascii="Times New Roman" w:eastAsia="Times New Roman" w:hAnsi="Times New Roman"/>
          <w:bCs/>
          <w:kern w:val="1"/>
          <w:sz w:val="24"/>
          <w:szCs w:val="24"/>
          <w:lang w:val="es-ES"/>
        </w:rPr>
        <w:t xml:space="preserve"> </w:t>
      </w:r>
    </w:p>
    <w:p w:rsidR="00DF0803" w:rsidRDefault="00DF0803" w:rsidP="00AF7CF4">
      <w:pPr>
        <w:pStyle w:val="Prrafodelista"/>
        <w:numPr>
          <w:ilvl w:val="0"/>
          <w:numId w:val="5"/>
        </w:numPr>
        <w:tabs>
          <w:tab w:val="left" w:pos="426"/>
        </w:tabs>
        <w:spacing w:before="240"/>
        <w:ind w:left="397"/>
        <w:jc w:val="both"/>
        <w:rPr>
          <w:rFonts w:ascii="Times New Roman" w:eastAsia="Times New Roman" w:hAnsi="Times New Roman"/>
          <w:bCs/>
          <w:kern w:val="1"/>
          <w:sz w:val="24"/>
          <w:szCs w:val="24"/>
          <w:lang w:val="es-ES"/>
        </w:rPr>
      </w:pPr>
      <w:r>
        <w:rPr>
          <w:rFonts w:ascii="Times New Roman" w:eastAsia="Times New Roman" w:hAnsi="Times New Roman"/>
          <w:bCs/>
          <w:kern w:val="1"/>
          <w:sz w:val="24"/>
          <w:szCs w:val="24"/>
          <w:lang w:val="es-ES"/>
        </w:rPr>
        <w:t>E</w:t>
      </w:r>
      <w:r w:rsidR="004D1D61" w:rsidRPr="00CE7641">
        <w:rPr>
          <w:rFonts w:ascii="Times New Roman" w:eastAsia="Times New Roman" w:hAnsi="Times New Roman"/>
          <w:bCs/>
          <w:kern w:val="1"/>
          <w:sz w:val="24"/>
          <w:szCs w:val="24"/>
          <w:lang w:val="es-ES"/>
        </w:rPr>
        <w:t xml:space="preserve">l segmento </w:t>
      </w:r>
      <w:r w:rsidR="00C3167D" w:rsidRPr="00CE7641">
        <w:rPr>
          <w:rFonts w:ascii="Times New Roman" w:eastAsia="Times New Roman" w:hAnsi="Times New Roman"/>
          <w:bCs/>
          <w:kern w:val="1"/>
          <w:sz w:val="24"/>
          <w:szCs w:val="24"/>
          <w:lang w:val="es-ES"/>
        </w:rPr>
        <w:t>de bajos ingresos</w:t>
      </w:r>
      <w:r w:rsidR="0084752F" w:rsidRPr="00CE7641">
        <w:rPr>
          <w:rFonts w:ascii="Times New Roman" w:eastAsia="Times New Roman" w:hAnsi="Times New Roman"/>
          <w:bCs/>
          <w:kern w:val="1"/>
          <w:sz w:val="24"/>
          <w:szCs w:val="24"/>
          <w:lang w:val="es-ES"/>
        </w:rPr>
        <w:t xml:space="preserve"> </w:t>
      </w:r>
      <w:r w:rsidR="004D1D61" w:rsidRPr="00CE7641">
        <w:rPr>
          <w:rFonts w:ascii="Times New Roman" w:eastAsia="Times New Roman" w:hAnsi="Times New Roman"/>
          <w:bCs/>
          <w:kern w:val="1"/>
          <w:sz w:val="24"/>
          <w:szCs w:val="24"/>
          <w:lang w:val="es-ES"/>
        </w:rPr>
        <w:t>postulantes al programa (aceptados o no)</w:t>
      </w:r>
      <w:r>
        <w:rPr>
          <w:rFonts w:ascii="Times New Roman" w:eastAsia="Times New Roman" w:hAnsi="Times New Roman"/>
          <w:bCs/>
          <w:kern w:val="1"/>
          <w:sz w:val="24"/>
          <w:szCs w:val="24"/>
          <w:lang w:val="es-ES"/>
        </w:rPr>
        <w:t>.</w:t>
      </w:r>
    </w:p>
    <w:p w:rsidR="00095F63" w:rsidRPr="00AF7CF4" w:rsidRDefault="00DF0803" w:rsidP="00AF7CF4">
      <w:pPr>
        <w:pStyle w:val="Prrafodelista"/>
        <w:numPr>
          <w:ilvl w:val="0"/>
          <w:numId w:val="5"/>
        </w:numPr>
        <w:tabs>
          <w:tab w:val="left" w:pos="426"/>
        </w:tabs>
        <w:spacing w:before="240"/>
        <w:ind w:left="397"/>
        <w:jc w:val="both"/>
        <w:rPr>
          <w:rFonts w:ascii="Times New Roman" w:eastAsia="Times New Roman" w:hAnsi="Times New Roman"/>
          <w:bCs/>
          <w:kern w:val="1"/>
          <w:sz w:val="24"/>
          <w:szCs w:val="24"/>
          <w:lang w:val="es-ES"/>
        </w:rPr>
      </w:pPr>
      <w:r>
        <w:rPr>
          <w:rFonts w:ascii="Times New Roman" w:eastAsia="Times New Roman" w:hAnsi="Times New Roman"/>
          <w:bCs/>
          <w:kern w:val="1"/>
          <w:sz w:val="24"/>
          <w:szCs w:val="24"/>
          <w:lang w:val="es-ES"/>
        </w:rPr>
        <w:t>El</w:t>
      </w:r>
      <w:r w:rsidR="004D1D61" w:rsidRPr="00CE7641">
        <w:rPr>
          <w:rFonts w:ascii="Times New Roman" w:eastAsia="Times New Roman" w:hAnsi="Times New Roman"/>
          <w:bCs/>
          <w:kern w:val="1"/>
          <w:sz w:val="24"/>
          <w:szCs w:val="24"/>
          <w:lang w:val="es-ES"/>
        </w:rPr>
        <w:t xml:space="preserve"> segmento de</w:t>
      </w:r>
      <w:r w:rsidR="004C0D6F" w:rsidRPr="00CE7641">
        <w:rPr>
          <w:rFonts w:ascii="Times New Roman" w:eastAsia="Times New Roman" w:hAnsi="Times New Roman"/>
          <w:bCs/>
          <w:kern w:val="1"/>
          <w:sz w:val="24"/>
          <w:szCs w:val="24"/>
          <w:lang w:val="es-ES"/>
        </w:rPr>
        <w:t xml:space="preserve"> bajos ingresos </w:t>
      </w:r>
      <w:r w:rsidR="004D1D61" w:rsidRPr="00CE7641">
        <w:rPr>
          <w:rFonts w:ascii="Times New Roman" w:eastAsia="Times New Roman" w:hAnsi="Times New Roman"/>
          <w:bCs/>
          <w:kern w:val="1"/>
          <w:sz w:val="24"/>
          <w:szCs w:val="24"/>
          <w:lang w:val="es-ES"/>
        </w:rPr>
        <w:t xml:space="preserve">aceptados en el programa </w:t>
      </w:r>
      <w:r w:rsidR="0084752F" w:rsidRPr="00CE7641">
        <w:rPr>
          <w:rFonts w:ascii="Times New Roman" w:eastAsia="Times New Roman" w:hAnsi="Times New Roman"/>
          <w:bCs/>
          <w:kern w:val="1"/>
          <w:sz w:val="24"/>
          <w:szCs w:val="24"/>
          <w:lang w:val="es-ES"/>
        </w:rPr>
        <w:t>y beneficia</w:t>
      </w:r>
      <w:r w:rsidR="004D1D61" w:rsidRPr="00CE7641">
        <w:rPr>
          <w:rFonts w:ascii="Times New Roman" w:eastAsia="Times New Roman" w:hAnsi="Times New Roman"/>
          <w:bCs/>
          <w:kern w:val="1"/>
          <w:sz w:val="24"/>
          <w:szCs w:val="24"/>
          <w:lang w:val="es-ES"/>
        </w:rPr>
        <w:t>rios de la vivienda propia</w:t>
      </w:r>
      <w:r w:rsidR="0084752F" w:rsidRPr="00CE7641">
        <w:rPr>
          <w:rFonts w:ascii="Times New Roman" w:eastAsia="Times New Roman" w:hAnsi="Times New Roman"/>
          <w:bCs/>
          <w:kern w:val="1"/>
          <w:sz w:val="24"/>
          <w:szCs w:val="24"/>
          <w:lang w:val="es-ES"/>
        </w:rPr>
        <w:t>.</w:t>
      </w:r>
    </w:p>
    <w:p w:rsidR="00224A78" w:rsidRDefault="007E3346" w:rsidP="00AF7CF4">
      <w:pPr>
        <w:pStyle w:val="Prrafodelista"/>
        <w:spacing w:before="240"/>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 xml:space="preserve">Dado que la postulación al programa es libre y pese a que los requisitos </w:t>
      </w:r>
      <w:r w:rsidR="0071555F" w:rsidRPr="00CE7641">
        <w:rPr>
          <w:rFonts w:ascii="Times New Roman" w:eastAsia="Times New Roman" w:hAnsi="Times New Roman"/>
          <w:bCs/>
          <w:kern w:val="1"/>
          <w:sz w:val="24"/>
          <w:szCs w:val="24"/>
          <w:lang w:val="es-ES"/>
        </w:rPr>
        <w:t xml:space="preserve">(de ingresos y condiciones sociales) </w:t>
      </w:r>
      <w:r w:rsidRPr="00CE7641">
        <w:rPr>
          <w:rFonts w:ascii="Times New Roman" w:eastAsia="Times New Roman" w:hAnsi="Times New Roman"/>
          <w:bCs/>
          <w:kern w:val="1"/>
          <w:sz w:val="24"/>
          <w:szCs w:val="24"/>
          <w:lang w:val="es-ES"/>
        </w:rPr>
        <w:t xml:space="preserve">son ampliamente difundidos, se </w:t>
      </w:r>
      <w:r w:rsidR="00B9479E" w:rsidRPr="00CE7641">
        <w:rPr>
          <w:rFonts w:ascii="Times New Roman" w:eastAsia="Times New Roman" w:hAnsi="Times New Roman"/>
          <w:bCs/>
          <w:kern w:val="1"/>
          <w:sz w:val="24"/>
          <w:szCs w:val="24"/>
          <w:lang w:val="es-ES"/>
        </w:rPr>
        <w:t xml:space="preserve">presentan en la data </w:t>
      </w:r>
      <w:r w:rsidRPr="00CE7641">
        <w:rPr>
          <w:rFonts w:ascii="Times New Roman" w:eastAsia="Times New Roman" w:hAnsi="Times New Roman"/>
          <w:bCs/>
          <w:kern w:val="1"/>
          <w:sz w:val="24"/>
          <w:szCs w:val="24"/>
          <w:lang w:val="es-ES"/>
        </w:rPr>
        <w:t xml:space="preserve">casos de </w:t>
      </w:r>
      <w:r w:rsidR="00454BEC" w:rsidRPr="00CE7641">
        <w:rPr>
          <w:rFonts w:ascii="Times New Roman" w:eastAsia="Times New Roman" w:hAnsi="Times New Roman"/>
          <w:bCs/>
          <w:kern w:val="1"/>
          <w:sz w:val="24"/>
          <w:szCs w:val="24"/>
          <w:lang w:val="es-ES"/>
        </w:rPr>
        <w:t xml:space="preserve">familias </w:t>
      </w:r>
      <w:r w:rsidRPr="00CE7641">
        <w:rPr>
          <w:rFonts w:ascii="Times New Roman" w:eastAsia="Times New Roman" w:hAnsi="Times New Roman"/>
          <w:bCs/>
          <w:kern w:val="1"/>
          <w:sz w:val="24"/>
          <w:szCs w:val="24"/>
          <w:lang w:val="es-ES"/>
        </w:rPr>
        <w:t>cuyo</w:t>
      </w:r>
      <w:r w:rsidR="00C3167D" w:rsidRPr="00CE7641">
        <w:rPr>
          <w:rFonts w:ascii="Times New Roman" w:eastAsia="Times New Roman" w:hAnsi="Times New Roman"/>
          <w:bCs/>
          <w:kern w:val="1"/>
          <w:sz w:val="24"/>
          <w:szCs w:val="24"/>
          <w:lang w:val="es-ES"/>
        </w:rPr>
        <w:t>s</w:t>
      </w:r>
      <w:r w:rsidRPr="00CE7641">
        <w:rPr>
          <w:rFonts w:ascii="Times New Roman" w:eastAsia="Times New Roman" w:hAnsi="Times New Roman"/>
          <w:bCs/>
          <w:kern w:val="1"/>
          <w:sz w:val="24"/>
          <w:szCs w:val="24"/>
          <w:lang w:val="es-ES"/>
        </w:rPr>
        <w:t xml:space="preserve"> ingreso</w:t>
      </w:r>
      <w:r w:rsidR="00C3167D" w:rsidRPr="00CE7641">
        <w:rPr>
          <w:rFonts w:ascii="Times New Roman" w:eastAsia="Times New Roman" w:hAnsi="Times New Roman"/>
          <w:bCs/>
          <w:kern w:val="1"/>
          <w:sz w:val="24"/>
          <w:szCs w:val="24"/>
          <w:lang w:val="es-ES"/>
        </w:rPr>
        <w:t>s</w:t>
      </w:r>
      <w:r w:rsidRPr="00CE7641">
        <w:rPr>
          <w:rFonts w:ascii="Times New Roman" w:eastAsia="Times New Roman" w:hAnsi="Times New Roman"/>
          <w:bCs/>
          <w:kern w:val="1"/>
          <w:sz w:val="24"/>
          <w:szCs w:val="24"/>
          <w:lang w:val="es-ES"/>
        </w:rPr>
        <w:t xml:space="preserve"> </w:t>
      </w:r>
      <w:r w:rsidR="00454BEC" w:rsidRPr="00CE7641">
        <w:rPr>
          <w:rFonts w:ascii="Times New Roman" w:eastAsia="Times New Roman" w:hAnsi="Times New Roman"/>
          <w:bCs/>
          <w:kern w:val="1"/>
          <w:sz w:val="24"/>
          <w:szCs w:val="24"/>
          <w:lang w:val="es-ES"/>
        </w:rPr>
        <w:t>mensuales</w:t>
      </w:r>
      <w:r w:rsidR="00454BEC" w:rsidRPr="00CE7641">
        <w:rPr>
          <w:rStyle w:val="Refdenotaalpie"/>
          <w:rFonts w:ascii="Times New Roman" w:eastAsia="Times New Roman" w:hAnsi="Times New Roman"/>
          <w:bCs/>
          <w:kern w:val="1"/>
          <w:sz w:val="24"/>
          <w:szCs w:val="24"/>
          <w:lang w:val="es-ES"/>
        </w:rPr>
        <w:footnoteReference w:id="6"/>
      </w:r>
      <w:r w:rsidR="00454BEC" w:rsidRPr="00CE7641">
        <w:rPr>
          <w:rFonts w:ascii="Times New Roman" w:eastAsia="Times New Roman" w:hAnsi="Times New Roman"/>
          <w:bCs/>
          <w:kern w:val="1"/>
          <w:sz w:val="24"/>
          <w:szCs w:val="24"/>
          <w:lang w:val="es-ES"/>
        </w:rPr>
        <w:t xml:space="preserve"> totales </w:t>
      </w:r>
      <w:r w:rsidRPr="00CE7641">
        <w:rPr>
          <w:rFonts w:ascii="Times New Roman" w:eastAsia="Times New Roman" w:hAnsi="Times New Roman"/>
          <w:bCs/>
          <w:kern w:val="1"/>
          <w:sz w:val="24"/>
          <w:szCs w:val="24"/>
          <w:lang w:val="es-ES"/>
        </w:rPr>
        <w:t>no justifica</w:t>
      </w:r>
      <w:r w:rsidR="00C3167D" w:rsidRPr="00CE7641">
        <w:rPr>
          <w:rFonts w:ascii="Times New Roman" w:eastAsia="Times New Roman" w:hAnsi="Times New Roman"/>
          <w:bCs/>
          <w:kern w:val="1"/>
          <w:sz w:val="24"/>
          <w:szCs w:val="24"/>
          <w:lang w:val="es-ES"/>
        </w:rPr>
        <w:t>n</w:t>
      </w:r>
      <w:r w:rsidRPr="00CE7641">
        <w:rPr>
          <w:rFonts w:ascii="Times New Roman" w:eastAsia="Times New Roman" w:hAnsi="Times New Roman"/>
          <w:bCs/>
          <w:kern w:val="1"/>
          <w:sz w:val="24"/>
          <w:szCs w:val="24"/>
          <w:lang w:val="es-ES"/>
        </w:rPr>
        <w:t xml:space="preserve"> su inclusión al </w:t>
      </w:r>
      <w:r w:rsidR="004D1D61" w:rsidRPr="00CE7641">
        <w:rPr>
          <w:rFonts w:ascii="Times New Roman" w:eastAsia="Times New Roman" w:hAnsi="Times New Roman"/>
          <w:bCs/>
          <w:kern w:val="1"/>
          <w:sz w:val="24"/>
          <w:szCs w:val="24"/>
          <w:lang w:val="es-ES"/>
        </w:rPr>
        <w:t>programa</w:t>
      </w:r>
      <w:r w:rsidR="00DC27DD" w:rsidRPr="00CE7641">
        <w:rPr>
          <w:rFonts w:ascii="Times New Roman" w:eastAsia="Times New Roman" w:hAnsi="Times New Roman"/>
          <w:bCs/>
          <w:kern w:val="1"/>
          <w:sz w:val="24"/>
          <w:szCs w:val="24"/>
          <w:lang w:val="es-ES"/>
        </w:rPr>
        <w:t xml:space="preserve"> y por lo tanto no pueden considerarse dentro del segmento de bajos ingresos; con el fin de discriminar estos casos, </w:t>
      </w:r>
      <w:r w:rsidR="004D1D61" w:rsidRPr="00CE7641">
        <w:rPr>
          <w:rFonts w:ascii="Times New Roman" w:eastAsia="Times New Roman" w:hAnsi="Times New Roman"/>
          <w:bCs/>
          <w:kern w:val="1"/>
          <w:sz w:val="24"/>
          <w:szCs w:val="24"/>
          <w:lang w:val="es-ES"/>
        </w:rPr>
        <w:t>la data se filtró por el ingreso mensual límite del programa ($300</w:t>
      </w:r>
      <w:r w:rsidR="004D1D61" w:rsidRPr="00CE7641">
        <w:rPr>
          <w:rFonts w:ascii="Times New Roman" w:eastAsia="Times New Roman" w:hAnsi="Times New Roman"/>
          <w:bCs/>
          <w:kern w:val="22"/>
          <w:sz w:val="24"/>
          <w:szCs w:val="24"/>
          <w:vertAlign w:val="superscript"/>
          <w:lang w:val="es-ES"/>
        </w:rPr>
        <w:footnoteReference w:id="7"/>
      </w:r>
      <w:r w:rsidR="004D1D61" w:rsidRPr="00CE7641">
        <w:rPr>
          <w:rFonts w:ascii="Times New Roman" w:eastAsia="Times New Roman" w:hAnsi="Times New Roman"/>
          <w:bCs/>
          <w:kern w:val="1"/>
          <w:sz w:val="24"/>
          <w:szCs w:val="24"/>
          <w:lang w:val="es-ES"/>
        </w:rPr>
        <w:t>).</w:t>
      </w:r>
    </w:p>
    <w:p w:rsidR="004D1D61" w:rsidRPr="00CE7641" w:rsidRDefault="00DC27DD" w:rsidP="00AF7CF4">
      <w:pPr>
        <w:pStyle w:val="Prrafodelista"/>
        <w:spacing w:before="240"/>
        <w:ind w:left="0" w:firstLine="708"/>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Entonces, l</w:t>
      </w:r>
      <w:r w:rsidR="004D1D61" w:rsidRPr="00CE7641">
        <w:rPr>
          <w:rFonts w:ascii="Times New Roman" w:eastAsia="Times New Roman" w:hAnsi="Times New Roman"/>
          <w:bCs/>
          <w:kern w:val="1"/>
          <w:sz w:val="24"/>
          <w:szCs w:val="24"/>
          <w:lang w:val="es-ES"/>
        </w:rPr>
        <w:t>a data disponible de interés de la investigación es:</w:t>
      </w:r>
    </w:p>
    <w:p w:rsidR="00DC27DD" w:rsidRPr="00CE7641" w:rsidRDefault="004D1D61" w:rsidP="00AF7CF4">
      <w:pPr>
        <w:pStyle w:val="Prrafodelista"/>
        <w:numPr>
          <w:ilvl w:val="0"/>
          <w:numId w:val="5"/>
        </w:numPr>
        <w:tabs>
          <w:tab w:val="left" w:pos="426"/>
        </w:tabs>
        <w:spacing w:before="240"/>
        <w:ind w:left="397"/>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Segmento de bajos ingreso</w:t>
      </w:r>
      <w:r w:rsidR="00DC27DD" w:rsidRPr="00CE7641">
        <w:rPr>
          <w:rFonts w:ascii="Times New Roman" w:eastAsia="Times New Roman" w:hAnsi="Times New Roman"/>
          <w:bCs/>
          <w:kern w:val="1"/>
          <w:sz w:val="24"/>
          <w:szCs w:val="24"/>
          <w:lang w:val="es-ES"/>
        </w:rPr>
        <w:t>s postulantes al programa Techo Propio (aceptados o no): 819 casos.</w:t>
      </w:r>
    </w:p>
    <w:p w:rsidR="004D1D61" w:rsidRPr="00CE7641" w:rsidRDefault="00DC27DD" w:rsidP="00AF7CF4">
      <w:pPr>
        <w:pStyle w:val="Prrafodelista"/>
        <w:numPr>
          <w:ilvl w:val="0"/>
          <w:numId w:val="5"/>
        </w:numPr>
        <w:tabs>
          <w:tab w:val="left" w:pos="426"/>
        </w:tabs>
        <w:spacing w:before="240"/>
        <w:ind w:left="397"/>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lastRenderedPageBreak/>
        <w:t>Segmento de bajos ingresos aceptados y beneficiarios del programa Techo Propio: 118 casos.</w:t>
      </w:r>
    </w:p>
    <w:p w:rsidR="00257BB4" w:rsidRPr="00CE7641" w:rsidRDefault="00257BB4" w:rsidP="00AF7CF4">
      <w:pPr>
        <w:pStyle w:val="Prrafodelista"/>
        <w:numPr>
          <w:ilvl w:val="0"/>
          <w:numId w:val="5"/>
        </w:numPr>
        <w:tabs>
          <w:tab w:val="left" w:pos="426"/>
        </w:tabs>
        <w:spacing w:before="240"/>
        <w:ind w:left="397"/>
        <w:jc w:val="both"/>
        <w:rPr>
          <w:rFonts w:ascii="Times New Roman" w:eastAsia="Times New Roman" w:hAnsi="Times New Roman"/>
          <w:bCs/>
          <w:kern w:val="1"/>
          <w:sz w:val="24"/>
          <w:szCs w:val="24"/>
          <w:lang w:val="es-ES"/>
        </w:rPr>
      </w:pPr>
      <w:r w:rsidRPr="00CE7641">
        <w:rPr>
          <w:rFonts w:ascii="Times New Roman" w:eastAsia="Times New Roman" w:hAnsi="Times New Roman"/>
          <w:bCs/>
          <w:kern w:val="1"/>
          <w:sz w:val="24"/>
          <w:szCs w:val="24"/>
          <w:lang w:val="es-ES"/>
        </w:rPr>
        <w:t xml:space="preserve">Las variables disponibles y sus proxies se detallan en el </w:t>
      </w:r>
      <w:r w:rsidR="00CF16D8" w:rsidRPr="00CE7641">
        <w:rPr>
          <w:rFonts w:ascii="Times New Roman" w:eastAsia="Times New Roman" w:hAnsi="Times New Roman"/>
          <w:bCs/>
          <w:kern w:val="1"/>
          <w:sz w:val="24"/>
          <w:szCs w:val="24"/>
          <w:lang w:val="es-ES"/>
        </w:rPr>
        <w:t>Cuadro 1</w:t>
      </w:r>
      <w:r w:rsidRPr="00CE7641">
        <w:rPr>
          <w:rFonts w:ascii="Times New Roman" w:eastAsia="Times New Roman" w:hAnsi="Times New Roman"/>
          <w:bCs/>
          <w:kern w:val="1"/>
          <w:sz w:val="24"/>
          <w:szCs w:val="24"/>
          <w:lang w:val="es-ES"/>
        </w:rPr>
        <w:t>.</w:t>
      </w:r>
    </w:p>
    <w:p w:rsidR="00095F63" w:rsidRDefault="00095F63" w:rsidP="00AF7CF4">
      <w:pPr>
        <w:pStyle w:val="Prrafodelista"/>
        <w:spacing w:before="240"/>
        <w:ind w:left="0" w:firstLine="708"/>
        <w:jc w:val="both"/>
        <w:rPr>
          <w:rFonts w:ascii="Times New Roman" w:eastAsia="Times New Roman" w:hAnsi="Times New Roman"/>
          <w:bCs/>
          <w:kern w:val="1"/>
          <w:sz w:val="24"/>
          <w:szCs w:val="24"/>
          <w:lang w:val="es-ES"/>
        </w:rPr>
      </w:pPr>
    </w:p>
    <w:p w:rsidR="00224A78" w:rsidRDefault="0065217B" w:rsidP="00AF7CF4">
      <w:pPr>
        <w:pStyle w:val="Prrafodelista"/>
        <w:spacing w:before="240"/>
        <w:ind w:left="0" w:firstLine="708"/>
        <w:jc w:val="both"/>
        <w:rPr>
          <w:rFonts w:ascii="Times New Roman" w:eastAsia="Times New Roman" w:hAnsi="Times New Roman"/>
          <w:bCs/>
          <w:kern w:val="1"/>
          <w:sz w:val="24"/>
          <w:szCs w:val="24"/>
          <w:lang w:val="es-ES"/>
        </w:rPr>
      </w:pPr>
      <w:r w:rsidRPr="00224A78">
        <w:rPr>
          <w:rFonts w:ascii="Times New Roman" w:eastAsia="Times New Roman" w:hAnsi="Times New Roman"/>
          <w:bCs/>
          <w:kern w:val="1"/>
          <w:sz w:val="24"/>
          <w:szCs w:val="24"/>
          <w:lang w:val="es-ES"/>
        </w:rPr>
        <w:t xml:space="preserve">Como se mencionó en la sección dos, el entorno </w:t>
      </w:r>
      <w:r w:rsidR="00454BEC" w:rsidRPr="00224A78">
        <w:rPr>
          <w:rFonts w:ascii="Times New Roman" w:eastAsia="Times New Roman" w:hAnsi="Times New Roman"/>
          <w:bCs/>
          <w:kern w:val="1"/>
          <w:sz w:val="24"/>
          <w:szCs w:val="24"/>
          <w:lang w:val="es-ES"/>
        </w:rPr>
        <w:t>también</w:t>
      </w:r>
      <w:r w:rsidRPr="00224A78">
        <w:rPr>
          <w:rFonts w:ascii="Times New Roman" w:eastAsia="Times New Roman" w:hAnsi="Times New Roman"/>
          <w:bCs/>
          <w:kern w:val="1"/>
          <w:sz w:val="24"/>
          <w:szCs w:val="24"/>
          <w:lang w:val="es-ES"/>
        </w:rPr>
        <w:t xml:space="preserve"> influye en la calidad de las viviendas, con el fin de incluir esta </w:t>
      </w:r>
      <w:r w:rsidR="00454BEC" w:rsidRPr="00224A78">
        <w:rPr>
          <w:rFonts w:ascii="Times New Roman" w:eastAsia="Times New Roman" w:hAnsi="Times New Roman"/>
          <w:bCs/>
          <w:kern w:val="1"/>
          <w:sz w:val="24"/>
          <w:szCs w:val="24"/>
          <w:lang w:val="es-ES"/>
        </w:rPr>
        <w:t>categoría</w:t>
      </w:r>
      <w:r w:rsidRPr="00224A78">
        <w:rPr>
          <w:rFonts w:ascii="Times New Roman" w:eastAsia="Times New Roman" w:hAnsi="Times New Roman"/>
          <w:bCs/>
          <w:kern w:val="1"/>
          <w:sz w:val="24"/>
          <w:szCs w:val="24"/>
          <w:lang w:val="es-ES"/>
        </w:rPr>
        <w:t xml:space="preserve">, se realizará una </w:t>
      </w:r>
      <w:r w:rsidR="008A0DC7" w:rsidRPr="00224A78">
        <w:rPr>
          <w:rFonts w:ascii="Times New Roman" w:eastAsia="Times New Roman" w:hAnsi="Times New Roman"/>
          <w:bCs/>
          <w:kern w:val="1"/>
          <w:sz w:val="24"/>
          <w:szCs w:val="24"/>
          <w:lang w:val="es-ES"/>
        </w:rPr>
        <w:t xml:space="preserve">nueva </w:t>
      </w:r>
      <w:r w:rsidRPr="00224A78">
        <w:rPr>
          <w:rFonts w:ascii="Times New Roman" w:eastAsia="Times New Roman" w:hAnsi="Times New Roman"/>
          <w:bCs/>
          <w:kern w:val="1"/>
          <w:sz w:val="24"/>
          <w:szCs w:val="24"/>
          <w:lang w:val="es-ES"/>
        </w:rPr>
        <w:t xml:space="preserve">encuesta </w:t>
      </w:r>
      <w:r w:rsidR="00224A78">
        <w:rPr>
          <w:rFonts w:ascii="Times New Roman" w:eastAsia="Times New Roman" w:hAnsi="Times New Roman"/>
          <w:bCs/>
          <w:kern w:val="1"/>
          <w:sz w:val="24"/>
          <w:szCs w:val="24"/>
          <w:lang w:val="es-ES"/>
        </w:rPr>
        <w:t xml:space="preserve">complementaria (“Encuesta 2010”) </w:t>
      </w:r>
      <w:r w:rsidRPr="00224A78">
        <w:rPr>
          <w:rFonts w:ascii="Times New Roman" w:eastAsia="Times New Roman" w:hAnsi="Times New Roman"/>
          <w:bCs/>
          <w:kern w:val="1"/>
          <w:sz w:val="24"/>
          <w:szCs w:val="24"/>
          <w:lang w:val="es-ES"/>
        </w:rPr>
        <w:t xml:space="preserve">preguntando a los mismos sujetos </w:t>
      </w:r>
      <w:r w:rsidR="00224A78">
        <w:rPr>
          <w:rFonts w:ascii="Times New Roman" w:eastAsia="Times New Roman" w:hAnsi="Times New Roman"/>
          <w:bCs/>
          <w:kern w:val="1"/>
          <w:sz w:val="24"/>
          <w:szCs w:val="24"/>
          <w:lang w:val="es-ES"/>
        </w:rPr>
        <w:t xml:space="preserve">de la “Encuesta 2005” </w:t>
      </w:r>
      <w:r w:rsidRPr="00224A78">
        <w:rPr>
          <w:rFonts w:ascii="Times New Roman" w:eastAsia="Times New Roman" w:hAnsi="Times New Roman"/>
          <w:bCs/>
          <w:kern w:val="1"/>
          <w:sz w:val="24"/>
          <w:szCs w:val="24"/>
          <w:lang w:val="es-ES"/>
        </w:rPr>
        <w:t xml:space="preserve">sobre </w:t>
      </w:r>
      <w:r w:rsidR="008A0DC7" w:rsidRPr="00224A78">
        <w:rPr>
          <w:rFonts w:ascii="Times New Roman" w:eastAsia="Times New Roman" w:hAnsi="Times New Roman"/>
          <w:bCs/>
          <w:kern w:val="1"/>
          <w:sz w:val="24"/>
          <w:szCs w:val="24"/>
          <w:lang w:val="es-ES"/>
        </w:rPr>
        <w:t>la calidad de su vivienda, esta vez incluyendo variables físicas de la vivienda, características de la familia y del entorno</w:t>
      </w:r>
      <w:r w:rsidRPr="00224A78">
        <w:rPr>
          <w:rFonts w:ascii="Times New Roman" w:eastAsia="Times New Roman" w:hAnsi="Times New Roman"/>
          <w:bCs/>
          <w:kern w:val="1"/>
          <w:sz w:val="24"/>
          <w:szCs w:val="24"/>
          <w:lang w:val="es-ES"/>
        </w:rPr>
        <w:t>.</w:t>
      </w:r>
    </w:p>
    <w:p w:rsidR="0065217B" w:rsidRPr="00CE7641" w:rsidRDefault="0065217B" w:rsidP="00AF7CF4">
      <w:pPr>
        <w:pStyle w:val="Prrafodelista"/>
        <w:spacing w:before="240"/>
        <w:ind w:left="0"/>
        <w:jc w:val="both"/>
        <w:rPr>
          <w:rFonts w:ascii="Times New Roman" w:hAnsi="Times New Roman"/>
          <w:sz w:val="24"/>
          <w:szCs w:val="24"/>
        </w:rPr>
      </w:pPr>
      <w:r w:rsidRPr="00CE7641">
        <w:rPr>
          <w:rFonts w:ascii="Times New Roman" w:hAnsi="Times New Roman"/>
          <w:sz w:val="24"/>
          <w:szCs w:val="24"/>
        </w:rPr>
        <w:t xml:space="preserve">El tamaño de esta </w:t>
      </w:r>
      <w:r w:rsidR="00030ABB" w:rsidRPr="00CE7641">
        <w:rPr>
          <w:rFonts w:ascii="Times New Roman" w:hAnsi="Times New Roman"/>
          <w:sz w:val="24"/>
          <w:szCs w:val="24"/>
        </w:rPr>
        <w:t xml:space="preserve">nueva </w:t>
      </w:r>
      <w:r w:rsidRPr="00CE7641">
        <w:rPr>
          <w:rFonts w:ascii="Times New Roman" w:hAnsi="Times New Roman"/>
          <w:sz w:val="24"/>
          <w:szCs w:val="24"/>
        </w:rPr>
        <w:t>encuesta se define de la siguiente manera:</w:t>
      </w:r>
    </w:p>
    <w:p w:rsidR="0065217B" w:rsidRPr="00CE7641" w:rsidRDefault="0065217B" w:rsidP="00AF7CF4">
      <w:pPr>
        <w:pStyle w:val="Prrafodelista"/>
        <w:spacing w:before="240"/>
        <w:ind w:left="360"/>
        <w:jc w:val="both"/>
        <w:rPr>
          <w:rFonts w:ascii="Times New Roman" w:hAnsi="Times New Roman"/>
          <w:sz w:val="24"/>
          <w:szCs w:val="24"/>
        </w:rPr>
      </w:pPr>
      <w:r w:rsidRPr="00CE7641">
        <w:rPr>
          <w:rFonts w:ascii="Times New Roman" w:hAnsi="Times New Roman"/>
          <w:sz w:val="24"/>
          <w:szCs w:val="24"/>
        </w:rPr>
        <w:t>Z= nivel de confianza, se estimará al 95% (Z=1.96)</w:t>
      </w:r>
    </w:p>
    <w:p w:rsidR="0065217B" w:rsidRPr="00CE7641" w:rsidRDefault="0065217B" w:rsidP="00AF7CF4">
      <w:pPr>
        <w:pStyle w:val="Prrafodelista"/>
        <w:spacing w:before="240"/>
        <w:ind w:left="360"/>
        <w:jc w:val="both"/>
        <w:rPr>
          <w:rFonts w:ascii="Times New Roman" w:hAnsi="Times New Roman"/>
          <w:sz w:val="24"/>
          <w:szCs w:val="24"/>
        </w:rPr>
      </w:pPr>
      <w:r w:rsidRPr="00CE7641">
        <w:rPr>
          <w:rFonts w:ascii="Times New Roman" w:hAnsi="Times New Roman"/>
          <w:sz w:val="24"/>
          <w:szCs w:val="24"/>
        </w:rPr>
        <w:t>e= error de muestreo (5%)</w:t>
      </w:r>
    </w:p>
    <w:p w:rsidR="0065217B" w:rsidRPr="00CE7641" w:rsidRDefault="0065217B" w:rsidP="00AF7CF4">
      <w:pPr>
        <w:pStyle w:val="Prrafodelista"/>
        <w:spacing w:before="240"/>
        <w:ind w:left="360"/>
        <w:jc w:val="both"/>
        <w:rPr>
          <w:rFonts w:ascii="Times New Roman" w:hAnsi="Times New Roman"/>
          <w:sz w:val="24"/>
          <w:szCs w:val="24"/>
        </w:rPr>
      </w:pPr>
      <w:r w:rsidRPr="00CE7641">
        <w:rPr>
          <w:rFonts w:ascii="Times New Roman" w:hAnsi="Times New Roman"/>
          <w:sz w:val="24"/>
          <w:szCs w:val="24"/>
        </w:rPr>
        <w:t>p= porcentaje de vecinos satisfechos (estimado al 30%</w:t>
      </w:r>
      <w:r w:rsidRPr="00CE7641">
        <w:rPr>
          <w:rStyle w:val="Refdenotaalpie"/>
          <w:rFonts w:ascii="Times New Roman" w:hAnsi="Times New Roman"/>
          <w:sz w:val="24"/>
          <w:szCs w:val="24"/>
        </w:rPr>
        <w:footnoteReference w:id="8"/>
      </w:r>
      <w:r w:rsidRPr="00CE7641">
        <w:rPr>
          <w:rFonts w:ascii="Times New Roman" w:hAnsi="Times New Roman"/>
          <w:sz w:val="24"/>
          <w:szCs w:val="24"/>
        </w:rPr>
        <w:t>)</w:t>
      </w:r>
    </w:p>
    <w:p w:rsidR="0065217B" w:rsidRPr="00224A78" w:rsidRDefault="0065217B" w:rsidP="00AF7CF4">
      <w:pPr>
        <w:pStyle w:val="Prrafodelista"/>
        <w:spacing w:before="240"/>
        <w:ind w:left="0"/>
        <w:jc w:val="both"/>
        <w:rPr>
          <w:rFonts w:ascii="Times New Roman" w:eastAsia="Times New Roman" w:hAnsi="Times New Roman"/>
          <w:bCs/>
          <w:kern w:val="1"/>
          <w:sz w:val="24"/>
          <w:szCs w:val="24"/>
          <w:lang w:val="es-ES"/>
        </w:rPr>
      </w:pPr>
      <w:r w:rsidRPr="00224A78">
        <w:rPr>
          <w:rFonts w:ascii="Times New Roman" w:eastAsia="Times New Roman" w:hAnsi="Times New Roman"/>
          <w:bCs/>
          <w:kern w:val="1"/>
          <w:sz w:val="24"/>
          <w:szCs w:val="24"/>
          <w:lang w:val="es-ES"/>
        </w:rPr>
        <w:t>Teniendo en cuenta que n</w:t>
      </w:r>
      <w:r w:rsidR="00664453" w:rsidRPr="00664453">
        <w:rPr>
          <w:rFonts w:ascii="Times New Roman" w:eastAsia="Times New Roman" w:hAnsi="Times New Roman"/>
          <w:bCs/>
          <w:kern w:val="24"/>
          <w:sz w:val="24"/>
          <w:szCs w:val="24"/>
          <w:vertAlign w:val="subscript"/>
          <w:lang w:val="es-ES"/>
        </w:rPr>
        <w:t>0</w:t>
      </w:r>
      <w:r w:rsidRPr="00224A78">
        <w:rPr>
          <w:rFonts w:ascii="Times New Roman" w:eastAsia="Times New Roman" w:hAnsi="Times New Roman"/>
          <w:bCs/>
          <w:kern w:val="1"/>
          <w:sz w:val="24"/>
          <w:szCs w:val="24"/>
          <w:lang w:val="es-ES"/>
        </w:rPr>
        <w:t>= Z</w:t>
      </w:r>
      <w:r w:rsidRPr="00224A78">
        <w:rPr>
          <w:rFonts w:ascii="Times New Roman" w:eastAsia="Times New Roman" w:hAnsi="Times New Roman"/>
          <w:bCs/>
          <w:kern w:val="24"/>
          <w:sz w:val="24"/>
          <w:szCs w:val="24"/>
          <w:vertAlign w:val="superscript"/>
          <w:lang w:val="es-ES"/>
        </w:rPr>
        <w:t>2</w:t>
      </w:r>
      <w:r w:rsidR="00664453">
        <w:rPr>
          <w:rFonts w:ascii="Times New Roman" w:eastAsia="Times New Roman" w:hAnsi="Times New Roman"/>
          <w:bCs/>
          <w:kern w:val="1"/>
          <w:sz w:val="24"/>
          <w:szCs w:val="24"/>
          <w:lang w:val="es-ES"/>
        </w:rPr>
        <w:t>*</w:t>
      </w:r>
      <w:r w:rsidRPr="00224A78">
        <w:rPr>
          <w:rFonts w:ascii="Times New Roman" w:eastAsia="Times New Roman" w:hAnsi="Times New Roman"/>
          <w:bCs/>
          <w:kern w:val="1"/>
          <w:sz w:val="24"/>
          <w:szCs w:val="24"/>
          <w:lang w:val="es-ES"/>
        </w:rPr>
        <w:t>p</w:t>
      </w:r>
      <w:r w:rsidR="00664453">
        <w:rPr>
          <w:rFonts w:ascii="Times New Roman" w:eastAsia="Times New Roman" w:hAnsi="Times New Roman"/>
          <w:bCs/>
          <w:kern w:val="1"/>
          <w:sz w:val="24"/>
          <w:szCs w:val="24"/>
          <w:lang w:val="es-ES"/>
        </w:rPr>
        <w:t>*</w:t>
      </w:r>
      <w:r w:rsidRPr="00224A78">
        <w:rPr>
          <w:rFonts w:ascii="Times New Roman" w:eastAsia="Times New Roman" w:hAnsi="Times New Roman"/>
          <w:bCs/>
          <w:kern w:val="1"/>
          <w:sz w:val="24"/>
          <w:szCs w:val="24"/>
          <w:lang w:val="es-ES"/>
        </w:rPr>
        <w:t>(1-p)</w:t>
      </w:r>
      <w:r w:rsidRPr="00664453">
        <w:rPr>
          <w:rFonts w:ascii="Times New Roman" w:eastAsia="Times New Roman" w:hAnsi="Times New Roman"/>
          <w:b/>
          <w:bCs/>
          <w:kern w:val="1"/>
          <w:sz w:val="24"/>
          <w:szCs w:val="24"/>
          <w:lang w:val="es-ES"/>
        </w:rPr>
        <w:t>/</w:t>
      </w:r>
      <w:r w:rsidRPr="00224A78">
        <w:rPr>
          <w:rFonts w:ascii="Times New Roman" w:eastAsia="Times New Roman" w:hAnsi="Times New Roman"/>
          <w:bCs/>
          <w:kern w:val="1"/>
          <w:sz w:val="24"/>
          <w:szCs w:val="24"/>
          <w:lang w:val="es-ES"/>
        </w:rPr>
        <w:t>e</w:t>
      </w:r>
      <w:r w:rsidRPr="00224A78">
        <w:rPr>
          <w:rFonts w:ascii="Times New Roman" w:eastAsia="Times New Roman" w:hAnsi="Times New Roman"/>
          <w:bCs/>
          <w:kern w:val="24"/>
          <w:sz w:val="24"/>
          <w:szCs w:val="24"/>
          <w:vertAlign w:val="superscript"/>
          <w:lang w:val="es-ES"/>
        </w:rPr>
        <w:t>2</w:t>
      </w:r>
      <w:r w:rsidRPr="00224A78">
        <w:rPr>
          <w:rFonts w:ascii="Times New Roman" w:eastAsia="Times New Roman" w:hAnsi="Times New Roman"/>
          <w:bCs/>
          <w:kern w:val="1"/>
          <w:sz w:val="24"/>
          <w:szCs w:val="24"/>
          <w:lang w:val="es-ES"/>
        </w:rPr>
        <w:t>, n</w:t>
      </w:r>
      <w:r w:rsidR="00664453" w:rsidRPr="00664453">
        <w:rPr>
          <w:rFonts w:ascii="Times New Roman" w:eastAsia="Times New Roman" w:hAnsi="Times New Roman"/>
          <w:bCs/>
          <w:kern w:val="24"/>
          <w:sz w:val="24"/>
          <w:szCs w:val="24"/>
          <w:vertAlign w:val="subscript"/>
          <w:lang w:val="es-ES"/>
        </w:rPr>
        <w:t>0</w:t>
      </w:r>
      <w:r w:rsidRPr="00224A78">
        <w:rPr>
          <w:rFonts w:ascii="Times New Roman" w:eastAsia="Times New Roman" w:hAnsi="Times New Roman"/>
          <w:bCs/>
          <w:kern w:val="1"/>
          <w:sz w:val="24"/>
          <w:szCs w:val="24"/>
          <w:lang w:val="es-ES"/>
        </w:rPr>
        <w:t>=321 y aplicando la corrección por población finita n</w:t>
      </w:r>
      <w:r w:rsidR="00664453" w:rsidRPr="00664453">
        <w:rPr>
          <w:rFonts w:ascii="Times New Roman" w:eastAsia="Times New Roman" w:hAnsi="Times New Roman"/>
          <w:bCs/>
          <w:kern w:val="24"/>
          <w:sz w:val="24"/>
          <w:szCs w:val="24"/>
          <w:vertAlign w:val="subscript"/>
          <w:lang w:val="es-ES"/>
        </w:rPr>
        <w:t>1</w:t>
      </w:r>
      <w:r w:rsidRPr="00224A78">
        <w:rPr>
          <w:rFonts w:ascii="Times New Roman" w:eastAsia="Times New Roman" w:hAnsi="Times New Roman"/>
          <w:bCs/>
          <w:kern w:val="1"/>
          <w:sz w:val="24"/>
          <w:szCs w:val="24"/>
          <w:lang w:val="es-ES"/>
        </w:rPr>
        <w:t>=</w:t>
      </w:r>
      <w:r w:rsidR="00224A78">
        <w:rPr>
          <w:rFonts w:ascii="Times New Roman" w:eastAsia="Times New Roman" w:hAnsi="Times New Roman"/>
          <w:bCs/>
          <w:kern w:val="1"/>
          <w:sz w:val="24"/>
          <w:szCs w:val="24"/>
          <w:lang w:val="es-ES"/>
        </w:rPr>
        <w:t xml:space="preserve"> </w:t>
      </w:r>
      <w:r w:rsidRPr="00224A78">
        <w:rPr>
          <w:rFonts w:ascii="Times New Roman" w:eastAsia="Times New Roman" w:hAnsi="Times New Roman"/>
          <w:bCs/>
          <w:kern w:val="1"/>
          <w:sz w:val="24"/>
          <w:szCs w:val="24"/>
          <w:lang w:val="es-ES"/>
        </w:rPr>
        <w:t>n</w:t>
      </w:r>
      <w:r w:rsidRPr="00224A78">
        <w:rPr>
          <w:rFonts w:ascii="Times New Roman" w:eastAsia="Times New Roman" w:hAnsi="Times New Roman"/>
          <w:bCs/>
          <w:kern w:val="24"/>
          <w:sz w:val="24"/>
          <w:szCs w:val="24"/>
          <w:vertAlign w:val="subscript"/>
          <w:lang w:val="es-ES"/>
        </w:rPr>
        <w:t>0</w:t>
      </w:r>
      <w:r w:rsidR="00664453">
        <w:rPr>
          <w:rFonts w:ascii="Times New Roman" w:eastAsia="Times New Roman" w:hAnsi="Times New Roman"/>
          <w:bCs/>
          <w:kern w:val="1"/>
          <w:sz w:val="24"/>
          <w:szCs w:val="24"/>
          <w:lang w:val="es-ES"/>
        </w:rPr>
        <w:t>*</w:t>
      </w:r>
      <w:r w:rsidRPr="00224A78">
        <w:rPr>
          <w:rFonts w:ascii="Times New Roman" w:eastAsia="Times New Roman" w:hAnsi="Times New Roman"/>
          <w:bCs/>
          <w:kern w:val="1"/>
          <w:sz w:val="24"/>
          <w:szCs w:val="24"/>
          <w:lang w:val="es-ES"/>
        </w:rPr>
        <w:t>N</w:t>
      </w:r>
      <w:proofErr w:type="gramStart"/>
      <w:r w:rsidRPr="00224A78">
        <w:rPr>
          <w:rFonts w:ascii="Times New Roman" w:eastAsia="Times New Roman" w:hAnsi="Times New Roman"/>
          <w:bCs/>
          <w:kern w:val="1"/>
          <w:sz w:val="24"/>
          <w:szCs w:val="24"/>
          <w:lang w:val="es-ES"/>
        </w:rPr>
        <w:t>/[</w:t>
      </w:r>
      <w:proofErr w:type="gramEnd"/>
      <w:r w:rsidRPr="00224A78">
        <w:rPr>
          <w:rFonts w:ascii="Times New Roman" w:eastAsia="Times New Roman" w:hAnsi="Times New Roman"/>
          <w:bCs/>
          <w:kern w:val="1"/>
          <w:sz w:val="24"/>
          <w:szCs w:val="24"/>
          <w:lang w:val="es-ES"/>
        </w:rPr>
        <w:t>n</w:t>
      </w:r>
      <w:r w:rsidRPr="00224A78">
        <w:rPr>
          <w:rFonts w:ascii="Times New Roman" w:eastAsia="Times New Roman" w:hAnsi="Times New Roman"/>
          <w:bCs/>
          <w:kern w:val="24"/>
          <w:sz w:val="24"/>
          <w:szCs w:val="24"/>
          <w:vertAlign w:val="subscript"/>
          <w:lang w:val="es-ES"/>
        </w:rPr>
        <w:t>0</w:t>
      </w:r>
      <w:r w:rsidRPr="00224A78">
        <w:rPr>
          <w:rFonts w:ascii="Times New Roman" w:eastAsia="Times New Roman" w:hAnsi="Times New Roman"/>
          <w:bCs/>
          <w:kern w:val="1"/>
          <w:sz w:val="24"/>
          <w:szCs w:val="24"/>
          <w:lang w:val="es-ES"/>
        </w:rPr>
        <w:t xml:space="preserve">+(N-1)], </w:t>
      </w:r>
      <w:r w:rsidR="00224A78">
        <w:rPr>
          <w:rFonts w:ascii="Times New Roman" w:eastAsia="Times New Roman" w:hAnsi="Times New Roman"/>
          <w:bCs/>
          <w:kern w:val="1"/>
          <w:sz w:val="24"/>
          <w:szCs w:val="24"/>
          <w:lang w:val="es-ES"/>
        </w:rPr>
        <w:t xml:space="preserve">esto es </w:t>
      </w:r>
      <w:r w:rsidRPr="00224A78">
        <w:rPr>
          <w:rFonts w:ascii="Times New Roman" w:eastAsia="Times New Roman" w:hAnsi="Times New Roman"/>
          <w:bCs/>
          <w:kern w:val="1"/>
          <w:sz w:val="24"/>
          <w:szCs w:val="24"/>
          <w:lang w:val="es-ES"/>
        </w:rPr>
        <w:t>n</w:t>
      </w:r>
      <w:r w:rsidR="00664453" w:rsidRPr="00664453">
        <w:rPr>
          <w:rFonts w:ascii="Times New Roman" w:eastAsia="Times New Roman" w:hAnsi="Times New Roman"/>
          <w:bCs/>
          <w:kern w:val="24"/>
          <w:sz w:val="24"/>
          <w:szCs w:val="24"/>
          <w:vertAlign w:val="subscript"/>
          <w:lang w:val="es-ES"/>
        </w:rPr>
        <w:t>1</w:t>
      </w:r>
      <w:r w:rsidRPr="00224A78">
        <w:rPr>
          <w:rFonts w:ascii="Times New Roman" w:eastAsia="Times New Roman" w:hAnsi="Times New Roman"/>
          <w:bCs/>
          <w:kern w:val="1"/>
          <w:sz w:val="24"/>
          <w:szCs w:val="24"/>
          <w:lang w:val="es-ES"/>
        </w:rPr>
        <w:t>=230</w:t>
      </w:r>
      <w:r w:rsidR="00664453">
        <w:rPr>
          <w:rStyle w:val="Refdenotaalpie"/>
          <w:rFonts w:ascii="Times New Roman" w:eastAsia="Times New Roman" w:hAnsi="Times New Roman"/>
          <w:bCs/>
          <w:kern w:val="1"/>
          <w:sz w:val="24"/>
          <w:szCs w:val="24"/>
          <w:lang w:val="es-ES"/>
        </w:rPr>
        <w:footnoteReference w:id="9"/>
      </w:r>
      <w:r w:rsidRPr="00224A78">
        <w:rPr>
          <w:rFonts w:ascii="Times New Roman" w:eastAsia="Times New Roman" w:hAnsi="Times New Roman"/>
          <w:bCs/>
          <w:kern w:val="1"/>
          <w:sz w:val="24"/>
          <w:szCs w:val="24"/>
          <w:lang w:val="es-ES"/>
        </w:rPr>
        <w:t>.</w:t>
      </w:r>
    </w:p>
    <w:p w:rsidR="00AF7CF4" w:rsidRDefault="0065217B" w:rsidP="00CD48CC">
      <w:pPr>
        <w:pStyle w:val="Prrafodelista"/>
        <w:spacing w:before="240"/>
        <w:ind w:left="0"/>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 xml:space="preserve">De esta manera se contará con dos grupos de data. </w:t>
      </w:r>
      <w:r w:rsidR="008A0DC7" w:rsidRPr="00425022">
        <w:rPr>
          <w:rFonts w:ascii="Times New Roman" w:eastAsia="Times New Roman" w:hAnsi="Times New Roman"/>
          <w:bCs/>
          <w:kern w:val="1"/>
          <w:sz w:val="24"/>
          <w:szCs w:val="24"/>
          <w:lang w:val="es-ES"/>
        </w:rPr>
        <w:t xml:space="preserve">La </w:t>
      </w:r>
      <w:r w:rsidR="008520BE" w:rsidRPr="00425022">
        <w:rPr>
          <w:rFonts w:ascii="Times New Roman" w:eastAsia="Times New Roman" w:hAnsi="Times New Roman"/>
          <w:bCs/>
          <w:kern w:val="1"/>
          <w:sz w:val="24"/>
          <w:szCs w:val="24"/>
          <w:lang w:val="es-ES"/>
        </w:rPr>
        <w:t xml:space="preserve">Encuesta </w:t>
      </w:r>
      <w:r w:rsidR="008A0DC7" w:rsidRPr="00425022">
        <w:rPr>
          <w:rFonts w:ascii="Times New Roman" w:eastAsia="Times New Roman" w:hAnsi="Times New Roman"/>
          <w:bCs/>
          <w:kern w:val="1"/>
          <w:sz w:val="24"/>
          <w:szCs w:val="24"/>
          <w:lang w:val="es-ES"/>
        </w:rPr>
        <w:t xml:space="preserve">2005, </w:t>
      </w:r>
      <w:r w:rsidRPr="00425022">
        <w:rPr>
          <w:rFonts w:ascii="Times New Roman" w:eastAsia="Times New Roman" w:hAnsi="Times New Roman"/>
          <w:bCs/>
          <w:kern w:val="1"/>
          <w:sz w:val="24"/>
          <w:szCs w:val="24"/>
          <w:lang w:val="es-ES"/>
        </w:rPr>
        <w:t xml:space="preserve">con 819 </w:t>
      </w:r>
      <w:r w:rsidR="008520BE" w:rsidRPr="00425022">
        <w:rPr>
          <w:rFonts w:ascii="Times New Roman" w:eastAsia="Times New Roman" w:hAnsi="Times New Roman"/>
          <w:bCs/>
          <w:kern w:val="1"/>
          <w:sz w:val="24"/>
          <w:szCs w:val="24"/>
          <w:lang w:val="es-ES"/>
        </w:rPr>
        <w:t>datos,</w:t>
      </w:r>
      <w:r w:rsidRPr="00425022">
        <w:rPr>
          <w:rFonts w:ascii="Times New Roman" w:eastAsia="Times New Roman" w:hAnsi="Times New Roman"/>
          <w:bCs/>
          <w:kern w:val="1"/>
          <w:sz w:val="24"/>
          <w:szCs w:val="24"/>
          <w:lang w:val="es-ES"/>
        </w:rPr>
        <w:t xml:space="preserve"> con variables de vivienda y de la familia. </w:t>
      </w:r>
      <w:r w:rsidR="008A0DC7" w:rsidRPr="00425022">
        <w:rPr>
          <w:rFonts w:ascii="Times New Roman" w:eastAsia="Times New Roman" w:hAnsi="Times New Roman"/>
          <w:bCs/>
          <w:kern w:val="1"/>
          <w:sz w:val="24"/>
          <w:szCs w:val="24"/>
          <w:lang w:val="es-ES"/>
        </w:rPr>
        <w:t xml:space="preserve">Y </w:t>
      </w:r>
      <w:r w:rsidR="008520BE" w:rsidRPr="00425022">
        <w:rPr>
          <w:rFonts w:ascii="Times New Roman" w:eastAsia="Times New Roman" w:hAnsi="Times New Roman"/>
          <w:bCs/>
          <w:kern w:val="1"/>
          <w:sz w:val="24"/>
          <w:szCs w:val="24"/>
          <w:lang w:val="es-ES"/>
        </w:rPr>
        <w:t>la Encuesta 2010</w:t>
      </w:r>
      <w:r w:rsidR="008A0DC7" w:rsidRPr="00425022">
        <w:rPr>
          <w:rFonts w:ascii="Times New Roman" w:eastAsia="Times New Roman" w:hAnsi="Times New Roman"/>
          <w:bCs/>
          <w:kern w:val="1"/>
          <w:sz w:val="24"/>
          <w:szCs w:val="24"/>
          <w:lang w:val="es-ES"/>
        </w:rPr>
        <w:t xml:space="preserve">, </w:t>
      </w:r>
      <w:r w:rsidRPr="00425022">
        <w:rPr>
          <w:rFonts w:ascii="Times New Roman" w:eastAsia="Times New Roman" w:hAnsi="Times New Roman"/>
          <w:bCs/>
          <w:kern w:val="1"/>
          <w:sz w:val="24"/>
          <w:szCs w:val="24"/>
          <w:lang w:val="es-ES"/>
        </w:rPr>
        <w:t xml:space="preserve">con 230 </w:t>
      </w:r>
      <w:r w:rsidR="008520BE" w:rsidRPr="00425022">
        <w:rPr>
          <w:rFonts w:ascii="Times New Roman" w:eastAsia="Times New Roman" w:hAnsi="Times New Roman"/>
          <w:bCs/>
          <w:kern w:val="1"/>
          <w:sz w:val="24"/>
          <w:szCs w:val="24"/>
          <w:lang w:val="es-ES"/>
        </w:rPr>
        <w:t>datos,</w:t>
      </w:r>
      <w:r w:rsidRPr="00425022">
        <w:rPr>
          <w:rFonts w:ascii="Times New Roman" w:eastAsia="Times New Roman" w:hAnsi="Times New Roman"/>
          <w:bCs/>
          <w:kern w:val="1"/>
          <w:sz w:val="24"/>
          <w:szCs w:val="24"/>
          <w:lang w:val="es-ES"/>
        </w:rPr>
        <w:t xml:space="preserve"> </w:t>
      </w:r>
      <w:r w:rsidR="00030ABB" w:rsidRPr="00425022">
        <w:rPr>
          <w:rFonts w:ascii="Times New Roman" w:eastAsia="Times New Roman" w:hAnsi="Times New Roman"/>
          <w:bCs/>
          <w:kern w:val="1"/>
          <w:sz w:val="24"/>
          <w:szCs w:val="24"/>
          <w:lang w:val="es-ES"/>
        </w:rPr>
        <w:t xml:space="preserve">con variables de vivienda, de la familia y </w:t>
      </w:r>
      <w:r w:rsidR="008520BE" w:rsidRPr="00425022">
        <w:rPr>
          <w:rFonts w:ascii="Times New Roman" w:eastAsia="Times New Roman" w:hAnsi="Times New Roman"/>
          <w:bCs/>
          <w:kern w:val="1"/>
          <w:sz w:val="24"/>
          <w:szCs w:val="24"/>
          <w:lang w:val="es-ES"/>
        </w:rPr>
        <w:t>adicionalmente del entorno. Amba</w:t>
      </w:r>
      <w:r w:rsidRPr="00425022">
        <w:rPr>
          <w:rFonts w:ascii="Times New Roman" w:eastAsia="Times New Roman" w:hAnsi="Times New Roman"/>
          <w:bCs/>
          <w:kern w:val="1"/>
          <w:sz w:val="24"/>
          <w:szCs w:val="24"/>
          <w:lang w:val="es-ES"/>
        </w:rPr>
        <w:t xml:space="preserve">s </w:t>
      </w:r>
      <w:r w:rsidR="008520BE" w:rsidRPr="00425022">
        <w:rPr>
          <w:rFonts w:ascii="Times New Roman" w:eastAsia="Times New Roman" w:hAnsi="Times New Roman"/>
          <w:bCs/>
          <w:kern w:val="1"/>
          <w:sz w:val="24"/>
          <w:szCs w:val="24"/>
          <w:lang w:val="es-ES"/>
        </w:rPr>
        <w:t>encuestas</w:t>
      </w:r>
      <w:r w:rsidRPr="00425022">
        <w:rPr>
          <w:rFonts w:ascii="Times New Roman" w:eastAsia="Times New Roman" w:hAnsi="Times New Roman"/>
          <w:bCs/>
          <w:kern w:val="1"/>
          <w:sz w:val="24"/>
          <w:szCs w:val="24"/>
          <w:lang w:val="es-ES"/>
        </w:rPr>
        <w:t xml:space="preserve"> se usarán en el análisis, para estudiar la robustez de los </w:t>
      </w:r>
      <w:r w:rsidR="00273D90" w:rsidRPr="00425022">
        <w:rPr>
          <w:rFonts w:ascii="Times New Roman" w:eastAsia="Times New Roman" w:hAnsi="Times New Roman"/>
          <w:bCs/>
          <w:kern w:val="1"/>
          <w:sz w:val="24"/>
          <w:szCs w:val="24"/>
          <w:lang w:val="es-ES"/>
        </w:rPr>
        <w:t>resultados</w:t>
      </w:r>
      <w:r w:rsidRPr="00425022">
        <w:rPr>
          <w:rFonts w:ascii="Times New Roman" w:eastAsia="Times New Roman" w:hAnsi="Times New Roman"/>
          <w:bCs/>
          <w:kern w:val="1"/>
          <w:sz w:val="24"/>
          <w:szCs w:val="24"/>
          <w:lang w:val="es-ES"/>
        </w:rPr>
        <w:t>.</w:t>
      </w:r>
    </w:p>
    <w:p w:rsidR="00CD48CC" w:rsidRPr="00CD48CC" w:rsidRDefault="00CD48CC" w:rsidP="00CD48CC">
      <w:pPr>
        <w:pStyle w:val="Prrafodelista"/>
        <w:spacing w:before="240"/>
        <w:ind w:left="0"/>
        <w:jc w:val="both"/>
        <w:rPr>
          <w:rFonts w:ascii="Times New Roman" w:eastAsia="Times New Roman" w:hAnsi="Times New Roman"/>
          <w:bCs/>
          <w:kern w:val="1"/>
          <w:sz w:val="24"/>
          <w:szCs w:val="24"/>
          <w:lang w:val="es-ES"/>
        </w:rPr>
      </w:pPr>
    </w:p>
    <w:p w:rsidR="00257BB4" w:rsidRPr="00CF4E05" w:rsidRDefault="00257BB4" w:rsidP="00CF4E05">
      <w:pPr>
        <w:pStyle w:val="Prrafodelista"/>
        <w:numPr>
          <w:ilvl w:val="1"/>
          <w:numId w:val="30"/>
        </w:numPr>
        <w:spacing w:before="240"/>
        <w:ind w:left="283"/>
        <w:jc w:val="both"/>
        <w:rPr>
          <w:rFonts w:ascii="Times New Roman" w:eastAsia="Times New Roman" w:hAnsi="Times New Roman"/>
          <w:b/>
          <w:bCs/>
          <w:kern w:val="1"/>
          <w:sz w:val="24"/>
          <w:szCs w:val="24"/>
          <w:lang w:val="es-ES"/>
        </w:rPr>
      </w:pPr>
      <w:r w:rsidRPr="00CF4E05">
        <w:rPr>
          <w:rFonts w:ascii="Times New Roman" w:eastAsia="Times New Roman" w:hAnsi="Times New Roman"/>
          <w:b/>
          <w:bCs/>
          <w:kern w:val="1"/>
          <w:sz w:val="24"/>
          <w:szCs w:val="24"/>
          <w:lang w:val="es-ES"/>
        </w:rPr>
        <w:t>Determinantes de calidad para las poblaciones de bajos ingresos</w:t>
      </w:r>
    </w:p>
    <w:p w:rsidR="009939F3" w:rsidRPr="00425022" w:rsidRDefault="009939F3" w:rsidP="00AF7CF4">
      <w:pPr>
        <w:pStyle w:val="Prrafodelista"/>
        <w:spacing w:before="240"/>
        <w:ind w:left="0" w:firstLine="708"/>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Para el análisis de determinantes de calidad se tienen tres proxies</w:t>
      </w:r>
      <w:r w:rsidR="00CB097E" w:rsidRPr="00425022">
        <w:rPr>
          <w:rFonts w:ascii="Times New Roman" w:eastAsia="Times New Roman" w:hAnsi="Times New Roman"/>
          <w:bCs/>
          <w:kern w:val="1"/>
          <w:sz w:val="24"/>
          <w:szCs w:val="24"/>
          <w:lang w:val="es-ES"/>
        </w:rPr>
        <w:t xml:space="preserve"> para la variable dependiente “calidad”</w:t>
      </w:r>
      <w:r w:rsidRPr="00425022">
        <w:rPr>
          <w:rFonts w:ascii="Times New Roman" w:eastAsia="Times New Roman" w:hAnsi="Times New Roman"/>
          <w:bCs/>
          <w:kern w:val="1"/>
          <w:sz w:val="24"/>
          <w:szCs w:val="24"/>
          <w:lang w:val="es-ES"/>
        </w:rPr>
        <w:t>:</w:t>
      </w:r>
    </w:p>
    <w:p w:rsidR="0057436A" w:rsidRPr="00425022" w:rsidRDefault="0057436A" w:rsidP="00AF7CF4">
      <w:pPr>
        <w:pStyle w:val="Prrafodelista"/>
        <w:numPr>
          <w:ilvl w:val="0"/>
          <w:numId w:val="5"/>
        </w:numPr>
        <w:tabs>
          <w:tab w:val="left" w:pos="426"/>
        </w:tabs>
        <w:spacing w:before="240"/>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Hacinamiento, variable dicotómica.</w:t>
      </w:r>
    </w:p>
    <w:p w:rsidR="009939F3" w:rsidRPr="00425022" w:rsidRDefault="009939F3" w:rsidP="00AF7CF4">
      <w:pPr>
        <w:pStyle w:val="Prrafodelista"/>
        <w:numPr>
          <w:ilvl w:val="0"/>
          <w:numId w:val="5"/>
        </w:numPr>
        <w:tabs>
          <w:tab w:val="left" w:pos="426"/>
        </w:tabs>
        <w:spacing w:before="240"/>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Acceso al agua, variable categórica nominal.</w:t>
      </w:r>
    </w:p>
    <w:p w:rsidR="009939F3" w:rsidRPr="00425022" w:rsidRDefault="009939F3" w:rsidP="00AF7CF4">
      <w:pPr>
        <w:pStyle w:val="Prrafodelista"/>
        <w:numPr>
          <w:ilvl w:val="0"/>
          <w:numId w:val="5"/>
        </w:numPr>
        <w:tabs>
          <w:tab w:val="left" w:pos="426"/>
        </w:tabs>
        <w:spacing w:before="240"/>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Satisfacción, variable categórica ordenada.</w:t>
      </w:r>
    </w:p>
    <w:p w:rsidR="00CB097E" w:rsidRPr="00425022" w:rsidRDefault="00CB097E" w:rsidP="00AF7CF4">
      <w:pPr>
        <w:pStyle w:val="Prrafodelista"/>
        <w:spacing w:before="240"/>
        <w:ind w:left="360" w:firstLine="349"/>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De acuerdo a cada proxy, los modelos que se correrán son:</w:t>
      </w:r>
    </w:p>
    <w:p w:rsidR="0057436A" w:rsidRPr="00425022" w:rsidRDefault="0057436A" w:rsidP="00AF7CF4">
      <w:pPr>
        <w:pStyle w:val="Prrafodelista"/>
        <w:numPr>
          <w:ilvl w:val="0"/>
          <w:numId w:val="5"/>
        </w:numPr>
        <w:tabs>
          <w:tab w:val="left" w:pos="426"/>
        </w:tabs>
        <w:spacing w:before="240"/>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Hacinamiento: Logístico.</w:t>
      </w:r>
    </w:p>
    <w:p w:rsidR="00CB097E" w:rsidRPr="00425022" w:rsidRDefault="00CB097E" w:rsidP="00AF7CF4">
      <w:pPr>
        <w:pStyle w:val="Prrafodelista"/>
        <w:numPr>
          <w:ilvl w:val="0"/>
          <w:numId w:val="5"/>
        </w:numPr>
        <w:tabs>
          <w:tab w:val="left" w:pos="426"/>
        </w:tabs>
        <w:spacing w:before="240"/>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Acceso al agua: Logístico Multinomial.</w:t>
      </w:r>
    </w:p>
    <w:p w:rsidR="00CB097E" w:rsidRPr="00CE7641" w:rsidRDefault="00CB097E" w:rsidP="00AF7CF4">
      <w:pPr>
        <w:pStyle w:val="Prrafodelista"/>
        <w:numPr>
          <w:ilvl w:val="0"/>
          <w:numId w:val="5"/>
        </w:numPr>
        <w:tabs>
          <w:tab w:val="left" w:pos="426"/>
        </w:tabs>
        <w:spacing w:before="240"/>
        <w:jc w:val="both"/>
        <w:rPr>
          <w:rFonts w:ascii="Times New Roman" w:hAnsi="Times New Roman"/>
          <w:sz w:val="24"/>
          <w:szCs w:val="24"/>
        </w:rPr>
      </w:pPr>
      <w:r w:rsidRPr="00425022">
        <w:rPr>
          <w:rFonts w:ascii="Times New Roman" w:eastAsia="Times New Roman" w:hAnsi="Times New Roman"/>
          <w:bCs/>
          <w:kern w:val="1"/>
          <w:sz w:val="24"/>
          <w:szCs w:val="24"/>
          <w:lang w:val="es-ES"/>
        </w:rPr>
        <w:t>Satisfacción, Logístico Ordenado</w:t>
      </w:r>
      <w:r w:rsidRPr="00CE7641">
        <w:rPr>
          <w:rFonts w:ascii="Times New Roman" w:hAnsi="Times New Roman"/>
          <w:sz w:val="24"/>
          <w:szCs w:val="24"/>
        </w:rPr>
        <w:t>.</w:t>
      </w:r>
    </w:p>
    <w:p w:rsidR="00DA1AD2" w:rsidRPr="00425022" w:rsidRDefault="00DA1AD2" w:rsidP="00AF7CF4">
      <w:pPr>
        <w:pStyle w:val="Prrafodelista"/>
        <w:spacing w:before="240"/>
        <w:ind w:left="360" w:firstLine="349"/>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Donde:</w:t>
      </w:r>
    </w:p>
    <w:p w:rsidR="00DA1AD2" w:rsidRPr="00CE7641" w:rsidRDefault="00DA1AD2" w:rsidP="00AF7CF4">
      <w:pPr>
        <w:pStyle w:val="Prrafodelista"/>
        <w:spacing w:before="240"/>
        <w:ind w:left="0"/>
        <w:jc w:val="both"/>
        <w:rPr>
          <w:rFonts w:ascii="Times New Roman" w:hAnsi="Times New Roman"/>
          <w:sz w:val="24"/>
          <w:szCs w:val="24"/>
        </w:rPr>
      </w:pPr>
      <w:r w:rsidRPr="00CE7641">
        <w:rPr>
          <w:rFonts w:ascii="Times New Roman" w:hAnsi="Times New Roman"/>
          <w:sz w:val="24"/>
          <w:szCs w:val="24"/>
        </w:rPr>
        <w:t>Y: variable dependiente calidad</w:t>
      </w:r>
    </w:p>
    <w:p w:rsidR="003A21C3" w:rsidRPr="003A21C3" w:rsidRDefault="00DA1AD2" w:rsidP="00AF7CF4">
      <w:pPr>
        <w:pStyle w:val="Prrafodelista"/>
        <w:spacing w:before="240"/>
        <w:ind w:left="0"/>
        <w:jc w:val="both"/>
        <w:rPr>
          <w:rFonts w:ascii="Times New Roman" w:hAnsi="Times New Roman"/>
          <w:b/>
          <w:sz w:val="24"/>
          <w:szCs w:val="24"/>
        </w:rPr>
      </w:pPr>
      <w:r w:rsidRPr="00CE7641">
        <w:rPr>
          <w:rFonts w:ascii="Times New Roman" w:hAnsi="Times New Roman"/>
          <w:sz w:val="24"/>
          <w:szCs w:val="24"/>
        </w:rPr>
        <w:t>X: vector de variables independientes, habitación, piso, pared, techo, electricidad, servicios, equipos, jefe de hogar, edad, tamaño familiar, educación, niños, tenencia, ingreso, activos</w:t>
      </w:r>
      <w:r w:rsidR="0065217B" w:rsidRPr="00CE7641">
        <w:rPr>
          <w:rFonts w:ascii="Times New Roman" w:hAnsi="Times New Roman"/>
          <w:sz w:val="24"/>
          <w:szCs w:val="24"/>
        </w:rPr>
        <w:t>, satisfacción con el vecindario.</w:t>
      </w:r>
    </w:p>
    <w:p w:rsidR="003A21C3" w:rsidRPr="00CE7641" w:rsidRDefault="003A21C3" w:rsidP="00AF7CF4">
      <w:pPr>
        <w:pStyle w:val="Prrafodelista"/>
        <w:spacing w:before="240"/>
        <w:ind w:left="360"/>
        <w:jc w:val="both"/>
        <w:rPr>
          <w:rFonts w:ascii="Times New Roman" w:hAnsi="Times New Roman"/>
          <w:sz w:val="24"/>
          <w:szCs w:val="24"/>
        </w:rPr>
      </w:pPr>
    </w:p>
    <w:p w:rsidR="0057436A" w:rsidRPr="00CE7641" w:rsidRDefault="0057436A" w:rsidP="00AF7CF4">
      <w:pPr>
        <w:pStyle w:val="Prrafodelista"/>
        <w:spacing w:before="240"/>
        <w:ind w:left="0"/>
        <w:jc w:val="both"/>
        <w:rPr>
          <w:rFonts w:ascii="Times New Roman" w:hAnsi="Times New Roman"/>
          <w:sz w:val="24"/>
          <w:szCs w:val="24"/>
          <w:u w:val="single"/>
        </w:rPr>
      </w:pPr>
      <w:r w:rsidRPr="00CE7641">
        <w:rPr>
          <w:rFonts w:ascii="Times New Roman" w:hAnsi="Times New Roman"/>
          <w:sz w:val="24"/>
          <w:szCs w:val="24"/>
          <w:u w:val="single"/>
        </w:rPr>
        <w:t>Modelo Logístico</w:t>
      </w:r>
      <w:r w:rsidRPr="00CE7641">
        <w:rPr>
          <w:rStyle w:val="Refdenotaalpie"/>
          <w:rFonts w:ascii="Times New Roman" w:hAnsi="Times New Roman"/>
          <w:sz w:val="24"/>
          <w:szCs w:val="24"/>
          <w:u w:val="single"/>
        </w:rPr>
        <w:footnoteReference w:id="10"/>
      </w:r>
      <w:r w:rsidRPr="00CE7641">
        <w:rPr>
          <w:rFonts w:ascii="Times New Roman" w:hAnsi="Times New Roman"/>
          <w:sz w:val="24"/>
          <w:szCs w:val="24"/>
          <w:u w:val="single"/>
        </w:rPr>
        <w:t>:</w:t>
      </w:r>
    </w:p>
    <w:p w:rsidR="0057436A" w:rsidRPr="00CE7641" w:rsidRDefault="0057436A" w:rsidP="00AF7CF4">
      <w:pPr>
        <w:pStyle w:val="Prrafodelista"/>
        <w:spacing w:before="240"/>
        <w:ind w:left="360"/>
        <w:jc w:val="both"/>
        <w:rPr>
          <w:rFonts w:ascii="Times New Roman" w:hAnsi="Times New Roman"/>
          <w:sz w:val="24"/>
          <w:szCs w:val="24"/>
        </w:rPr>
      </w:pPr>
      <w:proofErr w:type="gramStart"/>
      <w:r w:rsidRPr="00CE7641">
        <w:rPr>
          <w:rFonts w:ascii="Times New Roman" w:hAnsi="Times New Roman"/>
          <w:sz w:val="24"/>
          <w:szCs w:val="24"/>
        </w:rPr>
        <w:t>P(</w:t>
      </w:r>
      <w:proofErr w:type="gramEnd"/>
      <w:r w:rsidRPr="00CE7641">
        <w:rPr>
          <w:rFonts w:ascii="Times New Roman" w:hAnsi="Times New Roman"/>
          <w:sz w:val="24"/>
          <w:szCs w:val="24"/>
        </w:rPr>
        <w:t>Y=1/X) = G(β</w:t>
      </w:r>
      <w:r w:rsidRPr="00CE7641">
        <w:rPr>
          <w:rFonts w:ascii="Times New Roman" w:hAnsi="Times New Roman"/>
          <w:sz w:val="24"/>
          <w:szCs w:val="24"/>
          <w:vertAlign w:val="subscript"/>
        </w:rPr>
        <w:t>0</w:t>
      </w:r>
      <w:r w:rsidRPr="00CE7641">
        <w:rPr>
          <w:rFonts w:ascii="Times New Roman" w:hAnsi="Times New Roman"/>
          <w:sz w:val="24"/>
          <w:szCs w:val="24"/>
        </w:rPr>
        <w:t>+β</w:t>
      </w:r>
      <w:r w:rsidRPr="00CE7641">
        <w:rPr>
          <w:rFonts w:ascii="Times New Roman" w:hAnsi="Times New Roman"/>
          <w:sz w:val="24"/>
          <w:szCs w:val="24"/>
          <w:vertAlign w:val="subscript"/>
        </w:rPr>
        <w:t>i</w:t>
      </w:r>
      <w:r w:rsidRPr="00CE7641">
        <w:rPr>
          <w:rFonts w:ascii="Times New Roman" w:hAnsi="Times New Roman"/>
          <w:sz w:val="24"/>
          <w:szCs w:val="24"/>
        </w:rPr>
        <w:t>X</w:t>
      </w:r>
      <w:r w:rsidR="00CC3173" w:rsidRPr="00CE7641">
        <w:rPr>
          <w:rFonts w:ascii="Times New Roman" w:hAnsi="Times New Roman"/>
          <w:sz w:val="24"/>
          <w:szCs w:val="24"/>
          <w:vertAlign w:val="subscript"/>
        </w:rPr>
        <w:t>i</w:t>
      </w:r>
      <w:r w:rsidRPr="00CE7641">
        <w:rPr>
          <w:rFonts w:ascii="Times New Roman" w:hAnsi="Times New Roman"/>
          <w:sz w:val="24"/>
          <w:szCs w:val="24"/>
        </w:rPr>
        <w:t>)</w:t>
      </w:r>
    </w:p>
    <w:p w:rsidR="0057436A" w:rsidRPr="00CE7641" w:rsidRDefault="0057436A" w:rsidP="00AF7CF4">
      <w:pPr>
        <w:pStyle w:val="Prrafodelista"/>
        <w:spacing w:before="240"/>
        <w:ind w:left="360"/>
        <w:jc w:val="both"/>
        <w:rPr>
          <w:rFonts w:ascii="Times New Roman" w:hAnsi="Times New Roman"/>
          <w:sz w:val="24"/>
          <w:szCs w:val="24"/>
        </w:rPr>
      </w:pPr>
      <w:r w:rsidRPr="00CE7641">
        <w:rPr>
          <w:rFonts w:ascii="Times New Roman" w:hAnsi="Times New Roman"/>
          <w:sz w:val="24"/>
          <w:szCs w:val="24"/>
        </w:rPr>
        <w:t>G es una función logística</w:t>
      </w:r>
      <w:r w:rsidR="00CC3173" w:rsidRPr="00CE7641">
        <w:rPr>
          <w:rFonts w:ascii="Times New Roman" w:hAnsi="Times New Roman"/>
          <w:sz w:val="24"/>
          <w:szCs w:val="24"/>
        </w:rPr>
        <w:t>:</w:t>
      </w:r>
      <w:r w:rsidR="00425022">
        <w:rPr>
          <w:rFonts w:ascii="Times New Roman" w:hAnsi="Times New Roman"/>
          <w:sz w:val="24"/>
          <w:szCs w:val="24"/>
        </w:rPr>
        <w:t xml:space="preserve"> </w:t>
      </w:r>
      <w:proofErr w:type="gramStart"/>
      <w:r w:rsidRPr="00CE7641">
        <w:rPr>
          <w:rFonts w:ascii="Times New Roman" w:hAnsi="Times New Roman"/>
          <w:sz w:val="24"/>
          <w:szCs w:val="24"/>
        </w:rPr>
        <w:t>G(</w:t>
      </w:r>
      <w:proofErr w:type="gramEnd"/>
      <w:r w:rsidRPr="00CE7641">
        <w:rPr>
          <w:rFonts w:ascii="Times New Roman" w:hAnsi="Times New Roman"/>
          <w:sz w:val="24"/>
          <w:szCs w:val="24"/>
        </w:rPr>
        <w:t xml:space="preserve">z) = </w:t>
      </w:r>
      <w:proofErr w:type="spellStart"/>
      <w:r w:rsidRPr="00CE7641">
        <w:rPr>
          <w:rFonts w:ascii="Times New Roman" w:hAnsi="Times New Roman"/>
          <w:sz w:val="24"/>
          <w:szCs w:val="24"/>
        </w:rPr>
        <w:t>exp</w:t>
      </w:r>
      <w:proofErr w:type="spellEnd"/>
      <w:r w:rsidRPr="00CE7641">
        <w:rPr>
          <w:rFonts w:ascii="Times New Roman" w:hAnsi="Times New Roman"/>
          <w:sz w:val="24"/>
          <w:szCs w:val="24"/>
        </w:rPr>
        <w:t>(z)</w:t>
      </w:r>
      <w:r w:rsidR="00A331DE" w:rsidRPr="00CE7641">
        <w:rPr>
          <w:rFonts w:ascii="Times New Roman" w:hAnsi="Times New Roman"/>
          <w:sz w:val="24"/>
          <w:szCs w:val="24"/>
        </w:rPr>
        <w:t xml:space="preserve"> </w:t>
      </w:r>
      <w:r w:rsidRPr="00CE7641">
        <w:rPr>
          <w:rFonts w:ascii="Times New Roman" w:hAnsi="Times New Roman"/>
          <w:sz w:val="24"/>
          <w:szCs w:val="24"/>
        </w:rPr>
        <w:t>/[1+exp(z)]</w:t>
      </w:r>
    </w:p>
    <w:p w:rsidR="0057436A" w:rsidRPr="00425022" w:rsidRDefault="0057436A" w:rsidP="00AF7CF4">
      <w:pPr>
        <w:pStyle w:val="Prrafodelista"/>
        <w:spacing w:before="240"/>
        <w:ind w:left="360" w:firstLine="349"/>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 xml:space="preserve">Los coeficientes de la regresión mostrarán el signo de los efectos parciales de cada </w:t>
      </w:r>
      <w:r w:rsidR="00425022" w:rsidRPr="00425022">
        <w:rPr>
          <w:rFonts w:ascii="Times New Roman" w:eastAsia="Times New Roman" w:hAnsi="Times New Roman"/>
          <w:bCs/>
          <w:kern w:val="1"/>
          <w:sz w:val="24"/>
          <w:szCs w:val="24"/>
          <w:lang w:val="es-ES"/>
        </w:rPr>
        <w:t>X</w:t>
      </w:r>
      <w:r w:rsidRPr="00425022">
        <w:rPr>
          <w:rFonts w:ascii="Times New Roman" w:eastAsia="Times New Roman" w:hAnsi="Times New Roman"/>
          <w:bCs/>
          <w:kern w:val="1"/>
          <w:sz w:val="24"/>
          <w:szCs w:val="24"/>
          <w:lang w:val="es-ES"/>
        </w:rPr>
        <w:t xml:space="preserve">i sobre la probabilidad de respuesta. </w:t>
      </w:r>
    </w:p>
    <w:p w:rsidR="0057436A" w:rsidRPr="00CE7641" w:rsidRDefault="0057436A" w:rsidP="00AF7CF4">
      <w:pPr>
        <w:pStyle w:val="Prrafodelista"/>
        <w:spacing w:before="240"/>
        <w:ind w:left="360"/>
        <w:jc w:val="both"/>
        <w:rPr>
          <w:rFonts w:ascii="Times New Roman" w:hAnsi="Times New Roman"/>
          <w:sz w:val="24"/>
          <w:szCs w:val="24"/>
        </w:rPr>
      </w:pPr>
    </w:p>
    <w:p w:rsidR="00CB097E" w:rsidRPr="00CE7641" w:rsidRDefault="00CB097E" w:rsidP="00AF7CF4">
      <w:pPr>
        <w:pStyle w:val="Prrafodelista"/>
        <w:spacing w:before="240"/>
        <w:ind w:left="0"/>
        <w:jc w:val="both"/>
        <w:rPr>
          <w:rFonts w:ascii="Times New Roman" w:hAnsi="Times New Roman"/>
          <w:sz w:val="24"/>
          <w:szCs w:val="24"/>
          <w:u w:val="single"/>
        </w:rPr>
      </w:pPr>
      <w:r w:rsidRPr="00CE7641">
        <w:rPr>
          <w:rFonts w:ascii="Times New Roman" w:hAnsi="Times New Roman"/>
          <w:sz w:val="24"/>
          <w:szCs w:val="24"/>
          <w:u w:val="single"/>
        </w:rPr>
        <w:t xml:space="preserve">Modelo Logístico </w:t>
      </w:r>
      <w:proofErr w:type="spellStart"/>
      <w:r w:rsidRPr="00CE7641">
        <w:rPr>
          <w:rFonts w:ascii="Times New Roman" w:hAnsi="Times New Roman"/>
          <w:sz w:val="24"/>
          <w:szCs w:val="24"/>
          <w:u w:val="single"/>
        </w:rPr>
        <w:t>Multinomial</w:t>
      </w:r>
      <w:proofErr w:type="spellEnd"/>
      <w:r w:rsidR="00DB45C1" w:rsidRPr="00CE7641">
        <w:rPr>
          <w:rStyle w:val="Refdenotaalpie"/>
          <w:rFonts w:ascii="Times New Roman" w:hAnsi="Times New Roman"/>
          <w:sz w:val="24"/>
          <w:szCs w:val="24"/>
          <w:u w:val="single"/>
        </w:rPr>
        <w:footnoteReference w:id="11"/>
      </w:r>
      <w:r w:rsidRPr="00CE7641">
        <w:rPr>
          <w:rFonts w:ascii="Times New Roman" w:hAnsi="Times New Roman"/>
          <w:sz w:val="24"/>
          <w:szCs w:val="24"/>
          <w:u w:val="single"/>
        </w:rPr>
        <w:t>:</w:t>
      </w:r>
    </w:p>
    <w:p w:rsidR="00A331DE" w:rsidRPr="00CE7641" w:rsidRDefault="0057436A" w:rsidP="00AF7CF4">
      <w:pPr>
        <w:pStyle w:val="Prrafodelista"/>
        <w:spacing w:before="240"/>
        <w:ind w:left="360"/>
        <w:jc w:val="both"/>
        <w:rPr>
          <w:rFonts w:ascii="Times New Roman" w:hAnsi="Times New Roman"/>
          <w:sz w:val="24"/>
          <w:szCs w:val="24"/>
        </w:rPr>
      </w:pPr>
      <w:proofErr w:type="gramStart"/>
      <w:r w:rsidRPr="00CE7641">
        <w:rPr>
          <w:rFonts w:ascii="Times New Roman" w:hAnsi="Times New Roman"/>
          <w:sz w:val="24"/>
          <w:szCs w:val="24"/>
        </w:rPr>
        <w:t>P(</w:t>
      </w:r>
      <w:proofErr w:type="gramEnd"/>
      <w:r w:rsidRPr="00CE7641">
        <w:rPr>
          <w:rFonts w:ascii="Times New Roman" w:hAnsi="Times New Roman"/>
          <w:sz w:val="24"/>
          <w:szCs w:val="24"/>
        </w:rPr>
        <w:t>Y=j/X) = G(β</w:t>
      </w:r>
      <w:r w:rsidRPr="00CE7641">
        <w:rPr>
          <w:rFonts w:ascii="Times New Roman" w:hAnsi="Times New Roman"/>
          <w:sz w:val="24"/>
          <w:szCs w:val="24"/>
          <w:vertAlign w:val="subscript"/>
        </w:rPr>
        <w:t>0</w:t>
      </w:r>
      <w:r w:rsidRPr="00CE7641">
        <w:rPr>
          <w:rFonts w:ascii="Times New Roman" w:hAnsi="Times New Roman"/>
          <w:sz w:val="24"/>
          <w:szCs w:val="24"/>
        </w:rPr>
        <w:t>+β</w:t>
      </w:r>
      <w:r w:rsidRPr="00CE7641">
        <w:rPr>
          <w:rFonts w:ascii="Times New Roman" w:hAnsi="Times New Roman"/>
          <w:sz w:val="24"/>
          <w:szCs w:val="24"/>
          <w:vertAlign w:val="subscript"/>
        </w:rPr>
        <w:t>i</w:t>
      </w:r>
      <w:r w:rsidRPr="00CE7641">
        <w:rPr>
          <w:rFonts w:ascii="Times New Roman" w:hAnsi="Times New Roman"/>
          <w:sz w:val="24"/>
          <w:szCs w:val="24"/>
        </w:rPr>
        <w:t>X</w:t>
      </w:r>
      <w:r w:rsidR="00DB45C1" w:rsidRPr="00CE7641">
        <w:rPr>
          <w:rFonts w:ascii="Times New Roman" w:hAnsi="Times New Roman"/>
          <w:sz w:val="24"/>
          <w:szCs w:val="24"/>
          <w:vertAlign w:val="subscript"/>
        </w:rPr>
        <w:t>i</w:t>
      </w:r>
      <w:r w:rsidRPr="00CE7641">
        <w:rPr>
          <w:rFonts w:ascii="Times New Roman" w:hAnsi="Times New Roman"/>
          <w:sz w:val="24"/>
          <w:szCs w:val="24"/>
        </w:rPr>
        <w:t xml:space="preserve">)   </w:t>
      </w:r>
    </w:p>
    <w:p w:rsidR="0057436A" w:rsidRPr="00CE7641" w:rsidRDefault="0057436A" w:rsidP="00AF7CF4">
      <w:pPr>
        <w:pStyle w:val="Prrafodelista"/>
        <w:spacing w:before="240"/>
        <w:ind w:left="360"/>
        <w:jc w:val="both"/>
        <w:rPr>
          <w:rFonts w:ascii="Times New Roman" w:hAnsi="Times New Roman"/>
          <w:sz w:val="24"/>
          <w:szCs w:val="24"/>
        </w:rPr>
      </w:pPr>
      <w:r w:rsidRPr="00CE7641">
        <w:rPr>
          <w:rFonts w:ascii="Times New Roman" w:hAnsi="Times New Roman"/>
          <w:sz w:val="24"/>
          <w:szCs w:val="24"/>
        </w:rPr>
        <w:t>j=1,…</w:t>
      </w:r>
      <w:proofErr w:type="gramStart"/>
      <w:r w:rsidRPr="00CE7641">
        <w:rPr>
          <w:rFonts w:ascii="Times New Roman" w:hAnsi="Times New Roman"/>
          <w:sz w:val="24"/>
          <w:szCs w:val="24"/>
        </w:rPr>
        <w:t>,J</w:t>
      </w:r>
      <w:proofErr w:type="gramEnd"/>
      <w:r w:rsidRPr="00CE7641">
        <w:rPr>
          <w:rFonts w:ascii="Times New Roman" w:hAnsi="Times New Roman"/>
          <w:sz w:val="24"/>
          <w:szCs w:val="24"/>
        </w:rPr>
        <w:t xml:space="preserve"> son las categorías no ordenadas de la variable Y</w:t>
      </w:r>
    </w:p>
    <w:p w:rsidR="00C338F0" w:rsidRPr="00CE7641" w:rsidRDefault="0057436A" w:rsidP="00AF7CF4">
      <w:pPr>
        <w:pStyle w:val="Prrafodelista"/>
        <w:spacing w:before="240"/>
        <w:ind w:left="360"/>
        <w:jc w:val="both"/>
        <w:rPr>
          <w:rFonts w:ascii="Times New Roman" w:hAnsi="Times New Roman"/>
          <w:sz w:val="24"/>
          <w:szCs w:val="24"/>
        </w:rPr>
      </w:pPr>
      <w:r w:rsidRPr="00CE7641">
        <w:rPr>
          <w:rFonts w:ascii="Times New Roman" w:hAnsi="Times New Roman"/>
          <w:sz w:val="24"/>
          <w:szCs w:val="24"/>
        </w:rPr>
        <w:t>G es una</w:t>
      </w:r>
      <w:r w:rsidR="00CC3173" w:rsidRPr="00CE7641">
        <w:rPr>
          <w:rFonts w:ascii="Times New Roman" w:hAnsi="Times New Roman"/>
          <w:sz w:val="24"/>
          <w:szCs w:val="24"/>
        </w:rPr>
        <w:t xml:space="preserve"> función logística:</w:t>
      </w:r>
      <w:r w:rsidR="00425022">
        <w:rPr>
          <w:rFonts w:ascii="Times New Roman" w:hAnsi="Times New Roman"/>
          <w:sz w:val="24"/>
          <w:szCs w:val="24"/>
        </w:rPr>
        <w:t xml:space="preserve"> </w:t>
      </w:r>
      <w:proofErr w:type="gramStart"/>
      <w:r w:rsidR="00CC3173" w:rsidRPr="00CE7641">
        <w:rPr>
          <w:rFonts w:ascii="Times New Roman" w:hAnsi="Times New Roman"/>
          <w:sz w:val="24"/>
          <w:szCs w:val="24"/>
        </w:rPr>
        <w:t>G(</w:t>
      </w:r>
      <w:proofErr w:type="gramEnd"/>
      <w:r w:rsidR="00CC3173" w:rsidRPr="00CE7641">
        <w:rPr>
          <w:rFonts w:ascii="Times New Roman" w:hAnsi="Times New Roman"/>
          <w:sz w:val="24"/>
          <w:szCs w:val="24"/>
        </w:rPr>
        <w:t xml:space="preserve">z) = </w:t>
      </w:r>
      <w:proofErr w:type="spellStart"/>
      <w:r w:rsidR="00CC3173" w:rsidRPr="00CE7641">
        <w:rPr>
          <w:rFonts w:ascii="Times New Roman" w:hAnsi="Times New Roman"/>
          <w:sz w:val="24"/>
          <w:szCs w:val="24"/>
        </w:rPr>
        <w:t>exp</w:t>
      </w:r>
      <w:proofErr w:type="spellEnd"/>
      <w:r w:rsidR="00CC3173" w:rsidRPr="00CE7641">
        <w:rPr>
          <w:rFonts w:ascii="Times New Roman" w:hAnsi="Times New Roman"/>
          <w:sz w:val="24"/>
          <w:szCs w:val="24"/>
        </w:rPr>
        <w:t>(z)</w:t>
      </w:r>
      <w:r w:rsidR="00A331DE" w:rsidRPr="00CE7641">
        <w:rPr>
          <w:rFonts w:ascii="Times New Roman" w:hAnsi="Times New Roman"/>
          <w:sz w:val="24"/>
          <w:szCs w:val="24"/>
        </w:rPr>
        <w:t xml:space="preserve"> </w:t>
      </w:r>
      <w:r w:rsidR="00CC3173" w:rsidRPr="00CE7641">
        <w:rPr>
          <w:rFonts w:ascii="Times New Roman" w:hAnsi="Times New Roman"/>
          <w:sz w:val="24"/>
          <w:szCs w:val="24"/>
        </w:rPr>
        <w:t>/[1+∑</w:t>
      </w:r>
      <w:proofErr w:type="spellStart"/>
      <w:r w:rsidR="00CC3173" w:rsidRPr="00CE7641">
        <w:rPr>
          <w:rFonts w:ascii="Times New Roman" w:hAnsi="Times New Roman"/>
          <w:sz w:val="24"/>
          <w:szCs w:val="24"/>
          <w:vertAlign w:val="superscript"/>
        </w:rPr>
        <w:t>j</w:t>
      </w:r>
      <w:r w:rsidR="00CC3173" w:rsidRPr="00CE7641">
        <w:rPr>
          <w:rFonts w:ascii="Times New Roman" w:hAnsi="Times New Roman"/>
          <w:sz w:val="24"/>
          <w:szCs w:val="24"/>
        </w:rPr>
        <w:t>exp</w:t>
      </w:r>
      <w:proofErr w:type="spellEnd"/>
      <w:r w:rsidR="00CC3173" w:rsidRPr="00CE7641">
        <w:rPr>
          <w:rFonts w:ascii="Times New Roman" w:hAnsi="Times New Roman"/>
          <w:sz w:val="24"/>
          <w:szCs w:val="24"/>
        </w:rPr>
        <w:t>(z)]</w:t>
      </w:r>
    </w:p>
    <w:p w:rsidR="00CC3173" w:rsidRPr="00425022" w:rsidRDefault="00A82ACF" w:rsidP="00AF7CF4">
      <w:pPr>
        <w:pStyle w:val="Prrafodelista"/>
        <w:spacing w:before="240"/>
        <w:ind w:left="360" w:firstLine="349"/>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 xml:space="preserve">Dado una categoría </w:t>
      </w:r>
      <w:r w:rsidR="003514F8" w:rsidRPr="00425022">
        <w:rPr>
          <w:rFonts w:ascii="Times New Roman" w:eastAsia="Times New Roman" w:hAnsi="Times New Roman"/>
          <w:bCs/>
          <w:kern w:val="1"/>
          <w:sz w:val="24"/>
          <w:szCs w:val="24"/>
          <w:lang w:val="es-ES"/>
        </w:rPr>
        <w:t>(Y</w:t>
      </w:r>
      <w:r w:rsidR="003D099D" w:rsidRPr="00425022">
        <w:rPr>
          <w:rFonts w:ascii="Times New Roman" w:eastAsia="Times New Roman" w:hAnsi="Times New Roman"/>
          <w:bCs/>
          <w:kern w:val="1"/>
          <w:sz w:val="24"/>
          <w:szCs w:val="24"/>
          <w:lang w:val="es-ES"/>
        </w:rPr>
        <w:t>1)</w:t>
      </w:r>
      <w:r w:rsidR="003514F8" w:rsidRPr="00425022">
        <w:rPr>
          <w:rFonts w:ascii="Times New Roman" w:eastAsia="Times New Roman" w:hAnsi="Times New Roman"/>
          <w:bCs/>
          <w:kern w:val="1"/>
          <w:sz w:val="24"/>
          <w:szCs w:val="24"/>
          <w:lang w:val="es-ES"/>
        </w:rPr>
        <w:t xml:space="preserve"> </w:t>
      </w:r>
      <w:r w:rsidRPr="00425022">
        <w:rPr>
          <w:rFonts w:ascii="Times New Roman" w:eastAsia="Times New Roman" w:hAnsi="Times New Roman"/>
          <w:bCs/>
          <w:kern w:val="1"/>
          <w:sz w:val="24"/>
          <w:szCs w:val="24"/>
          <w:lang w:val="es-ES"/>
        </w:rPr>
        <w:t xml:space="preserve">base, </w:t>
      </w:r>
      <w:r w:rsidR="00504AEB" w:rsidRPr="00425022">
        <w:rPr>
          <w:rFonts w:ascii="Times New Roman" w:eastAsia="Times New Roman" w:hAnsi="Times New Roman"/>
          <w:bCs/>
          <w:kern w:val="1"/>
          <w:sz w:val="24"/>
          <w:szCs w:val="24"/>
          <w:lang w:val="es-ES"/>
        </w:rPr>
        <w:t xml:space="preserve">para cada Xi </w:t>
      </w:r>
      <w:r w:rsidRPr="00425022">
        <w:rPr>
          <w:rFonts w:ascii="Times New Roman" w:eastAsia="Times New Roman" w:hAnsi="Times New Roman"/>
          <w:bCs/>
          <w:kern w:val="1"/>
          <w:sz w:val="24"/>
          <w:szCs w:val="24"/>
          <w:lang w:val="es-ES"/>
        </w:rPr>
        <w:t xml:space="preserve">el signo de βi mostrará el incremento o reducción </w:t>
      </w:r>
      <w:r w:rsidR="003514F8" w:rsidRPr="00425022">
        <w:rPr>
          <w:rFonts w:ascii="Times New Roman" w:eastAsia="Times New Roman" w:hAnsi="Times New Roman"/>
          <w:bCs/>
          <w:kern w:val="1"/>
          <w:sz w:val="24"/>
          <w:szCs w:val="24"/>
          <w:lang w:val="es-ES"/>
        </w:rPr>
        <w:t>en</w:t>
      </w:r>
      <w:r w:rsidRPr="00425022">
        <w:rPr>
          <w:rFonts w:ascii="Times New Roman" w:eastAsia="Times New Roman" w:hAnsi="Times New Roman"/>
          <w:bCs/>
          <w:kern w:val="1"/>
          <w:sz w:val="24"/>
          <w:szCs w:val="24"/>
          <w:lang w:val="es-ES"/>
        </w:rPr>
        <w:t xml:space="preserve"> la probabilidad </w:t>
      </w:r>
      <w:r w:rsidR="00DB45C1" w:rsidRPr="00425022">
        <w:rPr>
          <w:rFonts w:ascii="Times New Roman" w:eastAsia="Times New Roman" w:hAnsi="Times New Roman"/>
          <w:bCs/>
          <w:kern w:val="1"/>
          <w:sz w:val="24"/>
          <w:szCs w:val="24"/>
          <w:lang w:val="es-ES"/>
        </w:rPr>
        <w:t xml:space="preserve">de ocurrencia de cada categoría </w:t>
      </w:r>
      <w:r w:rsidR="003514F8" w:rsidRPr="00425022">
        <w:rPr>
          <w:rFonts w:ascii="Times New Roman" w:eastAsia="Times New Roman" w:hAnsi="Times New Roman"/>
          <w:bCs/>
          <w:kern w:val="1"/>
          <w:sz w:val="24"/>
          <w:szCs w:val="24"/>
          <w:lang w:val="es-ES"/>
        </w:rPr>
        <w:t>(Y</w:t>
      </w:r>
      <w:r w:rsidR="003D099D" w:rsidRPr="00425022">
        <w:rPr>
          <w:rFonts w:ascii="Times New Roman" w:eastAsia="Times New Roman" w:hAnsi="Times New Roman"/>
          <w:bCs/>
          <w:kern w:val="1"/>
          <w:sz w:val="24"/>
          <w:szCs w:val="24"/>
          <w:lang w:val="es-ES"/>
        </w:rPr>
        <w:t>j</w:t>
      </w:r>
      <w:r w:rsidR="003514F8" w:rsidRPr="00425022">
        <w:rPr>
          <w:rFonts w:ascii="Times New Roman" w:eastAsia="Times New Roman" w:hAnsi="Times New Roman"/>
          <w:bCs/>
          <w:kern w:val="1"/>
          <w:sz w:val="24"/>
          <w:szCs w:val="24"/>
          <w:lang w:val="es-ES"/>
        </w:rPr>
        <w:t>)</w:t>
      </w:r>
      <w:r w:rsidR="00DB45C1" w:rsidRPr="00425022">
        <w:rPr>
          <w:rFonts w:ascii="Times New Roman" w:eastAsia="Times New Roman" w:hAnsi="Times New Roman"/>
          <w:bCs/>
          <w:kern w:val="1"/>
          <w:sz w:val="24"/>
          <w:szCs w:val="24"/>
          <w:lang w:val="es-ES"/>
        </w:rPr>
        <w:t>.</w:t>
      </w:r>
    </w:p>
    <w:p w:rsidR="00DB45C1" w:rsidRPr="00CE7641" w:rsidRDefault="00DB45C1" w:rsidP="00AF7CF4">
      <w:pPr>
        <w:pStyle w:val="Prrafodelista"/>
        <w:spacing w:before="240"/>
        <w:ind w:left="360"/>
        <w:jc w:val="both"/>
        <w:rPr>
          <w:rFonts w:ascii="Times New Roman" w:hAnsi="Times New Roman"/>
          <w:sz w:val="24"/>
          <w:szCs w:val="24"/>
        </w:rPr>
      </w:pPr>
    </w:p>
    <w:p w:rsidR="00CB097E" w:rsidRPr="00CE7641" w:rsidRDefault="00CB097E" w:rsidP="00AF7CF4">
      <w:pPr>
        <w:pStyle w:val="Prrafodelista"/>
        <w:spacing w:before="240"/>
        <w:ind w:left="0"/>
        <w:jc w:val="both"/>
        <w:rPr>
          <w:rFonts w:ascii="Times New Roman" w:hAnsi="Times New Roman"/>
          <w:sz w:val="24"/>
          <w:szCs w:val="24"/>
          <w:u w:val="single"/>
        </w:rPr>
      </w:pPr>
      <w:r w:rsidRPr="00CE7641">
        <w:rPr>
          <w:rFonts w:ascii="Times New Roman" w:hAnsi="Times New Roman"/>
          <w:sz w:val="24"/>
          <w:szCs w:val="24"/>
          <w:u w:val="single"/>
        </w:rPr>
        <w:t>Modelo Logístico Ordenado</w:t>
      </w:r>
      <w:r w:rsidR="00BA0632" w:rsidRPr="00CE7641">
        <w:rPr>
          <w:rStyle w:val="Refdenotaalpie"/>
          <w:rFonts w:ascii="Times New Roman" w:hAnsi="Times New Roman"/>
          <w:sz w:val="24"/>
          <w:szCs w:val="24"/>
          <w:u w:val="single"/>
        </w:rPr>
        <w:footnoteReference w:id="12"/>
      </w:r>
      <w:r w:rsidR="00C338F0" w:rsidRPr="00CE7641">
        <w:rPr>
          <w:rFonts w:ascii="Times New Roman" w:hAnsi="Times New Roman"/>
          <w:sz w:val="24"/>
          <w:szCs w:val="24"/>
          <w:u w:val="single"/>
        </w:rPr>
        <w:t>:</w:t>
      </w:r>
    </w:p>
    <w:p w:rsidR="00C338F0" w:rsidRPr="00CE7641" w:rsidRDefault="00C30998" w:rsidP="00AF7CF4">
      <w:pPr>
        <w:pStyle w:val="Prrafodelista"/>
        <w:spacing w:before="240"/>
        <w:ind w:left="360"/>
        <w:jc w:val="both"/>
        <w:rPr>
          <w:rFonts w:ascii="Times New Roman" w:hAnsi="Times New Roman"/>
          <w:sz w:val="24"/>
          <w:szCs w:val="24"/>
        </w:rPr>
      </w:pPr>
      <w:proofErr w:type="spellStart"/>
      <w:proofErr w:type="gramStart"/>
      <w:r w:rsidRPr="00CE7641">
        <w:rPr>
          <w:rFonts w:ascii="Times New Roman" w:hAnsi="Times New Roman"/>
          <w:sz w:val="24"/>
          <w:szCs w:val="24"/>
        </w:rPr>
        <w:t>Logit</w:t>
      </w:r>
      <w:proofErr w:type="spellEnd"/>
      <w:r w:rsidRPr="00CE7641">
        <w:rPr>
          <w:rFonts w:ascii="Times New Roman" w:hAnsi="Times New Roman"/>
          <w:sz w:val="24"/>
          <w:szCs w:val="24"/>
        </w:rPr>
        <w:t>(</w:t>
      </w:r>
      <w:proofErr w:type="gramEnd"/>
      <w:r w:rsidRPr="00CE7641">
        <w:rPr>
          <w:rFonts w:ascii="Times New Roman" w:hAnsi="Times New Roman"/>
          <w:sz w:val="24"/>
          <w:szCs w:val="24"/>
        </w:rPr>
        <w:t>p</w:t>
      </w:r>
      <w:r w:rsidRPr="00CE7641">
        <w:rPr>
          <w:rFonts w:ascii="Times New Roman" w:hAnsi="Times New Roman"/>
          <w:sz w:val="24"/>
          <w:szCs w:val="24"/>
          <w:vertAlign w:val="subscript"/>
        </w:rPr>
        <w:t>1</w:t>
      </w:r>
      <w:r w:rsidRPr="00CE7641">
        <w:rPr>
          <w:rFonts w:ascii="Times New Roman" w:hAnsi="Times New Roman"/>
          <w:sz w:val="24"/>
          <w:szCs w:val="24"/>
        </w:rPr>
        <w:t>)=log [p</w:t>
      </w:r>
      <w:r w:rsidRPr="00CE7641">
        <w:rPr>
          <w:rFonts w:ascii="Times New Roman" w:hAnsi="Times New Roman"/>
          <w:sz w:val="24"/>
          <w:szCs w:val="24"/>
          <w:vertAlign w:val="subscript"/>
        </w:rPr>
        <w:t>1</w:t>
      </w:r>
      <w:r w:rsidRPr="00CE7641">
        <w:rPr>
          <w:rFonts w:ascii="Times New Roman" w:hAnsi="Times New Roman"/>
          <w:sz w:val="24"/>
          <w:szCs w:val="24"/>
        </w:rPr>
        <w:t>/(1-p</w:t>
      </w:r>
      <w:r w:rsidRPr="00CE7641">
        <w:rPr>
          <w:rFonts w:ascii="Times New Roman" w:hAnsi="Times New Roman"/>
          <w:sz w:val="24"/>
          <w:szCs w:val="24"/>
          <w:vertAlign w:val="subscript"/>
        </w:rPr>
        <w:t>1</w:t>
      </w:r>
      <w:r w:rsidRPr="00CE7641">
        <w:rPr>
          <w:rFonts w:ascii="Times New Roman" w:hAnsi="Times New Roman"/>
          <w:sz w:val="24"/>
          <w:szCs w:val="24"/>
        </w:rPr>
        <w:t>)] = α</w:t>
      </w:r>
      <w:r w:rsidRPr="00CE7641">
        <w:rPr>
          <w:rFonts w:ascii="Times New Roman" w:hAnsi="Times New Roman"/>
          <w:sz w:val="24"/>
          <w:szCs w:val="24"/>
          <w:vertAlign w:val="subscript"/>
        </w:rPr>
        <w:t>1</w:t>
      </w:r>
      <w:r w:rsidRPr="00CE7641">
        <w:rPr>
          <w:rFonts w:ascii="Times New Roman" w:hAnsi="Times New Roman"/>
          <w:sz w:val="24"/>
          <w:szCs w:val="24"/>
        </w:rPr>
        <w:t>+β</w:t>
      </w:r>
      <w:r w:rsidRPr="00CE7641">
        <w:rPr>
          <w:rFonts w:ascii="Times New Roman" w:hAnsi="Times New Roman"/>
          <w:sz w:val="24"/>
          <w:szCs w:val="24"/>
          <w:vertAlign w:val="subscript"/>
        </w:rPr>
        <w:t>i</w:t>
      </w:r>
      <w:r w:rsidRPr="00CE7641">
        <w:rPr>
          <w:rFonts w:ascii="Times New Roman" w:hAnsi="Times New Roman"/>
          <w:sz w:val="24"/>
          <w:szCs w:val="24"/>
        </w:rPr>
        <w:t>X</w:t>
      </w:r>
      <w:r w:rsidRPr="00CE7641">
        <w:rPr>
          <w:rFonts w:ascii="Times New Roman" w:hAnsi="Times New Roman"/>
          <w:sz w:val="24"/>
          <w:szCs w:val="24"/>
          <w:vertAlign w:val="subscript"/>
        </w:rPr>
        <w:t>i</w:t>
      </w:r>
    </w:p>
    <w:p w:rsidR="00C30998" w:rsidRPr="00CE7641" w:rsidRDefault="00C30998" w:rsidP="00AF7CF4">
      <w:pPr>
        <w:pStyle w:val="Prrafodelista"/>
        <w:spacing w:before="240"/>
        <w:ind w:left="360"/>
        <w:jc w:val="both"/>
        <w:rPr>
          <w:rFonts w:ascii="Times New Roman" w:hAnsi="Times New Roman"/>
          <w:sz w:val="24"/>
          <w:szCs w:val="24"/>
        </w:rPr>
      </w:pPr>
      <w:proofErr w:type="gramStart"/>
      <w:r w:rsidRPr="00CE7641">
        <w:rPr>
          <w:rFonts w:ascii="Times New Roman" w:hAnsi="Times New Roman"/>
          <w:sz w:val="24"/>
          <w:szCs w:val="24"/>
        </w:rPr>
        <w:t>Logit(</w:t>
      </w:r>
      <w:proofErr w:type="gramEnd"/>
      <w:r w:rsidRPr="00CE7641">
        <w:rPr>
          <w:rFonts w:ascii="Times New Roman" w:hAnsi="Times New Roman"/>
          <w:sz w:val="24"/>
          <w:szCs w:val="24"/>
        </w:rPr>
        <w:t>p</w:t>
      </w:r>
      <w:r w:rsidRPr="00CE7641">
        <w:rPr>
          <w:rFonts w:ascii="Times New Roman" w:hAnsi="Times New Roman"/>
          <w:sz w:val="24"/>
          <w:szCs w:val="24"/>
          <w:vertAlign w:val="subscript"/>
        </w:rPr>
        <w:t>2</w:t>
      </w:r>
      <w:r w:rsidRPr="00CE7641">
        <w:rPr>
          <w:rFonts w:ascii="Times New Roman" w:hAnsi="Times New Roman"/>
          <w:sz w:val="24"/>
          <w:szCs w:val="24"/>
        </w:rPr>
        <w:t>)=log[(p</w:t>
      </w:r>
      <w:r w:rsidRPr="00CE7641">
        <w:rPr>
          <w:rFonts w:ascii="Times New Roman" w:hAnsi="Times New Roman"/>
          <w:sz w:val="24"/>
          <w:szCs w:val="24"/>
          <w:vertAlign w:val="subscript"/>
        </w:rPr>
        <w:t>1</w:t>
      </w:r>
      <w:r w:rsidRPr="00CE7641">
        <w:rPr>
          <w:rFonts w:ascii="Times New Roman" w:hAnsi="Times New Roman"/>
          <w:sz w:val="24"/>
          <w:szCs w:val="24"/>
        </w:rPr>
        <w:t>+p</w:t>
      </w:r>
      <w:r w:rsidRPr="00CE7641">
        <w:rPr>
          <w:rFonts w:ascii="Times New Roman" w:hAnsi="Times New Roman"/>
          <w:sz w:val="24"/>
          <w:szCs w:val="24"/>
          <w:vertAlign w:val="subscript"/>
        </w:rPr>
        <w:t>2</w:t>
      </w:r>
      <w:r w:rsidRPr="00CE7641">
        <w:rPr>
          <w:rFonts w:ascii="Times New Roman" w:hAnsi="Times New Roman"/>
          <w:sz w:val="24"/>
          <w:szCs w:val="24"/>
        </w:rPr>
        <w:t>)/(1-p</w:t>
      </w:r>
      <w:r w:rsidRPr="00CE7641">
        <w:rPr>
          <w:rFonts w:ascii="Times New Roman" w:hAnsi="Times New Roman"/>
          <w:sz w:val="24"/>
          <w:szCs w:val="24"/>
          <w:vertAlign w:val="subscript"/>
        </w:rPr>
        <w:t>1</w:t>
      </w:r>
      <w:r w:rsidRPr="00CE7641">
        <w:rPr>
          <w:rFonts w:ascii="Times New Roman" w:hAnsi="Times New Roman"/>
          <w:sz w:val="24"/>
          <w:szCs w:val="24"/>
        </w:rPr>
        <w:t>-p</w:t>
      </w:r>
      <w:r w:rsidRPr="00CE7641">
        <w:rPr>
          <w:rFonts w:ascii="Times New Roman" w:hAnsi="Times New Roman"/>
          <w:sz w:val="24"/>
          <w:szCs w:val="24"/>
          <w:vertAlign w:val="subscript"/>
        </w:rPr>
        <w:t>2</w:t>
      </w:r>
      <w:r w:rsidRPr="00CE7641">
        <w:rPr>
          <w:rFonts w:ascii="Times New Roman" w:hAnsi="Times New Roman"/>
          <w:sz w:val="24"/>
          <w:szCs w:val="24"/>
        </w:rPr>
        <w:t>)} = α</w:t>
      </w:r>
      <w:r w:rsidRPr="00CE7641">
        <w:rPr>
          <w:rFonts w:ascii="Times New Roman" w:hAnsi="Times New Roman"/>
          <w:sz w:val="24"/>
          <w:szCs w:val="24"/>
          <w:vertAlign w:val="subscript"/>
        </w:rPr>
        <w:t>2</w:t>
      </w:r>
      <w:r w:rsidRPr="00CE7641">
        <w:rPr>
          <w:rFonts w:ascii="Times New Roman" w:hAnsi="Times New Roman"/>
          <w:sz w:val="24"/>
          <w:szCs w:val="24"/>
        </w:rPr>
        <w:t>+β</w:t>
      </w:r>
      <w:r w:rsidRPr="00CE7641">
        <w:rPr>
          <w:rFonts w:ascii="Times New Roman" w:hAnsi="Times New Roman"/>
          <w:sz w:val="24"/>
          <w:szCs w:val="24"/>
          <w:vertAlign w:val="subscript"/>
        </w:rPr>
        <w:t>i</w:t>
      </w:r>
      <w:r w:rsidRPr="00CE7641">
        <w:rPr>
          <w:rFonts w:ascii="Times New Roman" w:hAnsi="Times New Roman"/>
          <w:sz w:val="24"/>
          <w:szCs w:val="24"/>
        </w:rPr>
        <w:t>X</w:t>
      </w:r>
      <w:r w:rsidRPr="00CE7641">
        <w:rPr>
          <w:rFonts w:ascii="Times New Roman" w:hAnsi="Times New Roman"/>
          <w:sz w:val="24"/>
          <w:szCs w:val="24"/>
          <w:vertAlign w:val="subscript"/>
        </w:rPr>
        <w:t>i</w:t>
      </w:r>
    </w:p>
    <w:p w:rsidR="00212B6A" w:rsidRPr="00CE7641" w:rsidRDefault="00C30998" w:rsidP="00AF7CF4">
      <w:pPr>
        <w:pStyle w:val="Prrafodelista"/>
        <w:spacing w:before="240"/>
        <w:ind w:left="360"/>
        <w:jc w:val="both"/>
        <w:rPr>
          <w:rFonts w:ascii="Times New Roman" w:hAnsi="Times New Roman"/>
          <w:sz w:val="24"/>
          <w:szCs w:val="24"/>
        </w:rPr>
      </w:pPr>
      <w:r w:rsidRPr="00CE7641">
        <w:rPr>
          <w:rFonts w:ascii="Times New Roman" w:hAnsi="Times New Roman"/>
          <w:sz w:val="24"/>
          <w:szCs w:val="24"/>
        </w:rPr>
        <w:t>…</w:t>
      </w:r>
    </w:p>
    <w:p w:rsidR="00C30998" w:rsidRPr="00CE7641" w:rsidRDefault="00C30998" w:rsidP="00AF7CF4">
      <w:pPr>
        <w:pStyle w:val="Prrafodelista"/>
        <w:spacing w:before="240"/>
        <w:ind w:left="360"/>
        <w:jc w:val="both"/>
        <w:rPr>
          <w:rFonts w:ascii="Times New Roman" w:hAnsi="Times New Roman"/>
          <w:sz w:val="24"/>
          <w:szCs w:val="24"/>
        </w:rPr>
      </w:pPr>
      <w:proofErr w:type="gramStart"/>
      <w:r w:rsidRPr="00CE7641">
        <w:rPr>
          <w:rFonts w:ascii="Times New Roman" w:hAnsi="Times New Roman"/>
          <w:sz w:val="24"/>
          <w:szCs w:val="24"/>
        </w:rPr>
        <w:t>Logit(</w:t>
      </w:r>
      <w:proofErr w:type="gramEnd"/>
      <w:r w:rsidRPr="00CE7641">
        <w:rPr>
          <w:rFonts w:ascii="Times New Roman" w:hAnsi="Times New Roman"/>
          <w:sz w:val="24"/>
          <w:szCs w:val="24"/>
        </w:rPr>
        <w:t>p</w:t>
      </w:r>
      <w:r w:rsidRPr="00CE7641">
        <w:rPr>
          <w:rFonts w:ascii="Times New Roman" w:hAnsi="Times New Roman"/>
          <w:sz w:val="24"/>
          <w:szCs w:val="24"/>
          <w:vertAlign w:val="subscript"/>
        </w:rPr>
        <w:t>k</w:t>
      </w:r>
      <w:r w:rsidRPr="00CE7641">
        <w:rPr>
          <w:rFonts w:ascii="Times New Roman" w:hAnsi="Times New Roman"/>
          <w:sz w:val="24"/>
          <w:szCs w:val="24"/>
        </w:rPr>
        <w:t>)=log[(p</w:t>
      </w:r>
      <w:r w:rsidRPr="00CE7641">
        <w:rPr>
          <w:rFonts w:ascii="Times New Roman" w:hAnsi="Times New Roman"/>
          <w:sz w:val="24"/>
          <w:szCs w:val="24"/>
          <w:vertAlign w:val="subscript"/>
        </w:rPr>
        <w:t>1</w:t>
      </w:r>
      <w:r w:rsidRPr="00CE7641">
        <w:rPr>
          <w:rFonts w:ascii="Times New Roman" w:hAnsi="Times New Roman"/>
          <w:sz w:val="24"/>
          <w:szCs w:val="24"/>
        </w:rPr>
        <w:t>+ p</w:t>
      </w:r>
      <w:r w:rsidRPr="00CE7641">
        <w:rPr>
          <w:rFonts w:ascii="Times New Roman" w:hAnsi="Times New Roman"/>
          <w:sz w:val="24"/>
          <w:szCs w:val="24"/>
          <w:vertAlign w:val="subscript"/>
        </w:rPr>
        <w:t>2</w:t>
      </w:r>
      <w:r w:rsidRPr="00CE7641">
        <w:rPr>
          <w:rFonts w:ascii="Times New Roman" w:hAnsi="Times New Roman"/>
          <w:sz w:val="24"/>
          <w:szCs w:val="24"/>
        </w:rPr>
        <w:t>+…+p</w:t>
      </w:r>
      <w:r w:rsidRPr="00CE7641">
        <w:rPr>
          <w:rFonts w:ascii="Times New Roman" w:hAnsi="Times New Roman"/>
          <w:sz w:val="24"/>
          <w:szCs w:val="24"/>
          <w:vertAlign w:val="subscript"/>
        </w:rPr>
        <w:t>k</w:t>
      </w:r>
      <w:r w:rsidRPr="00CE7641">
        <w:rPr>
          <w:rFonts w:ascii="Times New Roman" w:hAnsi="Times New Roman"/>
          <w:sz w:val="24"/>
          <w:szCs w:val="24"/>
        </w:rPr>
        <w:t>)/(1-p</w:t>
      </w:r>
      <w:r w:rsidRPr="00CE7641">
        <w:rPr>
          <w:rFonts w:ascii="Times New Roman" w:hAnsi="Times New Roman"/>
          <w:sz w:val="24"/>
          <w:szCs w:val="24"/>
          <w:vertAlign w:val="subscript"/>
        </w:rPr>
        <w:t>1</w:t>
      </w:r>
      <w:r w:rsidRPr="00CE7641">
        <w:rPr>
          <w:rFonts w:ascii="Times New Roman" w:hAnsi="Times New Roman"/>
          <w:sz w:val="24"/>
          <w:szCs w:val="24"/>
        </w:rPr>
        <w:t>- p</w:t>
      </w:r>
      <w:r w:rsidRPr="00CE7641">
        <w:rPr>
          <w:rFonts w:ascii="Times New Roman" w:hAnsi="Times New Roman"/>
          <w:sz w:val="24"/>
          <w:szCs w:val="24"/>
          <w:vertAlign w:val="subscript"/>
        </w:rPr>
        <w:t>2</w:t>
      </w:r>
      <w:r w:rsidRPr="00CE7641">
        <w:rPr>
          <w:rFonts w:ascii="Times New Roman" w:hAnsi="Times New Roman"/>
          <w:sz w:val="24"/>
          <w:szCs w:val="24"/>
        </w:rPr>
        <w:t>-…-p</w:t>
      </w:r>
      <w:r w:rsidRPr="00CE7641">
        <w:rPr>
          <w:rFonts w:ascii="Times New Roman" w:hAnsi="Times New Roman"/>
          <w:sz w:val="24"/>
          <w:szCs w:val="24"/>
          <w:vertAlign w:val="subscript"/>
        </w:rPr>
        <w:t>k</w:t>
      </w:r>
      <w:r w:rsidRPr="00CE7641">
        <w:rPr>
          <w:rFonts w:ascii="Times New Roman" w:hAnsi="Times New Roman"/>
          <w:sz w:val="24"/>
          <w:szCs w:val="24"/>
        </w:rPr>
        <w:t>)} = α</w:t>
      </w:r>
      <w:r w:rsidRPr="00CE7641">
        <w:rPr>
          <w:rFonts w:ascii="Times New Roman" w:hAnsi="Times New Roman"/>
          <w:sz w:val="24"/>
          <w:szCs w:val="24"/>
          <w:vertAlign w:val="subscript"/>
        </w:rPr>
        <w:t>k</w:t>
      </w:r>
      <w:r w:rsidRPr="00CE7641">
        <w:rPr>
          <w:rFonts w:ascii="Times New Roman" w:hAnsi="Times New Roman"/>
          <w:sz w:val="24"/>
          <w:szCs w:val="24"/>
        </w:rPr>
        <w:t>+β</w:t>
      </w:r>
      <w:r w:rsidRPr="00CE7641">
        <w:rPr>
          <w:rFonts w:ascii="Times New Roman" w:hAnsi="Times New Roman"/>
          <w:sz w:val="24"/>
          <w:szCs w:val="24"/>
          <w:vertAlign w:val="subscript"/>
        </w:rPr>
        <w:t>i</w:t>
      </w:r>
      <w:r w:rsidRPr="00CE7641">
        <w:rPr>
          <w:rFonts w:ascii="Times New Roman" w:hAnsi="Times New Roman"/>
          <w:sz w:val="24"/>
          <w:szCs w:val="24"/>
        </w:rPr>
        <w:t>X</w:t>
      </w:r>
      <w:r w:rsidRPr="00CE7641">
        <w:rPr>
          <w:rFonts w:ascii="Times New Roman" w:hAnsi="Times New Roman"/>
          <w:sz w:val="24"/>
          <w:szCs w:val="24"/>
          <w:vertAlign w:val="subscript"/>
        </w:rPr>
        <w:t>i</w:t>
      </w:r>
    </w:p>
    <w:p w:rsidR="00C30998" w:rsidRPr="00CE7641" w:rsidRDefault="00C30998" w:rsidP="00AF7CF4">
      <w:pPr>
        <w:pStyle w:val="Prrafodelista"/>
        <w:spacing w:before="240"/>
        <w:ind w:left="360"/>
        <w:jc w:val="both"/>
        <w:rPr>
          <w:rFonts w:ascii="Times New Roman" w:hAnsi="Times New Roman"/>
          <w:sz w:val="24"/>
          <w:szCs w:val="24"/>
        </w:rPr>
      </w:pPr>
      <w:proofErr w:type="gramStart"/>
      <w:r w:rsidRPr="00CE7641">
        <w:rPr>
          <w:rFonts w:ascii="Times New Roman" w:hAnsi="Times New Roman"/>
          <w:sz w:val="24"/>
          <w:szCs w:val="24"/>
        </w:rPr>
        <w:t>p</w:t>
      </w:r>
      <w:r w:rsidRPr="00CE7641">
        <w:rPr>
          <w:rFonts w:ascii="Times New Roman" w:hAnsi="Times New Roman"/>
          <w:sz w:val="24"/>
          <w:szCs w:val="24"/>
          <w:vertAlign w:val="subscript"/>
        </w:rPr>
        <w:t>1</w:t>
      </w:r>
      <w:proofErr w:type="gramEnd"/>
      <w:r w:rsidRPr="00CE7641">
        <w:rPr>
          <w:rFonts w:ascii="Times New Roman" w:hAnsi="Times New Roman"/>
          <w:sz w:val="24"/>
          <w:szCs w:val="24"/>
        </w:rPr>
        <w:t>+ p</w:t>
      </w:r>
      <w:r w:rsidRPr="00CE7641">
        <w:rPr>
          <w:rFonts w:ascii="Times New Roman" w:hAnsi="Times New Roman"/>
          <w:sz w:val="24"/>
          <w:szCs w:val="24"/>
          <w:vertAlign w:val="subscript"/>
        </w:rPr>
        <w:t>2</w:t>
      </w:r>
      <w:r w:rsidRPr="00CE7641">
        <w:rPr>
          <w:rFonts w:ascii="Times New Roman" w:hAnsi="Times New Roman"/>
          <w:sz w:val="24"/>
          <w:szCs w:val="24"/>
        </w:rPr>
        <w:t>+…+p</w:t>
      </w:r>
      <w:r w:rsidRPr="00CE7641">
        <w:rPr>
          <w:rFonts w:ascii="Times New Roman" w:hAnsi="Times New Roman"/>
          <w:sz w:val="24"/>
          <w:szCs w:val="24"/>
          <w:vertAlign w:val="subscript"/>
        </w:rPr>
        <w:t>k</w:t>
      </w:r>
      <w:r w:rsidRPr="00CE7641">
        <w:rPr>
          <w:rFonts w:ascii="Times New Roman" w:hAnsi="Times New Roman"/>
          <w:sz w:val="24"/>
          <w:szCs w:val="24"/>
        </w:rPr>
        <w:t>=1</w:t>
      </w:r>
    </w:p>
    <w:p w:rsidR="00593012" w:rsidRPr="00CE7641" w:rsidRDefault="00593012" w:rsidP="00AF7CF4">
      <w:pPr>
        <w:pStyle w:val="Prrafodelista"/>
        <w:spacing w:before="240"/>
        <w:ind w:left="360"/>
        <w:jc w:val="both"/>
        <w:rPr>
          <w:rFonts w:ascii="Times New Roman" w:hAnsi="Times New Roman"/>
          <w:sz w:val="24"/>
          <w:szCs w:val="24"/>
        </w:rPr>
      </w:pPr>
      <w:proofErr w:type="gramStart"/>
      <w:r w:rsidRPr="00CE7641">
        <w:rPr>
          <w:rFonts w:ascii="Times New Roman" w:hAnsi="Times New Roman"/>
          <w:sz w:val="24"/>
          <w:szCs w:val="24"/>
        </w:rPr>
        <w:t>k</w:t>
      </w:r>
      <w:proofErr w:type="gramEnd"/>
      <w:r w:rsidRPr="00CE7641">
        <w:rPr>
          <w:rFonts w:ascii="Times New Roman" w:hAnsi="Times New Roman"/>
          <w:sz w:val="24"/>
          <w:szCs w:val="24"/>
        </w:rPr>
        <w:t xml:space="preserve"> es el numero de </w:t>
      </w:r>
      <w:r w:rsidR="00034ED5" w:rsidRPr="00CE7641">
        <w:rPr>
          <w:rFonts w:ascii="Times New Roman" w:hAnsi="Times New Roman"/>
          <w:sz w:val="24"/>
          <w:szCs w:val="24"/>
        </w:rPr>
        <w:t>categorías</w:t>
      </w:r>
      <w:r w:rsidRPr="00CE7641">
        <w:rPr>
          <w:rFonts w:ascii="Times New Roman" w:hAnsi="Times New Roman"/>
          <w:sz w:val="24"/>
          <w:szCs w:val="24"/>
        </w:rPr>
        <w:t xml:space="preserve"> ordenadas de la variable Y.</w:t>
      </w:r>
    </w:p>
    <w:p w:rsidR="00C30998" w:rsidRPr="00425022" w:rsidRDefault="00BF0A99" w:rsidP="00AF7CF4">
      <w:pPr>
        <w:pStyle w:val="Prrafodelista"/>
        <w:spacing w:before="240"/>
        <w:ind w:left="0" w:firstLine="360"/>
        <w:jc w:val="both"/>
        <w:rPr>
          <w:rFonts w:ascii="Times New Roman" w:eastAsia="Times New Roman" w:hAnsi="Times New Roman"/>
          <w:bCs/>
          <w:kern w:val="1"/>
          <w:sz w:val="24"/>
          <w:szCs w:val="24"/>
          <w:lang w:val="es-ES"/>
        </w:rPr>
      </w:pPr>
      <w:r w:rsidRPr="00425022">
        <w:rPr>
          <w:rFonts w:ascii="Times New Roman" w:eastAsia="Times New Roman" w:hAnsi="Times New Roman"/>
          <w:bCs/>
          <w:kern w:val="1"/>
          <w:sz w:val="24"/>
          <w:szCs w:val="24"/>
          <w:lang w:val="es-ES"/>
        </w:rPr>
        <w:t xml:space="preserve">Un coeficiente positivo indica un incremento de la probabilidad que un sujeto con una alta </w:t>
      </w:r>
      <w:r w:rsidR="00034ED5" w:rsidRPr="00425022">
        <w:rPr>
          <w:rFonts w:ascii="Times New Roman" w:eastAsia="Times New Roman" w:hAnsi="Times New Roman"/>
          <w:bCs/>
          <w:kern w:val="1"/>
          <w:sz w:val="24"/>
          <w:szCs w:val="24"/>
          <w:lang w:val="es-ES"/>
        </w:rPr>
        <w:t>puntuación</w:t>
      </w:r>
      <w:r w:rsidRPr="00425022">
        <w:rPr>
          <w:rFonts w:ascii="Times New Roman" w:eastAsia="Times New Roman" w:hAnsi="Times New Roman"/>
          <w:bCs/>
          <w:kern w:val="1"/>
          <w:sz w:val="24"/>
          <w:szCs w:val="24"/>
          <w:lang w:val="es-ES"/>
        </w:rPr>
        <w:t xml:space="preserve"> de la variable independiente sea observado en la </w:t>
      </w:r>
      <w:r w:rsidR="00034ED5" w:rsidRPr="00425022">
        <w:rPr>
          <w:rFonts w:ascii="Times New Roman" w:eastAsia="Times New Roman" w:hAnsi="Times New Roman"/>
          <w:bCs/>
          <w:kern w:val="1"/>
          <w:sz w:val="24"/>
          <w:szCs w:val="24"/>
          <w:lang w:val="es-ES"/>
        </w:rPr>
        <w:t>categoría</w:t>
      </w:r>
      <w:r w:rsidRPr="00425022">
        <w:rPr>
          <w:rFonts w:ascii="Times New Roman" w:eastAsia="Times New Roman" w:hAnsi="Times New Roman"/>
          <w:bCs/>
          <w:kern w:val="1"/>
          <w:sz w:val="24"/>
          <w:szCs w:val="24"/>
          <w:lang w:val="es-ES"/>
        </w:rPr>
        <w:t xml:space="preserve"> </w:t>
      </w:r>
      <w:r w:rsidR="00044293" w:rsidRPr="00425022">
        <w:rPr>
          <w:rFonts w:ascii="Times New Roman" w:eastAsia="Times New Roman" w:hAnsi="Times New Roman"/>
          <w:bCs/>
          <w:kern w:val="1"/>
          <w:sz w:val="24"/>
          <w:szCs w:val="24"/>
          <w:lang w:val="es-ES"/>
        </w:rPr>
        <w:t>más</w:t>
      </w:r>
      <w:r w:rsidRPr="00425022">
        <w:rPr>
          <w:rFonts w:ascii="Times New Roman" w:eastAsia="Times New Roman" w:hAnsi="Times New Roman"/>
          <w:bCs/>
          <w:kern w:val="1"/>
          <w:sz w:val="24"/>
          <w:szCs w:val="24"/>
          <w:lang w:val="es-ES"/>
        </w:rPr>
        <w:t xml:space="preserve"> alta de la variable dependiente. Un coeficiente negativo indica una </w:t>
      </w:r>
      <w:r w:rsidR="00034ED5" w:rsidRPr="00425022">
        <w:rPr>
          <w:rFonts w:ascii="Times New Roman" w:eastAsia="Times New Roman" w:hAnsi="Times New Roman"/>
          <w:bCs/>
          <w:kern w:val="1"/>
          <w:sz w:val="24"/>
          <w:szCs w:val="24"/>
          <w:lang w:val="es-ES"/>
        </w:rPr>
        <w:t>reducción</w:t>
      </w:r>
      <w:r w:rsidRPr="00425022">
        <w:rPr>
          <w:rFonts w:ascii="Times New Roman" w:eastAsia="Times New Roman" w:hAnsi="Times New Roman"/>
          <w:bCs/>
          <w:kern w:val="1"/>
          <w:sz w:val="24"/>
          <w:szCs w:val="24"/>
          <w:lang w:val="es-ES"/>
        </w:rPr>
        <w:t xml:space="preserve"> de la probabilidad que un sujeto con una alta </w:t>
      </w:r>
      <w:r w:rsidR="00034ED5" w:rsidRPr="00425022">
        <w:rPr>
          <w:rFonts w:ascii="Times New Roman" w:eastAsia="Times New Roman" w:hAnsi="Times New Roman"/>
          <w:bCs/>
          <w:kern w:val="1"/>
          <w:sz w:val="24"/>
          <w:szCs w:val="24"/>
          <w:lang w:val="es-ES"/>
        </w:rPr>
        <w:t>puntuación</w:t>
      </w:r>
      <w:r w:rsidRPr="00425022">
        <w:rPr>
          <w:rFonts w:ascii="Times New Roman" w:eastAsia="Times New Roman" w:hAnsi="Times New Roman"/>
          <w:bCs/>
          <w:kern w:val="1"/>
          <w:sz w:val="24"/>
          <w:szCs w:val="24"/>
          <w:lang w:val="es-ES"/>
        </w:rPr>
        <w:t xml:space="preserve"> de la variable independiente sea observado en la </w:t>
      </w:r>
      <w:r w:rsidR="00034ED5" w:rsidRPr="00425022">
        <w:rPr>
          <w:rFonts w:ascii="Times New Roman" w:eastAsia="Times New Roman" w:hAnsi="Times New Roman"/>
          <w:bCs/>
          <w:kern w:val="1"/>
          <w:sz w:val="24"/>
          <w:szCs w:val="24"/>
          <w:lang w:val="es-ES"/>
        </w:rPr>
        <w:t>categoría</w:t>
      </w:r>
      <w:r w:rsidRPr="00425022">
        <w:rPr>
          <w:rFonts w:ascii="Times New Roman" w:eastAsia="Times New Roman" w:hAnsi="Times New Roman"/>
          <w:bCs/>
          <w:kern w:val="1"/>
          <w:sz w:val="24"/>
          <w:szCs w:val="24"/>
          <w:lang w:val="es-ES"/>
        </w:rPr>
        <w:t xml:space="preserve"> </w:t>
      </w:r>
      <w:r w:rsidR="00044293" w:rsidRPr="00425022">
        <w:rPr>
          <w:rFonts w:ascii="Times New Roman" w:eastAsia="Times New Roman" w:hAnsi="Times New Roman"/>
          <w:bCs/>
          <w:kern w:val="1"/>
          <w:sz w:val="24"/>
          <w:szCs w:val="24"/>
          <w:lang w:val="es-ES"/>
        </w:rPr>
        <w:t>más</w:t>
      </w:r>
      <w:r w:rsidRPr="00425022">
        <w:rPr>
          <w:rFonts w:ascii="Times New Roman" w:eastAsia="Times New Roman" w:hAnsi="Times New Roman"/>
          <w:bCs/>
          <w:kern w:val="1"/>
          <w:sz w:val="24"/>
          <w:szCs w:val="24"/>
          <w:lang w:val="es-ES"/>
        </w:rPr>
        <w:t xml:space="preserve"> alta de la variable dependiente.</w:t>
      </w:r>
    </w:p>
    <w:p w:rsidR="009B7B5A" w:rsidRPr="00CE7641" w:rsidRDefault="009B7B5A" w:rsidP="00AF7CF4">
      <w:pPr>
        <w:pStyle w:val="Prrafodelista"/>
        <w:spacing w:before="240"/>
        <w:ind w:left="360"/>
        <w:jc w:val="both"/>
        <w:rPr>
          <w:rFonts w:ascii="Times New Roman" w:hAnsi="Times New Roman"/>
          <w:sz w:val="24"/>
          <w:szCs w:val="24"/>
        </w:rPr>
      </w:pPr>
    </w:p>
    <w:p w:rsidR="00AC553A" w:rsidRPr="00CF4E05" w:rsidRDefault="009B7B5A" w:rsidP="00CF4E05">
      <w:pPr>
        <w:pStyle w:val="Prrafodelista"/>
        <w:numPr>
          <w:ilvl w:val="1"/>
          <w:numId w:val="30"/>
        </w:numPr>
        <w:spacing w:before="240"/>
        <w:ind w:left="397"/>
        <w:jc w:val="both"/>
        <w:rPr>
          <w:rFonts w:ascii="Times New Roman" w:eastAsia="Times New Roman" w:hAnsi="Times New Roman"/>
          <w:b/>
          <w:bCs/>
          <w:kern w:val="1"/>
          <w:sz w:val="24"/>
          <w:szCs w:val="24"/>
          <w:lang w:val="es-ES"/>
        </w:rPr>
      </w:pPr>
      <w:r w:rsidRPr="00CF4E05">
        <w:rPr>
          <w:rFonts w:ascii="Times New Roman" w:eastAsia="Times New Roman" w:hAnsi="Times New Roman"/>
          <w:b/>
          <w:bCs/>
          <w:kern w:val="1"/>
          <w:sz w:val="24"/>
          <w:szCs w:val="24"/>
          <w:lang w:val="es-ES"/>
        </w:rPr>
        <w:t>Construcción de un í</w:t>
      </w:r>
      <w:r w:rsidR="0053774D" w:rsidRPr="00CF4E05">
        <w:rPr>
          <w:rFonts w:ascii="Times New Roman" w:eastAsia="Times New Roman" w:hAnsi="Times New Roman"/>
          <w:b/>
          <w:bCs/>
          <w:kern w:val="1"/>
          <w:sz w:val="24"/>
          <w:szCs w:val="24"/>
          <w:lang w:val="es-ES"/>
        </w:rPr>
        <w:t xml:space="preserve">ndice que mida calidad </w:t>
      </w:r>
      <w:r w:rsidR="00AC553A" w:rsidRPr="00CF4E05">
        <w:rPr>
          <w:rFonts w:ascii="Times New Roman" w:eastAsia="Times New Roman" w:hAnsi="Times New Roman"/>
          <w:b/>
          <w:bCs/>
          <w:kern w:val="1"/>
          <w:sz w:val="24"/>
          <w:szCs w:val="24"/>
          <w:lang w:val="es-ES"/>
        </w:rPr>
        <w:t>de vivienda</w:t>
      </w:r>
      <w:r w:rsidR="0053774D" w:rsidRPr="00CF4E05">
        <w:rPr>
          <w:rFonts w:ascii="Times New Roman" w:eastAsia="Times New Roman" w:hAnsi="Times New Roman"/>
          <w:b/>
          <w:bCs/>
          <w:kern w:val="1"/>
          <w:sz w:val="24"/>
          <w:szCs w:val="24"/>
          <w:lang w:val="es-ES"/>
        </w:rPr>
        <w:t xml:space="preserve"> para los estratos de bajos ingresos postulantes a un programa de vivienda social</w:t>
      </w:r>
      <w:r w:rsidR="00C84DDC">
        <w:rPr>
          <w:rStyle w:val="Refdenotaalpie"/>
          <w:rFonts w:ascii="Times New Roman" w:eastAsia="Times New Roman" w:hAnsi="Times New Roman"/>
          <w:b/>
          <w:bCs/>
          <w:kern w:val="1"/>
          <w:sz w:val="24"/>
          <w:szCs w:val="24"/>
          <w:lang w:val="es-ES"/>
        </w:rPr>
        <w:footnoteReference w:id="13"/>
      </w:r>
      <w:r w:rsidR="0053774D" w:rsidRPr="00CF4E05">
        <w:rPr>
          <w:rFonts w:ascii="Times New Roman" w:eastAsia="Times New Roman" w:hAnsi="Times New Roman"/>
          <w:b/>
          <w:bCs/>
          <w:kern w:val="1"/>
          <w:sz w:val="24"/>
          <w:szCs w:val="24"/>
          <w:lang w:val="es-ES"/>
        </w:rPr>
        <w:t xml:space="preserve"> </w:t>
      </w:r>
    </w:p>
    <w:p w:rsidR="00095F63" w:rsidRDefault="00095F63" w:rsidP="00AF7CF4">
      <w:pPr>
        <w:pStyle w:val="Prrafodelista"/>
        <w:spacing w:before="240"/>
        <w:ind w:left="0"/>
        <w:jc w:val="both"/>
        <w:rPr>
          <w:rFonts w:ascii="Times New Roman" w:eastAsia="Times New Roman" w:hAnsi="Times New Roman"/>
          <w:bCs/>
          <w:kern w:val="1"/>
          <w:sz w:val="24"/>
          <w:szCs w:val="24"/>
          <w:lang w:val="es-ES"/>
        </w:rPr>
      </w:pPr>
    </w:p>
    <w:p w:rsidR="009D3DAB" w:rsidRDefault="007725B2" w:rsidP="00DB2F36">
      <w:pPr>
        <w:pStyle w:val="Prrafodelista"/>
        <w:spacing w:before="240"/>
        <w:ind w:left="0" w:firstLine="397"/>
        <w:jc w:val="both"/>
        <w:rPr>
          <w:rFonts w:ascii="Times New Roman" w:eastAsia="Times New Roman" w:hAnsi="Times New Roman"/>
          <w:bCs/>
          <w:kern w:val="1"/>
          <w:sz w:val="24"/>
          <w:szCs w:val="24"/>
          <w:lang w:val="es-ES"/>
        </w:rPr>
      </w:pPr>
      <w:r w:rsidRPr="009D3DAB">
        <w:rPr>
          <w:rFonts w:ascii="Times New Roman" w:eastAsia="Times New Roman" w:hAnsi="Times New Roman"/>
          <w:bCs/>
          <w:kern w:val="1"/>
          <w:sz w:val="24"/>
          <w:szCs w:val="24"/>
          <w:lang w:val="es-ES"/>
        </w:rPr>
        <w:t>La herramienta propuesta por la literatura para medir</w:t>
      </w:r>
      <w:r w:rsidR="009B7B5A" w:rsidRPr="009D3DAB">
        <w:rPr>
          <w:rFonts w:ascii="Times New Roman" w:eastAsia="Times New Roman" w:hAnsi="Times New Roman"/>
          <w:bCs/>
          <w:kern w:val="1"/>
          <w:sz w:val="24"/>
          <w:szCs w:val="24"/>
          <w:lang w:val="es-ES"/>
        </w:rPr>
        <w:t xml:space="preserve"> calidad de una vivienda es un í</w:t>
      </w:r>
      <w:r w:rsidRPr="009D3DAB">
        <w:rPr>
          <w:rFonts w:ascii="Times New Roman" w:eastAsia="Times New Roman" w:hAnsi="Times New Roman"/>
          <w:bCs/>
          <w:kern w:val="1"/>
          <w:sz w:val="24"/>
          <w:szCs w:val="24"/>
          <w:lang w:val="es-ES"/>
        </w:rPr>
        <w:t>ndice que pondera apropiadamente cada una de las variables relacionadas (</w:t>
      </w:r>
      <w:r w:rsidR="00DB2F36">
        <w:rPr>
          <w:rFonts w:ascii="Times New Roman" w:eastAsia="Times New Roman" w:hAnsi="Times New Roman"/>
          <w:bCs/>
          <w:kern w:val="1"/>
          <w:sz w:val="24"/>
          <w:szCs w:val="24"/>
          <w:lang w:val="es-ES"/>
        </w:rPr>
        <w:t>el autor</w:t>
      </w:r>
      <w:r w:rsidRPr="009D3DAB">
        <w:rPr>
          <w:rFonts w:ascii="Times New Roman" w:eastAsia="Times New Roman" w:hAnsi="Times New Roman"/>
          <w:bCs/>
          <w:kern w:val="1"/>
          <w:sz w:val="24"/>
          <w:szCs w:val="24"/>
          <w:lang w:val="es-ES"/>
        </w:rPr>
        <w:t xml:space="preserve">, </w:t>
      </w:r>
      <w:r w:rsidR="00487EB9" w:rsidRPr="009D3DAB">
        <w:rPr>
          <w:rFonts w:ascii="Times New Roman" w:eastAsia="Times New Roman" w:hAnsi="Times New Roman"/>
          <w:bCs/>
          <w:kern w:val="1"/>
          <w:sz w:val="24"/>
          <w:szCs w:val="24"/>
          <w:lang w:val="es-ES"/>
        </w:rPr>
        <w:t>2010(b)</w:t>
      </w:r>
      <w:r w:rsidRPr="009D3DAB">
        <w:rPr>
          <w:rFonts w:ascii="Times New Roman" w:eastAsia="Times New Roman" w:hAnsi="Times New Roman"/>
          <w:bCs/>
          <w:kern w:val="1"/>
          <w:sz w:val="24"/>
          <w:szCs w:val="24"/>
          <w:lang w:val="es-ES"/>
        </w:rPr>
        <w:t xml:space="preserve">). </w:t>
      </w:r>
      <w:r w:rsidR="00AC553A" w:rsidRPr="009D3DAB">
        <w:rPr>
          <w:rFonts w:ascii="Times New Roman" w:eastAsia="Times New Roman" w:hAnsi="Times New Roman"/>
          <w:bCs/>
          <w:kern w:val="1"/>
          <w:sz w:val="24"/>
          <w:szCs w:val="24"/>
          <w:lang w:val="es-ES"/>
        </w:rPr>
        <w:t>S</w:t>
      </w:r>
      <w:r w:rsidR="00A0795E" w:rsidRPr="009D3DAB">
        <w:rPr>
          <w:rFonts w:ascii="Times New Roman" w:eastAsia="Times New Roman" w:hAnsi="Times New Roman"/>
          <w:bCs/>
          <w:kern w:val="1"/>
          <w:sz w:val="24"/>
          <w:szCs w:val="24"/>
          <w:lang w:val="es-ES"/>
        </w:rPr>
        <w:t>iguiendo investigaciones previas s</w:t>
      </w:r>
      <w:r w:rsidR="00AC553A" w:rsidRPr="009D3DAB">
        <w:rPr>
          <w:rFonts w:ascii="Times New Roman" w:eastAsia="Times New Roman" w:hAnsi="Times New Roman"/>
          <w:bCs/>
          <w:kern w:val="1"/>
          <w:sz w:val="24"/>
          <w:szCs w:val="24"/>
          <w:lang w:val="es-ES"/>
        </w:rPr>
        <w:t>e aplicarán dos métodos</w:t>
      </w:r>
      <w:r w:rsidR="00963244" w:rsidRPr="009D3DAB">
        <w:rPr>
          <w:rFonts w:ascii="Times New Roman" w:eastAsia="Times New Roman" w:hAnsi="Times New Roman"/>
          <w:bCs/>
          <w:kern w:val="1"/>
          <w:sz w:val="24"/>
          <w:szCs w:val="24"/>
          <w:lang w:val="es-ES"/>
        </w:rPr>
        <w:t xml:space="preserve"> estadísticos cuyos resultados señalan las ponderaciones a emplear: el A</w:t>
      </w:r>
      <w:r w:rsidR="00AC553A" w:rsidRPr="009D3DAB">
        <w:rPr>
          <w:rFonts w:ascii="Times New Roman" w:eastAsia="Times New Roman" w:hAnsi="Times New Roman"/>
          <w:bCs/>
          <w:kern w:val="1"/>
          <w:sz w:val="24"/>
          <w:szCs w:val="24"/>
          <w:lang w:val="es-ES"/>
        </w:rPr>
        <w:t xml:space="preserve">nálisis del </w:t>
      </w:r>
      <w:r w:rsidR="00963244" w:rsidRPr="009D3DAB">
        <w:rPr>
          <w:rFonts w:ascii="Times New Roman" w:eastAsia="Times New Roman" w:hAnsi="Times New Roman"/>
          <w:bCs/>
          <w:kern w:val="1"/>
          <w:sz w:val="24"/>
          <w:szCs w:val="24"/>
          <w:lang w:val="es-ES"/>
        </w:rPr>
        <w:t>Componente P</w:t>
      </w:r>
      <w:r w:rsidR="00AC553A" w:rsidRPr="009D3DAB">
        <w:rPr>
          <w:rFonts w:ascii="Times New Roman" w:eastAsia="Times New Roman" w:hAnsi="Times New Roman"/>
          <w:bCs/>
          <w:kern w:val="1"/>
          <w:sz w:val="24"/>
          <w:szCs w:val="24"/>
          <w:lang w:val="es-ES"/>
        </w:rPr>
        <w:t>rincipal</w:t>
      </w:r>
      <w:r w:rsidR="00963244" w:rsidRPr="009D3DAB">
        <w:rPr>
          <w:rFonts w:ascii="Times New Roman" w:eastAsia="Times New Roman" w:hAnsi="Times New Roman"/>
          <w:bCs/>
          <w:kern w:val="1"/>
          <w:sz w:val="24"/>
          <w:szCs w:val="24"/>
          <w:lang w:val="es-ES"/>
        </w:rPr>
        <w:t xml:space="preserve"> - </w:t>
      </w:r>
      <w:r w:rsidR="00963244" w:rsidRPr="009D3DAB">
        <w:rPr>
          <w:rFonts w:ascii="Times New Roman" w:eastAsia="Times New Roman" w:hAnsi="Times New Roman"/>
          <w:bCs/>
          <w:kern w:val="1"/>
          <w:sz w:val="24"/>
          <w:szCs w:val="24"/>
          <w:lang w:val="es-ES"/>
        </w:rPr>
        <w:lastRenderedPageBreak/>
        <w:t>ACP</w:t>
      </w:r>
      <w:r w:rsidR="00AC553A" w:rsidRPr="009D3DAB">
        <w:rPr>
          <w:rFonts w:ascii="Times New Roman" w:eastAsia="Times New Roman" w:hAnsi="Times New Roman"/>
          <w:bCs/>
          <w:kern w:val="1"/>
          <w:sz w:val="24"/>
          <w:szCs w:val="24"/>
          <w:lang w:val="es-ES"/>
        </w:rPr>
        <w:t xml:space="preserve"> </w:t>
      </w:r>
      <w:r w:rsidR="000A3927" w:rsidRPr="009D3DAB">
        <w:rPr>
          <w:rFonts w:ascii="Times New Roman" w:eastAsia="Times New Roman" w:hAnsi="Times New Roman"/>
          <w:bCs/>
          <w:kern w:val="1"/>
          <w:sz w:val="24"/>
          <w:szCs w:val="24"/>
          <w:lang w:val="es-ES"/>
        </w:rPr>
        <w:t xml:space="preserve">(Rindfus y otros, 2007) </w:t>
      </w:r>
      <w:r w:rsidR="00AC553A" w:rsidRPr="009D3DAB">
        <w:rPr>
          <w:rFonts w:ascii="Times New Roman" w:eastAsia="Times New Roman" w:hAnsi="Times New Roman"/>
          <w:bCs/>
          <w:kern w:val="1"/>
          <w:sz w:val="24"/>
          <w:szCs w:val="24"/>
          <w:lang w:val="es-ES"/>
        </w:rPr>
        <w:t xml:space="preserve">y el </w:t>
      </w:r>
      <w:r w:rsidR="00963244" w:rsidRPr="009D3DAB">
        <w:rPr>
          <w:rFonts w:ascii="Times New Roman" w:eastAsia="Times New Roman" w:hAnsi="Times New Roman"/>
          <w:bCs/>
          <w:kern w:val="1"/>
          <w:sz w:val="24"/>
          <w:szCs w:val="24"/>
          <w:lang w:val="es-ES"/>
        </w:rPr>
        <w:t>A</w:t>
      </w:r>
      <w:r w:rsidR="00AC553A" w:rsidRPr="009D3DAB">
        <w:rPr>
          <w:rFonts w:ascii="Times New Roman" w:eastAsia="Times New Roman" w:hAnsi="Times New Roman"/>
          <w:bCs/>
          <w:kern w:val="1"/>
          <w:sz w:val="24"/>
          <w:szCs w:val="24"/>
          <w:lang w:val="es-ES"/>
        </w:rPr>
        <w:t xml:space="preserve">nálisis de </w:t>
      </w:r>
      <w:r w:rsidR="00963244" w:rsidRPr="009D3DAB">
        <w:rPr>
          <w:rFonts w:ascii="Times New Roman" w:eastAsia="Times New Roman" w:hAnsi="Times New Roman"/>
          <w:bCs/>
          <w:kern w:val="1"/>
          <w:sz w:val="24"/>
          <w:szCs w:val="24"/>
          <w:lang w:val="es-ES"/>
        </w:rPr>
        <w:t>C</w:t>
      </w:r>
      <w:r w:rsidR="00AC553A" w:rsidRPr="009D3DAB">
        <w:rPr>
          <w:rFonts w:ascii="Times New Roman" w:eastAsia="Times New Roman" w:hAnsi="Times New Roman"/>
          <w:bCs/>
          <w:kern w:val="1"/>
          <w:sz w:val="24"/>
          <w:szCs w:val="24"/>
          <w:lang w:val="es-ES"/>
        </w:rPr>
        <w:t xml:space="preserve">orrespondencias </w:t>
      </w:r>
      <w:r w:rsidR="00963244" w:rsidRPr="009D3DAB">
        <w:rPr>
          <w:rFonts w:ascii="Times New Roman" w:eastAsia="Times New Roman" w:hAnsi="Times New Roman"/>
          <w:bCs/>
          <w:kern w:val="1"/>
          <w:sz w:val="24"/>
          <w:szCs w:val="24"/>
          <w:lang w:val="es-ES"/>
        </w:rPr>
        <w:t>M</w:t>
      </w:r>
      <w:r w:rsidR="00AC553A" w:rsidRPr="009D3DAB">
        <w:rPr>
          <w:rFonts w:ascii="Times New Roman" w:eastAsia="Times New Roman" w:hAnsi="Times New Roman"/>
          <w:bCs/>
          <w:kern w:val="1"/>
          <w:sz w:val="24"/>
          <w:szCs w:val="24"/>
          <w:lang w:val="es-ES"/>
        </w:rPr>
        <w:t>últiples</w:t>
      </w:r>
      <w:r w:rsidR="000A3927" w:rsidRPr="009D3DAB">
        <w:rPr>
          <w:rFonts w:ascii="Times New Roman" w:eastAsia="Times New Roman" w:hAnsi="Times New Roman"/>
          <w:bCs/>
          <w:kern w:val="1"/>
          <w:sz w:val="24"/>
          <w:szCs w:val="24"/>
          <w:lang w:val="es-ES"/>
        </w:rPr>
        <w:t xml:space="preserve"> </w:t>
      </w:r>
      <w:r w:rsidR="00963244" w:rsidRPr="009D3DAB">
        <w:rPr>
          <w:rFonts w:ascii="Times New Roman" w:eastAsia="Times New Roman" w:hAnsi="Times New Roman"/>
          <w:bCs/>
          <w:kern w:val="1"/>
          <w:sz w:val="24"/>
          <w:szCs w:val="24"/>
          <w:lang w:val="es-ES"/>
        </w:rPr>
        <w:t xml:space="preserve">- ACM </w:t>
      </w:r>
      <w:r w:rsidR="000A3927" w:rsidRPr="009D3DAB">
        <w:rPr>
          <w:rFonts w:ascii="Times New Roman" w:eastAsia="Times New Roman" w:hAnsi="Times New Roman"/>
          <w:bCs/>
          <w:kern w:val="1"/>
          <w:sz w:val="24"/>
          <w:szCs w:val="24"/>
          <w:lang w:val="es-ES"/>
        </w:rPr>
        <w:t>(Arévalo, 1999; Arévalo y Chamorro, 2003; Kido-Cruz y Kido, 2008)</w:t>
      </w:r>
      <w:r w:rsidR="00237201" w:rsidRPr="009D3DAB">
        <w:rPr>
          <w:rFonts w:ascii="Times New Roman" w:eastAsia="Times New Roman" w:hAnsi="Times New Roman"/>
          <w:bCs/>
          <w:kern w:val="1"/>
          <w:sz w:val="24"/>
          <w:szCs w:val="24"/>
          <w:lang w:val="es-ES"/>
        </w:rPr>
        <w:t xml:space="preserve">. </w:t>
      </w:r>
      <w:r w:rsidR="00CC33B8" w:rsidRPr="009D3DAB">
        <w:rPr>
          <w:rFonts w:ascii="Times New Roman" w:eastAsia="Times New Roman" w:hAnsi="Times New Roman"/>
          <w:bCs/>
          <w:kern w:val="1"/>
          <w:sz w:val="24"/>
          <w:szCs w:val="24"/>
          <w:lang w:val="es-ES"/>
        </w:rPr>
        <w:t>Ambos métodos analizan la asociación entre las variables de interés.</w:t>
      </w:r>
      <w:r w:rsidR="009D3DAB">
        <w:rPr>
          <w:rFonts w:ascii="Times New Roman" w:eastAsia="Times New Roman" w:hAnsi="Times New Roman"/>
          <w:bCs/>
          <w:kern w:val="1"/>
          <w:sz w:val="24"/>
          <w:szCs w:val="24"/>
          <w:lang w:val="es-ES"/>
        </w:rPr>
        <w:t xml:space="preserve"> </w:t>
      </w:r>
    </w:p>
    <w:p w:rsidR="00646DAC" w:rsidRPr="00CE7641" w:rsidRDefault="00646DAC" w:rsidP="00AF7CF4">
      <w:pPr>
        <w:pStyle w:val="Prrafodelista"/>
        <w:spacing w:before="240"/>
        <w:ind w:left="0" w:firstLine="708"/>
        <w:jc w:val="both"/>
        <w:rPr>
          <w:rFonts w:ascii="Times New Roman" w:hAnsi="Times New Roman"/>
          <w:sz w:val="24"/>
          <w:szCs w:val="24"/>
        </w:rPr>
      </w:pPr>
      <w:r w:rsidRPr="00CE7641">
        <w:rPr>
          <w:rFonts w:ascii="Times New Roman" w:hAnsi="Times New Roman"/>
          <w:sz w:val="24"/>
          <w:szCs w:val="24"/>
        </w:rPr>
        <w:t>Las variables a estudiar son: agua, hacinamiento, satisfacción, habitación, piso, pared, techo, electricidad, servicios, equipos, jefe de hogar, edad, tamaño familiar, educación, niños, tenencia, ingreso, mejoras, transporte y activos.</w:t>
      </w:r>
    </w:p>
    <w:p w:rsidR="00646DAC" w:rsidRPr="00CE7641" w:rsidRDefault="00646DAC" w:rsidP="00AF7CF4">
      <w:pPr>
        <w:pStyle w:val="Prrafodelista"/>
        <w:spacing w:before="240"/>
        <w:ind w:left="360"/>
        <w:jc w:val="both"/>
        <w:rPr>
          <w:rFonts w:ascii="Times New Roman" w:hAnsi="Times New Roman"/>
          <w:b/>
          <w:sz w:val="24"/>
          <w:szCs w:val="24"/>
        </w:rPr>
      </w:pPr>
    </w:p>
    <w:p w:rsidR="00E76524" w:rsidRPr="00D37A55" w:rsidRDefault="00E76524" w:rsidP="00AF7CF4">
      <w:pPr>
        <w:pStyle w:val="Prrafodelista"/>
        <w:spacing w:before="240"/>
        <w:ind w:left="0"/>
        <w:jc w:val="both"/>
        <w:rPr>
          <w:rFonts w:ascii="Times New Roman" w:hAnsi="Times New Roman"/>
          <w:sz w:val="24"/>
          <w:szCs w:val="24"/>
          <w:u w:val="single"/>
        </w:rPr>
      </w:pPr>
      <w:r w:rsidRPr="00D37A55">
        <w:rPr>
          <w:rFonts w:ascii="Times New Roman" w:hAnsi="Times New Roman"/>
          <w:sz w:val="24"/>
          <w:szCs w:val="24"/>
          <w:u w:val="single"/>
        </w:rPr>
        <w:t>Análisis del Componente Principal:</w:t>
      </w:r>
    </w:p>
    <w:p w:rsidR="009D3DAB" w:rsidRDefault="00963244" w:rsidP="00AF7CF4">
      <w:pPr>
        <w:pStyle w:val="Prrafodelista"/>
        <w:spacing w:before="240"/>
        <w:ind w:left="0" w:firstLine="708"/>
        <w:jc w:val="both"/>
        <w:rPr>
          <w:rFonts w:ascii="Times New Roman" w:hAnsi="Times New Roman"/>
          <w:sz w:val="24"/>
          <w:szCs w:val="24"/>
        </w:rPr>
      </w:pPr>
      <w:r w:rsidRPr="00CE7641">
        <w:rPr>
          <w:rFonts w:ascii="Times New Roman" w:hAnsi="Times New Roman"/>
          <w:sz w:val="24"/>
          <w:szCs w:val="24"/>
        </w:rPr>
        <w:t>El ACP es una té</w:t>
      </w:r>
      <w:r w:rsidR="00DE5317" w:rsidRPr="00CE7641">
        <w:rPr>
          <w:rFonts w:ascii="Times New Roman" w:hAnsi="Times New Roman"/>
          <w:sz w:val="24"/>
          <w:szCs w:val="24"/>
        </w:rPr>
        <w:t xml:space="preserve">cnica estadística multivariada que </w:t>
      </w:r>
      <w:r w:rsidR="00646DAC" w:rsidRPr="00CE7641">
        <w:rPr>
          <w:rFonts w:ascii="Times New Roman" w:hAnsi="Times New Roman"/>
          <w:sz w:val="24"/>
          <w:szCs w:val="24"/>
        </w:rPr>
        <w:t xml:space="preserve">parte </w:t>
      </w:r>
      <w:r w:rsidR="00DE5317" w:rsidRPr="00CE7641">
        <w:rPr>
          <w:rFonts w:ascii="Times New Roman" w:hAnsi="Times New Roman"/>
          <w:sz w:val="24"/>
          <w:szCs w:val="24"/>
        </w:rPr>
        <w:t>de un grup</w:t>
      </w:r>
      <w:r w:rsidR="00646DAC" w:rsidRPr="00CE7641">
        <w:rPr>
          <w:rFonts w:ascii="Times New Roman" w:hAnsi="Times New Roman"/>
          <w:sz w:val="24"/>
          <w:szCs w:val="24"/>
        </w:rPr>
        <w:t>o de variables correlacionadas y</w:t>
      </w:r>
      <w:r w:rsidR="00DE5317" w:rsidRPr="00CE7641">
        <w:rPr>
          <w:rFonts w:ascii="Times New Roman" w:hAnsi="Times New Roman"/>
          <w:sz w:val="24"/>
          <w:szCs w:val="24"/>
        </w:rPr>
        <w:t xml:space="preserve"> crea índices no correlacionados o “componentes”, donde el primer componente es el que explica la mayor parte de la variación de la data original </w:t>
      </w:r>
      <w:r w:rsidR="00880329" w:rsidRPr="00CE7641">
        <w:rPr>
          <w:rFonts w:ascii="Times New Roman" w:hAnsi="Times New Roman"/>
          <w:sz w:val="24"/>
          <w:szCs w:val="24"/>
        </w:rPr>
        <w:t>y así sucesivamente</w:t>
      </w:r>
      <w:r w:rsidR="00C12CD8" w:rsidRPr="00CE7641">
        <w:rPr>
          <w:rFonts w:ascii="Times New Roman" w:hAnsi="Times New Roman"/>
          <w:sz w:val="24"/>
          <w:szCs w:val="24"/>
        </w:rPr>
        <w:t>. Se aplica a la matriz de varianzas o matriz de correlaciones</w:t>
      </w:r>
      <w:r w:rsidR="00C12CD8" w:rsidRPr="009D3DAB">
        <w:rPr>
          <w:vertAlign w:val="superscript"/>
        </w:rPr>
        <w:footnoteReference w:id="14"/>
      </w:r>
      <w:r w:rsidR="00C12CD8" w:rsidRPr="00CE7641">
        <w:rPr>
          <w:rFonts w:ascii="Times New Roman" w:hAnsi="Times New Roman"/>
          <w:sz w:val="24"/>
          <w:szCs w:val="24"/>
        </w:rPr>
        <w:t xml:space="preserve"> de las variables</w:t>
      </w:r>
      <w:r w:rsidR="00880329" w:rsidRPr="00CE7641">
        <w:rPr>
          <w:rFonts w:ascii="Times New Roman" w:hAnsi="Times New Roman"/>
          <w:sz w:val="24"/>
          <w:szCs w:val="24"/>
        </w:rPr>
        <w:t xml:space="preserve"> </w:t>
      </w:r>
      <w:r w:rsidR="00DE5317" w:rsidRPr="00CE7641">
        <w:rPr>
          <w:rFonts w:ascii="Times New Roman" w:hAnsi="Times New Roman"/>
          <w:sz w:val="24"/>
          <w:szCs w:val="24"/>
        </w:rPr>
        <w:t>(</w:t>
      </w:r>
      <w:proofErr w:type="spellStart"/>
      <w:r w:rsidR="00DE5317" w:rsidRPr="00CE7641">
        <w:rPr>
          <w:rFonts w:ascii="Times New Roman" w:hAnsi="Times New Roman"/>
          <w:sz w:val="24"/>
          <w:szCs w:val="24"/>
        </w:rPr>
        <w:t>Vyas</w:t>
      </w:r>
      <w:proofErr w:type="spellEnd"/>
      <w:r w:rsidR="00DE5317" w:rsidRPr="00CE7641">
        <w:rPr>
          <w:rFonts w:ascii="Times New Roman" w:hAnsi="Times New Roman"/>
          <w:sz w:val="24"/>
          <w:szCs w:val="24"/>
        </w:rPr>
        <w:t xml:space="preserve"> y </w:t>
      </w:r>
      <w:proofErr w:type="spellStart"/>
      <w:r w:rsidR="00DE5317" w:rsidRPr="00CE7641">
        <w:rPr>
          <w:rFonts w:ascii="Times New Roman" w:hAnsi="Times New Roman"/>
          <w:sz w:val="24"/>
          <w:szCs w:val="24"/>
        </w:rPr>
        <w:t>Kumaranayake</w:t>
      </w:r>
      <w:proofErr w:type="spellEnd"/>
      <w:r w:rsidR="00DE5317" w:rsidRPr="00CE7641">
        <w:rPr>
          <w:rFonts w:ascii="Times New Roman" w:hAnsi="Times New Roman"/>
          <w:sz w:val="24"/>
          <w:szCs w:val="24"/>
        </w:rPr>
        <w:t>, 2006).</w:t>
      </w:r>
      <w:r w:rsidR="009D3DAB">
        <w:rPr>
          <w:rFonts w:ascii="Times New Roman" w:hAnsi="Times New Roman"/>
          <w:sz w:val="24"/>
          <w:szCs w:val="24"/>
        </w:rPr>
        <w:t xml:space="preserve"> </w:t>
      </w:r>
    </w:p>
    <w:p w:rsidR="000A3927" w:rsidRPr="00CE7641" w:rsidRDefault="000A3927" w:rsidP="00AF7CF4">
      <w:pPr>
        <w:pStyle w:val="Prrafodelista"/>
        <w:spacing w:before="240"/>
        <w:ind w:left="0"/>
        <w:jc w:val="both"/>
        <w:rPr>
          <w:rFonts w:ascii="Times New Roman" w:hAnsi="Times New Roman"/>
          <w:sz w:val="24"/>
          <w:szCs w:val="24"/>
        </w:rPr>
      </w:pPr>
      <w:r w:rsidRPr="00CE7641">
        <w:rPr>
          <w:rFonts w:ascii="Times New Roman" w:hAnsi="Times New Roman"/>
          <w:sz w:val="24"/>
          <w:szCs w:val="24"/>
        </w:rPr>
        <w:t>La aplicación d</w:t>
      </w:r>
      <w:r w:rsidR="00FC4EBB" w:rsidRPr="00CE7641">
        <w:rPr>
          <w:rFonts w:ascii="Times New Roman" w:hAnsi="Times New Roman"/>
          <w:sz w:val="24"/>
          <w:szCs w:val="24"/>
        </w:rPr>
        <w:t xml:space="preserve">el </w:t>
      </w:r>
      <w:r w:rsidR="005B7E7A" w:rsidRPr="00CE7641">
        <w:rPr>
          <w:rFonts w:ascii="Times New Roman" w:hAnsi="Times New Roman"/>
          <w:sz w:val="24"/>
          <w:szCs w:val="24"/>
        </w:rPr>
        <w:t>ACP i</w:t>
      </w:r>
      <w:r w:rsidRPr="00CE7641">
        <w:rPr>
          <w:rFonts w:ascii="Times New Roman" w:hAnsi="Times New Roman"/>
          <w:sz w:val="24"/>
          <w:szCs w:val="24"/>
        </w:rPr>
        <w:t>mplica:</w:t>
      </w:r>
    </w:p>
    <w:p w:rsidR="000A3927" w:rsidRPr="009D3DAB" w:rsidRDefault="000A3927" w:rsidP="00AF7CF4">
      <w:pPr>
        <w:pStyle w:val="Prrafodelista"/>
        <w:numPr>
          <w:ilvl w:val="0"/>
          <w:numId w:val="5"/>
        </w:numPr>
        <w:tabs>
          <w:tab w:val="left" w:pos="426"/>
        </w:tabs>
        <w:spacing w:before="240"/>
        <w:ind w:left="397"/>
        <w:jc w:val="both"/>
        <w:rPr>
          <w:rFonts w:ascii="Times New Roman" w:eastAsia="Times New Roman" w:hAnsi="Times New Roman"/>
          <w:bCs/>
          <w:kern w:val="1"/>
          <w:sz w:val="24"/>
          <w:szCs w:val="24"/>
          <w:lang w:val="es-ES"/>
        </w:rPr>
      </w:pPr>
      <w:r w:rsidRPr="009D3DAB">
        <w:rPr>
          <w:rFonts w:ascii="Times New Roman" w:eastAsia="Times New Roman" w:hAnsi="Times New Roman"/>
          <w:bCs/>
          <w:kern w:val="1"/>
          <w:sz w:val="24"/>
          <w:szCs w:val="24"/>
          <w:lang w:val="es-ES"/>
        </w:rPr>
        <w:t xml:space="preserve">Hacer una conversión de las variables </w:t>
      </w:r>
      <w:r w:rsidR="005B7E7A" w:rsidRPr="009D3DAB">
        <w:rPr>
          <w:rFonts w:ascii="Times New Roman" w:eastAsia="Times New Roman" w:hAnsi="Times New Roman"/>
          <w:bCs/>
          <w:kern w:val="1"/>
          <w:sz w:val="24"/>
          <w:szCs w:val="24"/>
          <w:lang w:val="es-ES"/>
        </w:rPr>
        <w:t>categóricas, donde cada categoría se transforma en una variable binaria que toma los valores de 0 y 1 (Vyas y Kumaranayake, 2006).</w:t>
      </w:r>
    </w:p>
    <w:p w:rsidR="00880329" w:rsidRPr="009D3DAB" w:rsidRDefault="008F7D11" w:rsidP="00AF7CF4">
      <w:pPr>
        <w:pStyle w:val="Prrafodelista"/>
        <w:numPr>
          <w:ilvl w:val="0"/>
          <w:numId w:val="5"/>
        </w:numPr>
        <w:tabs>
          <w:tab w:val="left" w:pos="426"/>
        </w:tabs>
        <w:spacing w:before="240"/>
        <w:ind w:left="397"/>
        <w:jc w:val="both"/>
        <w:rPr>
          <w:rFonts w:ascii="Times New Roman" w:eastAsia="Times New Roman" w:hAnsi="Times New Roman"/>
          <w:bCs/>
          <w:kern w:val="1"/>
          <w:sz w:val="24"/>
          <w:szCs w:val="24"/>
          <w:lang w:val="es-ES"/>
        </w:rPr>
      </w:pPr>
      <w:r w:rsidRPr="009D3DAB">
        <w:rPr>
          <w:rFonts w:ascii="Times New Roman" w:eastAsia="Times New Roman" w:hAnsi="Times New Roman"/>
          <w:bCs/>
          <w:kern w:val="1"/>
          <w:sz w:val="24"/>
          <w:szCs w:val="24"/>
          <w:lang w:val="es-ES"/>
        </w:rPr>
        <w:t>Como la unidad de medida de las variables influye en los resultados del ACP</w:t>
      </w:r>
      <w:r w:rsidR="00C12CD8" w:rsidRPr="009D3DAB">
        <w:rPr>
          <w:rFonts w:ascii="Times New Roman" w:eastAsia="Times New Roman" w:hAnsi="Times New Roman"/>
          <w:bCs/>
          <w:kern w:val="1"/>
          <w:sz w:val="24"/>
          <w:szCs w:val="24"/>
          <w:lang w:val="es-ES"/>
        </w:rPr>
        <w:t xml:space="preserve"> (Peña</w:t>
      </w:r>
      <w:r w:rsidR="00880329" w:rsidRPr="009D3DAB">
        <w:rPr>
          <w:rFonts w:ascii="Times New Roman" w:eastAsia="Times New Roman" w:hAnsi="Times New Roman"/>
          <w:bCs/>
          <w:kern w:val="1"/>
          <w:sz w:val="24"/>
          <w:szCs w:val="24"/>
          <w:lang w:val="es-ES"/>
        </w:rPr>
        <w:t>,</w:t>
      </w:r>
      <w:r w:rsidR="00C12CD8" w:rsidRPr="009D3DAB">
        <w:rPr>
          <w:rFonts w:ascii="Times New Roman" w:eastAsia="Times New Roman" w:hAnsi="Times New Roman"/>
          <w:bCs/>
          <w:kern w:val="1"/>
          <w:sz w:val="24"/>
          <w:szCs w:val="24"/>
          <w:lang w:val="es-ES"/>
        </w:rPr>
        <w:t xml:space="preserve"> 2002)</w:t>
      </w:r>
      <w:r w:rsidR="009D3DAB">
        <w:rPr>
          <w:rFonts w:ascii="Times New Roman" w:eastAsia="Times New Roman" w:hAnsi="Times New Roman"/>
          <w:bCs/>
          <w:kern w:val="1"/>
          <w:sz w:val="24"/>
          <w:szCs w:val="24"/>
          <w:lang w:val="es-ES"/>
        </w:rPr>
        <w:t>,</w:t>
      </w:r>
      <w:r w:rsidR="00880329" w:rsidRPr="009D3DAB">
        <w:rPr>
          <w:rFonts w:ascii="Times New Roman" w:eastAsia="Times New Roman" w:hAnsi="Times New Roman"/>
          <w:bCs/>
          <w:kern w:val="1"/>
          <w:sz w:val="24"/>
          <w:szCs w:val="24"/>
          <w:lang w:val="es-ES"/>
        </w:rPr>
        <w:t xml:space="preserve"> de tal modo que las variables con valores muy grandes como el ingreso y las variables monetarias tendrán mayor peso en los componentes</w:t>
      </w:r>
      <w:r w:rsidR="00C12CD8" w:rsidRPr="009D3DAB">
        <w:rPr>
          <w:rFonts w:ascii="Times New Roman" w:eastAsia="Times New Roman" w:hAnsi="Times New Roman"/>
          <w:bCs/>
          <w:kern w:val="1"/>
          <w:sz w:val="24"/>
          <w:szCs w:val="24"/>
          <w:lang w:val="es-ES"/>
        </w:rPr>
        <w:t xml:space="preserve"> debido a que los da</w:t>
      </w:r>
      <w:r w:rsidR="00880329" w:rsidRPr="009D3DAB">
        <w:rPr>
          <w:rFonts w:ascii="Times New Roman" w:eastAsia="Times New Roman" w:hAnsi="Times New Roman"/>
          <w:bCs/>
          <w:kern w:val="1"/>
          <w:sz w:val="24"/>
          <w:szCs w:val="24"/>
          <w:lang w:val="es-ES"/>
        </w:rPr>
        <w:t>tos no están estandarizados, se aplicará el ACP a la matriz d</w:t>
      </w:r>
      <w:r w:rsidR="00C12CD8" w:rsidRPr="009D3DAB">
        <w:rPr>
          <w:rFonts w:ascii="Times New Roman" w:eastAsia="Times New Roman" w:hAnsi="Times New Roman"/>
          <w:bCs/>
          <w:kern w:val="1"/>
          <w:sz w:val="24"/>
          <w:szCs w:val="24"/>
          <w:lang w:val="es-ES"/>
        </w:rPr>
        <w:t>e correlaciones</w:t>
      </w:r>
      <w:r w:rsidR="00880329" w:rsidRPr="009D3DAB">
        <w:rPr>
          <w:rFonts w:ascii="Times New Roman" w:eastAsia="Times New Roman" w:hAnsi="Times New Roman"/>
          <w:bCs/>
          <w:kern w:val="1"/>
          <w:sz w:val="24"/>
          <w:szCs w:val="24"/>
          <w:lang w:val="es-ES"/>
        </w:rPr>
        <w:t xml:space="preserve"> (Vyas y Kumara</w:t>
      </w:r>
      <w:r w:rsidR="005C1D5C" w:rsidRPr="009D3DAB">
        <w:rPr>
          <w:rFonts w:ascii="Times New Roman" w:eastAsia="Times New Roman" w:hAnsi="Times New Roman"/>
          <w:bCs/>
          <w:kern w:val="1"/>
          <w:sz w:val="24"/>
          <w:szCs w:val="24"/>
          <w:lang w:val="es-ES"/>
        </w:rPr>
        <w:t>nayake, 2006)</w:t>
      </w:r>
      <w:r w:rsidR="00880329" w:rsidRPr="009D3DAB">
        <w:rPr>
          <w:rFonts w:ascii="Times New Roman" w:eastAsia="Times New Roman" w:hAnsi="Times New Roman"/>
          <w:bCs/>
          <w:kern w:val="1"/>
          <w:sz w:val="24"/>
          <w:szCs w:val="24"/>
          <w:lang w:val="es-ES"/>
        </w:rPr>
        <w:t>.</w:t>
      </w:r>
    </w:p>
    <w:p w:rsidR="008F7D11" w:rsidRPr="009D3DAB" w:rsidRDefault="005C1D5C" w:rsidP="00AF7CF4">
      <w:pPr>
        <w:pStyle w:val="Prrafodelista"/>
        <w:numPr>
          <w:ilvl w:val="0"/>
          <w:numId w:val="5"/>
        </w:numPr>
        <w:tabs>
          <w:tab w:val="left" w:pos="426"/>
        </w:tabs>
        <w:spacing w:before="240"/>
        <w:ind w:left="397"/>
        <w:jc w:val="both"/>
        <w:rPr>
          <w:rFonts w:ascii="Times New Roman" w:eastAsia="Times New Roman" w:hAnsi="Times New Roman"/>
          <w:bCs/>
          <w:kern w:val="1"/>
          <w:sz w:val="24"/>
          <w:szCs w:val="24"/>
          <w:lang w:val="es-ES"/>
        </w:rPr>
      </w:pPr>
      <w:r w:rsidRPr="009D3DAB">
        <w:rPr>
          <w:rFonts w:ascii="Times New Roman" w:eastAsia="Times New Roman" w:hAnsi="Times New Roman"/>
          <w:bCs/>
          <w:kern w:val="1"/>
          <w:sz w:val="24"/>
          <w:szCs w:val="24"/>
          <w:lang w:val="es-ES"/>
        </w:rPr>
        <w:t>Para la selección del número de componentes se usará el criterio del porcentaje explicado de la varianza total, buscando un valor entre 80%-90% (Peña, 2002).</w:t>
      </w:r>
    </w:p>
    <w:p w:rsidR="00F33C02" w:rsidRPr="009D3DAB" w:rsidRDefault="005C1D5C" w:rsidP="00AF7CF4">
      <w:pPr>
        <w:pStyle w:val="Prrafodelista"/>
        <w:numPr>
          <w:ilvl w:val="0"/>
          <w:numId w:val="5"/>
        </w:numPr>
        <w:tabs>
          <w:tab w:val="left" w:pos="426"/>
        </w:tabs>
        <w:spacing w:before="240"/>
        <w:ind w:left="397"/>
        <w:jc w:val="both"/>
        <w:rPr>
          <w:rFonts w:ascii="Times New Roman" w:eastAsia="Times New Roman" w:hAnsi="Times New Roman"/>
          <w:bCs/>
          <w:kern w:val="1"/>
          <w:sz w:val="24"/>
          <w:szCs w:val="24"/>
          <w:lang w:val="es-ES"/>
        </w:rPr>
      </w:pPr>
      <w:r w:rsidRPr="009D3DAB">
        <w:rPr>
          <w:rFonts w:ascii="Times New Roman" w:eastAsia="Times New Roman" w:hAnsi="Times New Roman"/>
          <w:bCs/>
          <w:kern w:val="1"/>
          <w:sz w:val="24"/>
          <w:szCs w:val="24"/>
          <w:lang w:val="es-ES"/>
        </w:rPr>
        <w:t>Los pesos que se aplicarán a</w:t>
      </w:r>
      <w:r w:rsidR="00FB1090" w:rsidRPr="009D3DAB">
        <w:rPr>
          <w:rFonts w:ascii="Times New Roman" w:eastAsia="Times New Roman" w:hAnsi="Times New Roman"/>
          <w:bCs/>
          <w:kern w:val="1"/>
          <w:sz w:val="24"/>
          <w:szCs w:val="24"/>
          <w:lang w:val="es-ES"/>
        </w:rPr>
        <w:t xml:space="preserve"> </w:t>
      </w:r>
      <w:r w:rsidRPr="009D3DAB">
        <w:rPr>
          <w:rFonts w:ascii="Times New Roman" w:eastAsia="Times New Roman" w:hAnsi="Times New Roman"/>
          <w:bCs/>
          <w:kern w:val="1"/>
          <w:sz w:val="24"/>
          <w:szCs w:val="24"/>
          <w:lang w:val="es-ES"/>
        </w:rPr>
        <w:t>l</w:t>
      </w:r>
      <w:r w:rsidR="00FB1090" w:rsidRPr="009D3DAB">
        <w:rPr>
          <w:rFonts w:ascii="Times New Roman" w:eastAsia="Times New Roman" w:hAnsi="Times New Roman"/>
          <w:bCs/>
          <w:kern w:val="1"/>
          <w:sz w:val="24"/>
          <w:szCs w:val="24"/>
          <w:lang w:val="es-ES"/>
        </w:rPr>
        <w:t>as variables</w:t>
      </w:r>
      <w:r w:rsidRPr="009D3DAB">
        <w:rPr>
          <w:rFonts w:ascii="Times New Roman" w:eastAsia="Times New Roman" w:hAnsi="Times New Roman"/>
          <w:bCs/>
          <w:kern w:val="1"/>
          <w:sz w:val="24"/>
          <w:szCs w:val="24"/>
          <w:lang w:val="es-ES"/>
        </w:rPr>
        <w:t xml:space="preserve"> derivarán de los vectores propios asociados a</w:t>
      </w:r>
      <w:r w:rsidR="006D4608" w:rsidRPr="009D3DAB">
        <w:rPr>
          <w:rFonts w:ascii="Times New Roman" w:eastAsia="Times New Roman" w:hAnsi="Times New Roman"/>
          <w:bCs/>
          <w:kern w:val="1"/>
          <w:sz w:val="24"/>
          <w:szCs w:val="24"/>
          <w:lang w:val="es-ES"/>
        </w:rPr>
        <w:t xml:space="preserve"> </w:t>
      </w:r>
      <w:r w:rsidR="00F33C02" w:rsidRPr="009D3DAB">
        <w:rPr>
          <w:rFonts w:ascii="Times New Roman" w:eastAsia="Times New Roman" w:hAnsi="Times New Roman"/>
          <w:bCs/>
          <w:kern w:val="1"/>
          <w:sz w:val="24"/>
          <w:szCs w:val="24"/>
          <w:lang w:val="es-ES"/>
        </w:rPr>
        <w:t>l</w:t>
      </w:r>
      <w:r w:rsidR="006D4608" w:rsidRPr="009D3DAB">
        <w:rPr>
          <w:rFonts w:ascii="Times New Roman" w:eastAsia="Times New Roman" w:hAnsi="Times New Roman"/>
          <w:bCs/>
          <w:kern w:val="1"/>
          <w:sz w:val="24"/>
          <w:szCs w:val="24"/>
          <w:lang w:val="es-ES"/>
        </w:rPr>
        <w:t>os</w:t>
      </w:r>
      <w:r w:rsidRPr="009D3DAB">
        <w:rPr>
          <w:rFonts w:ascii="Times New Roman" w:eastAsia="Times New Roman" w:hAnsi="Times New Roman"/>
          <w:bCs/>
          <w:kern w:val="1"/>
          <w:sz w:val="24"/>
          <w:szCs w:val="24"/>
          <w:lang w:val="es-ES"/>
        </w:rPr>
        <w:t xml:space="preserve"> componente</w:t>
      </w:r>
      <w:r w:rsidR="006D4608" w:rsidRPr="009D3DAB">
        <w:rPr>
          <w:rFonts w:ascii="Times New Roman" w:eastAsia="Times New Roman" w:hAnsi="Times New Roman"/>
          <w:bCs/>
          <w:kern w:val="1"/>
          <w:sz w:val="24"/>
          <w:szCs w:val="24"/>
          <w:lang w:val="es-ES"/>
        </w:rPr>
        <w:t>s</w:t>
      </w:r>
      <w:r w:rsidRPr="009D3DAB">
        <w:rPr>
          <w:rFonts w:ascii="Times New Roman" w:eastAsia="Times New Roman" w:hAnsi="Times New Roman"/>
          <w:bCs/>
          <w:kern w:val="1"/>
          <w:sz w:val="24"/>
          <w:szCs w:val="24"/>
          <w:lang w:val="es-ES"/>
        </w:rPr>
        <w:t xml:space="preserve"> principal</w:t>
      </w:r>
      <w:r w:rsidR="006D4608" w:rsidRPr="009D3DAB">
        <w:rPr>
          <w:rFonts w:ascii="Times New Roman" w:eastAsia="Times New Roman" w:hAnsi="Times New Roman"/>
          <w:bCs/>
          <w:kern w:val="1"/>
          <w:sz w:val="24"/>
          <w:szCs w:val="24"/>
          <w:lang w:val="es-ES"/>
        </w:rPr>
        <w:t>es</w:t>
      </w:r>
      <w:r w:rsidRPr="009D3DAB">
        <w:rPr>
          <w:rFonts w:ascii="Times New Roman" w:eastAsia="Times New Roman" w:hAnsi="Times New Roman"/>
          <w:bCs/>
          <w:kern w:val="1"/>
          <w:sz w:val="24"/>
          <w:szCs w:val="24"/>
          <w:lang w:val="es-ES"/>
        </w:rPr>
        <w:t xml:space="preserve"> (Vyas y Kumaranayake, 2006). </w:t>
      </w:r>
    </w:p>
    <w:p w:rsidR="00E62A34" w:rsidRPr="00CE7641" w:rsidRDefault="00BF754D" w:rsidP="00AF7CF4">
      <w:pPr>
        <w:pStyle w:val="Prrafodelista"/>
        <w:spacing w:before="240"/>
        <w:ind w:left="0" w:firstLine="708"/>
        <w:jc w:val="both"/>
        <w:rPr>
          <w:rFonts w:ascii="Times New Roman" w:hAnsi="Times New Roman"/>
          <w:sz w:val="24"/>
          <w:szCs w:val="24"/>
        </w:rPr>
      </w:pPr>
      <w:r w:rsidRPr="00CE7641">
        <w:rPr>
          <w:rFonts w:ascii="Times New Roman" w:hAnsi="Times New Roman"/>
          <w:sz w:val="24"/>
          <w:szCs w:val="24"/>
        </w:rPr>
        <w:t>El ACP es criticado para la construcción de índices</w:t>
      </w:r>
      <w:r w:rsidR="00AC6EB3" w:rsidRPr="00CE7641">
        <w:rPr>
          <w:rFonts w:ascii="Times New Roman" w:hAnsi="Times New Roman"/>
          <w:sz w:val="24"/>
          <w:szCs w:val="24"/>
        </w:rPr>
        <w:t>, principalmente porque est</w:t>
      </w:r>
      <w:r w:rsidR="00C6382E" w:rsidRPr="00CE7641">
        <w:rPr>
          <w:rFonts w:ascii="Times New Roman" w:hAnsi="Times New Roman"/>
          <w:sz w:val="24"/>
          <w:szCs w:val="24"/>
        </w:rPr>
        <w:t>aría</w:t>
      </w:r>
      <w:r w:rsidR="00AC6EB3" w:rsidRPr="00CE7641">
        <w:rPr>
          <w:rFonts w:ascii="Times New Roman" w:hAnsi="Times New Roman"/>
          <w:sz w:val="24"/>
          <w:szCs w:val="24"/>
        </w:rPr>
        <w:t xml:space="preserve"> diseñado </w:t>
      </w:r>
      <w:r w:rsidR="00C6382E" w:rsidRPr="00CE7641">
        <w:rPr>
          <w:rFonts w:ascii="Times New Roman" w:hAnsi="Times New Roman"/>
          <w:sz w:val="24"/>
          <w:szCs w:val="24"/>
        </w:rPr>
        <w:t>para datos continuos normalmente distribuidos por lo que su aplicación a data discreta resulta</w:t>
      </w:r>
      <w:r w:rsidR="00E62A34" w:rsidRPr="00CE7641">
        <w:rPr>
          <w:rFonts w:ascii="Times New Roman" w:hAnsi="Times New Roman"/>
          <w:sz w:val="24"/>
          <w:szCs w:val="24"/>
        </w:rPr>
        <w:t>ría</w:t>
      </w:r>
      <w:r w:rsidR="00C6382E" w:rsidRPr="00CE7641">
        <w:rPr>
          <w:rFonts w:ascii="Times New Roman" w:hAnsi="Times New Roman"/>
          <w:sz w:val="24"/>
          <w:szCs w:val="24"/>
        </w:rPr>
        <w:t xml:space="preserve"> inapropiada</w:t>
      </w:r>
      <w:r w:rsidR="00972ED0" w:rsidRPr="00CE7641">
        <w:rPr>
          <w:rFonts w:ascii="Times New Roman" w:hAnsi="Times New Roman"/>
          <w:sz w:val="24"/>
          <w:szCs w:val="24"/>
        </w:rPr>
        <w:t>;</w:t>
      </w:r>
      <w:r w:rsidR="00113942" w:rsidRPr="00CE7641">
        <w:rPr>
          <w:rFonts w:ascii="Times New Roman" w:hAnsi="Times New Roman"/>
          <w:sz w:val="24"/>
          <w:szCs w:val="24"/>
        </w:rPr>
        <w:t xml:space="preserve"> l</w:t>
      </w:r>
      <w:r w:rsidR="00C6382E" w:rsidRPr="00CE7641">
        <w:rPr>
          <w:rFonts w:ascii="Times New Roman" w:hAnsi="Times New Roman"/>
          <w:sz w:val="24"/>
          <w:szCs w:val="24"/>
        </w:rPr>
        <w:t xml:space="preserve">a transformación forzada de las categorías a data binaria resultaría problemática </w:t>
      </w:r>
      <w:r w:rsidR="00972ED0" w:rsidRPr="00CE7641">
        <w:rPr>
          <w:rFonts w:ascii="Times New Roman" w:hAnsi="Times New Roman"/>
          <w:sz w:val="24"/>
          <w:szCs w:val="24"/>
        </w:rPr>
        <w:t>por</w:t>
      </w:r>
      <w:r w:rsidR="00C6382E" w:rsidRPr="00CE7641">
        <w:rPr>
          <w:rFonts w:ascii="Times New Roman" w:hAnsi="Times New Roman"/>
          <w:sz w:val="24"/>
          <w:szCs w:val="24"/>
        </w:rPr>
        <w:t xml:space="preserve"> la dependencia lineal entre las variable</w:t>
      </w:r>
      <w:r w:rsidR="00972ED0" w:rsidRPr="00CE7641">
        <w:rPr>
          <w:rFonts w:ascii="Times New Roman" w:hAnsi="Times New Roman"/>
          <w:sz w:val="24"/>
          <w:szCs w:val="24"/>
        </w:rPr>
        <w:t>s</w:t>
      </w:r>
      <w:r w:rsidR="00C6382E" w:rsidRPr="00CE7641">
        <w:rPr>
          <w:rFonts w:ascii="Times New Roman" w:hAnsi="Times New Roman"/>
          <w:sz w:val="24"/>
          <w:szCs w:val="24"/>
        </w:rPr>
        <w:t xml:space="preserve"> binarias </w:t>
      </w:r>
      <w:r w:rsidR="00972ED0" w:rsidRPr="00CE7641">
        <w:rPr>
          <w:rFonts w:ascii="Times New Roman" w:hAnsi="Times New Roman"/>
          <w:sz w:val="24"/>
          <w:szCs w:val="24"/>
        </w:rPr>
        <w:t>originando</w:t>
      </w:r>
      <w:r w:rsidR="00C6382E" w:rsidRPr="00CE7641">
        <w:rPr>
          <w:rFonts w:ascii="Times New Roman" w:hAnsi="Times New Roman"/>
          <w:sz w:val="24"/>
          <w:szCs w:val="24"/>
        </w:rPr>
        <w:t xml:space="preserve"> estimaciones incorrectas</w:t>
      </w:r>
      <w:r w:rsidR="00E62A34" w:rsidRPr="00CE7641">
        <w:rPr>
          <w:rFonts w:ascii="Times New Roman" w:hAnsi="Times New Roman"/>
          <w:sz w:val="24"/>
          <w:szCs w:val="24"/>
        </w:rPr>
        <w:t xml:space="preserve"> (Howe y otros, 2008).</w:t>
      </w:r>
    </w:p>
    <w:p w:rsidR="00E62A34" w:rsidRPr="00CE7641" w:rsidRDefault="00E62A34" w:rsidP="00AF7CF4">
      <w:pPr>
        <w:pStyle w:val="Prrafodelista"/>
        <w:spacing w:before="240"/>
        <w:ind w:left="0" w:firstLine="708"/>
        <w:jc w:val="both"/>
        <w:rPr>
          <w:rFonts w:ascii="Times New Roman" w:hAnsi="Times New Roman"/>
          <w:sz w:val="24"/>
          <w:szCs w:val="24"/>
        </w:rPr>
      </w:pPr>
      <w:r w:rsidRPr="00CE7641">
        <w:rPr>
          <w:rFonts w:ascii="Times New Roman" w:hAnsi="Times New Roman"/>
          <w:sz w:val="24"/>
          <w:szCs w:val="24"/>
        </w:rPr>
        <w:t>Otra debilidad del método es el esquema conceptual que justifica el uso del grupo de variables inicial sobre el que parte el análisis (Howe y otros, 2008);</w:t>
      </w:r>
      <w:r w:rsidR="006D4608" w:rsidRPr="00CE7641">
        <w:rPr>
          <w:rFonts w:ascii="Times New Roman" w:hAnsi="Times New Roman"/>
          <w:sz w:val="24"/>
          <w:szCs w:val="24"/>
        </w:rPr>
        <w:t xml:space="preserve"> dado que </w:t>
      </w:r>
      <w:r w:rsidRPr="00CE7641">
        <w:rPr>
          <w:rFonts w:ascii="Times New Roman" w:hAnsi="Times New Roman"/>
          <w:sz w:val="24"/>
          <w:szCs w:val="24"/>
        </w:rPr>
        <w:t>el método trabaja mejor cuanto más correlacionadas sean estas</w:t>
      </w:r>
      <w:r w:rsidR="006D4608" w:rsidRPr="009D3DAB">
        <w:rPr>
          <w:vertAlign w:val="superscript"/>
        </w:rPr>
        <w:footnoteReference w:id="15"/>
      </w:r>
      <w:r w:rsidR="006D4608" w:rsidRPr="009D3DAB">
        <w:rPr>
          <w:rFonts w:ascii="Times New Roman" w:hAnsi="Times New Roman"/>
          <w:sz w:val="24"/>
          <w:szCs w:val="24"/>
          <w:vertAlign w:val="superscript"/>
        </w:rPr>
        <w:t>,</w:t>
      </w:r>
      <w:r w:rsidR="006D4608" w:rsidRPr="00CE7641">
        <w:rPr>
          <w:rFonts w:ascii="Times New Roman" w:hAnsi="Times New Roman"/>
          <w:sz w:val="24"/>
          <w:szCs w:val="24"/>
        </w:rPr>
        <w:t xml:space="preserve"> es crucial una buena selección de variables</w:t>
      </w:r>
      <w:r w:rsidRPr="00CE7641">
        <w:rPr>
          <w:rFonts w:ascii="Times New Roman" w:hAnsi="Times New Roman"/>
          <w:sz w:val="24"/>
          <w:szCs w:val="24"/>
        </w:rPr>
        <w:t xml:space="preserve"> (Vyas y Kumaranayake, 2006).</w:t>
      </w:r>
      <w:r w:rsidR="00DA1AD2" w:rsidRPr="00CE7641">
        <w:rPr>
          <w:rFonts w:ascii="Times New Roman" w:hAnsi="Times New Roman"/>
          <w:sz w:val="24"/>
          <w:szCs w:val="24"/>
        </w:rPr>
        <w:t xml:space="preserve"> </w:t>
      </w:r>
    </w:p>
    <w:p w:rsidR="006416C0" w:rsidRPr="00CE7641" w:rsidRDefault="00DA1AD2" w:rsidP="00AF7CF4">
      <w:pPr>
        <w:pStyle w:val="Prrafodelista"/>
        <w:spacing w:before="240"/>
        <w:ind w:left="0" w:firstLine="708"/>
        <w:jc w:val="both"/>
        <w:rPr>
          <w:rFonts w:ascii="Times New Roman" w:hAnsi="Times New Roman"/>
          <w:sz w:val="24"/>
          <w:szCs w:val="24"/>
        </w:rPr>
      </w:pPr>
      <w:r w:rsidRPr="00CE7641">
        <w:rPr>
          <w:rFonts w:ascii="Times New Roman" w:hAnsi="Times New Roman"/>
          <w:sz w:val="24"/>
          <w:szCs w:val="24"/>
        </w:rPr>
        <w:lastRenderedPageBreak/>
        <w:t>A pesar de las críticas realizadas</w:t>
      </w:r>
      <w:r w:rsidR="009D3DAB">
        <w:rPr>
          <w:rFonts w:ascii="Times New Roman" w:hAnsi="Times New Roman"/>
          <w:sz w:val="24"/>
          <w:szCs w:val="24"/>
        </w:rPr>
        <w:t>,</w:t>
      </w:r>
      <w:r w:rsidRPr="00CE7641">
        <w:rPr>
          <w:rFonts w:ascii="Times New Roman" w:hAnsi="Times New Roman"/>
          <w:sz w:val="24"/>
          <w:szCs w:val="24"/>
        </w:rPr>
        <w:t xml:space="preserve"> </w:t>
      </w:r>
      <w:r w:rsidR="008D4F65" w:rsidRPr="00CE7641">
        <w:rPr>
          <w:rFonts w:ascii="Times New Roman" w:hAnsi="Times New Roman"/>
          <w:sz w:val="24"/>
          <w:szCs w:val="24"/>
        </w:rPr>
        <w:t>s</w:t>
      </w:r>
      <w:r w:rsidRPr="00CE7641">
        <w:rPr>
          <w:rFonts w:ascii="Times New Roman" w:hAnsi="Times New Roman"/>
          <w:sz w:val="24"/>
          <w:szCs w:val="24"/>
        </w:rPr>
        <w:t>e usará el modelo</w:t>
      </w:r>
      <w:r w:rsidR="009D3DAB">
        <w:rPr>
          <w:rFonts w:ascii="Times New Roman" w:hAnsi="Times New Roman"/>
          <w:sz w:val="24"/>
          <w:szCs w:val="24"/>
        </w:rPr>
        <w:t xml:space="preserve"> debido a que </w:t>
      </w:r>
      <w:r w:rsidRPr="00CE7641">
        <w:rPr>
          <w:rFonts w:ascii="Times New Roman" w:hAnsi="Times New Roman"/>
          <w:sz w:val="24"/>
          <w:szCs w:val="24"/>
        </w:rPr>
        <w:t xml:space="preserve">ha sido </w:t>
      </w:r>
      <w:r w:rsidR="009D3DAB">
        <w:rPr>
          <w:rFonts w:ascii="Times New Roman" w:hAnsi="Times New Roman"/>
          <w:sz w:val="24"/>
          <w:szCs w:val="24"/>
        </w:rPr>
        <w:t>empleado</w:t>
      </w:r>
      <w:r w:rsidR="00140A75" w:rsidRPr="00CE7641">
        <w:rPr>
          <w:rFonts w:ascii="Times New Roman" w:hAnsi="Times New Roman"/>
          <w:sz w:val="24"/>
          <w:szCs w:val="24"/>
        </w:rPr>
        <w:t xml:space="preserve"> en otras investigaciones. </w:t>
      </w:r>
      <w:r w:rsidR="006416C0" w:rsidRPr="00CE7641">
        <w:rPr>
          <w:rFonts w:ascii="Times New Roman" w:hAnsi="Times New Roman"/>
          <w:sz w:val="24"/>
          <w:szCs w:val="24"/>
        </w:rPr>
        <w:t>Los resultados del método serán sopesados a la luz de sus ventajas y desventajas</w:t>
      </w:r>
      <w:r w:rsidR="006D4608" w:rsidRPr="009D3DAB">
        <w:rPr>
          <w:vertAlign w:val="superscript"/>
        </w:rPr>
        <w:footnoteReference w:id="16"/>
      </w:r>
      <w:r w:rsidR="006416C0" w:rsidRPr="00CE7641">
        <w:rPr>
          <w:rFonts w:ascii="Times New Roman" w:hAnsi="Times New Roman"/>
          <w:sz w:val="24"/>
          <w:szCs w:val="24"/>
        </w:rPr>
        <w:t>.</w:t>
      </w:r>
    </w:p>
    <w:p w:rsidR="00CB616E" w:rsidRDefault="00CB616E" w:rsidP="00AF7CF4">
      <w:pPr>
        <w:pStyle w:val="Prrafodelista"/>
        <w:spacing w:before="240"/>
        <w:ind w:left="360"/>
        <w:jc w:val="both"/>
        <w:rPr>
          <w:rFonts w:ascii="Times New Roman" w:hAnsi="Times New Roman"/>
          <w:b/>
          <w:sz w:val="24"/>
          <w:szCs w:val="24"/>
          <w:u w:val="single"/>
        </w:rPr>
      </w:pPr>
    </w:p>
    <w:p w:rsidR="006416C0" w:rsidRPr="00D37A55" w:rsidRDefault="00E76524" w:rsidP="00AF7CF4">
      <w:pPr>
        <w:pStyle w:val="Prrafodelista"/>
        <w:spacing w:before="240"/>
        <w:ind w:left="0"/>
        <w:jc w:val="both"/>
        <w:rPr>
          <w:rFonts w:ascii="Times New Roman" w:hAnsi="Times New Roman"/>
          <w:sz w:val="24"/>
          <w:szCs w:val="24"/>
          <w:u w:val="single"/>
        </w:rPr>
      </w:pPr>
      <w:r w:rsidRPr="00D37A55">
        <w:rPr>
          <w:rFonts w:ascii="Times New Roman" w:hAnsi="Times New Roman"/>
          <w:sz w:val="24"/>
          <w:szCs w:val="24"/>
          <w:u w:val="single"/>
        </w:rPr>
        <w:t>Análisis de Correspondencias Múltiples:</w:t>
      </w:r>
    </w:p>
    <w:p w:rsidR="008C5ABB" w:rsidRDefault="00B42177" w:rsidP="00AF7CF4">
      <w:pPr>
        <w:pStyle w:val="Prrafodelista"/>
        <w:spacing w:before="240"/>
        <w:ind w:left="0" w:firstLine="708"/>
        <w:jc w:val="both"/>
        <w:rPr>
          <w:rFonts w:ascii="Times New Roman" w:hAnsi="Times New Roman"/>
          <w:sz w:val="24"/>
          <w:szCs w:val="24"/>
        </w:rPr>
      </w:pPr>
      <w:r w:rsidRPr="00CE7641">
        <w:rPr>
          <w:rFonts w:ascii="Times New Roman" w:hAnsi="Times New Roman"/>
          <w:sz w:val="24"/>
          <w:szCs w:val="24"/>
        </w:rPr>
        <w:t>El ACM es un método análogo al ACP, pero apropiado para el análisis de data categórica (Howe y otros, 2008)</w:t>
      </w:r>
      <w:r w:rsidR="00C6510C" w:rsidRPr="00CE7641">
        <w:rPr>
          <w:rFonts w:ascii="Times New Roman" w:hAnsi="Times New Roman"/>
          <w:sz w:val="24"/>
          <w:szCs w:val="24"/>
        </w:rPr>
        <w:t>, el punto de partida del método es la tabla de frecuencias cruzadas de las variables</w:t>
      </w:r>
      <w:r w:rsidR="00C6510C" w:rsidRPr="008C5ABB">
        <w:rPr>
          <w:vertAlign w:val="superscript"/>
        </w:rPr>
        <w:footnoteReference w:id="17"/>
      </w:r>
      <w:r w:rsidR="00C6510C" w:rsidRPr="00CE7641">
        <w:rPr>
          <w:rFonts w:ascii="Times New Roman" w:hAnsi="Times New Roman"/>
          <w:sz w:val="24"/>
          <w:szCs w:val="24"/>
        </w:rPr>
        <w:t xml:space="preserve"> (</w:t>
      </w:r>
      <w:r w:rsidR="00481624" w:rsidRPr="00CE7641">
        <w:rPr>
          <w:rFonts w:ascii="Times New Roman" w:hAnsi="Times New Roman"/>
          <w:sz w:val="24"/>
          <w:szCs w:val="24"/>
        </w:rPr>
        <w:t xml:space="preserve">Salvador </w:t>
      </w:r>
      <w:r w:rsidR="00C6510C" w:rsidRPr="00CE7641">
        <w:rPr>
          <w:rFonts w:ascii="Times New Roman" w:hAnsi="Times New Roman"/>
          <w:sz w:val="24"/>
          <w:szCs w:val="24"/>
        </w:rPr>
        <w:t>Figueras, 2003).</w:t>
      </w:r>
    </w:p>
    <w:p w:rsidR="00450776" w:rsidRDefault="00B9251F" w:rsidP="00DB2F36">
      <w:pPr>
        <w:pStyle w:val="Prrafodelista"/>
        <w:spacing w:before="100" w:beforeAutospacing="1" w:after="100" w:afterAutospacing="1"/>
        <w:ind w:left="0" w:firstLine="708"/>
        <w:jc w:val="both"/>
        <w:rPr>
          <w:rFonts w:ascii="Times New Roman" w:hAnsi="Times New Roman"/>
          <w:sz w:val="24"/>
          <w:szCs w:val="24"/>
        </w:rPr>
      </w:pPr>
      <w:r w:rsidRPr="00CE7641">
        <w:rPr>
          <w:rFonts w:ascii="Times New Roman" w:hAnsi="Times New Roman"/>
          <w:sz w:val="24"/>
          <w:szCs w:val="24"/>
        </w:rPr>
        <w:t xml:space="preserve">La finalidad es conseguir puntuaciones </w:t>
      </w:r>
      <w:r w:rsidR="00D07685" w:rsidRPr="00CE7641">
        <w:rPr>
          <w:rFonts w:ascii="Times New Roman" w:hAnsi="Times New Roman"/>
          <w:sz w:val="24"/>
          <w:szCs w:val="24"/>
        </w:rPr>
        <w:t xml:space="preserve">óptimas </w:t>
      </w:r>
      <w:r w:rsidRPr="00CE7641">
        <w:rPr>
          <w:rFonts w:ascii="Times New Roman" w:hAnsi="Times New Roman"/>
          <w:sz w:val="24"/>
          <w:szCs w:val="24"/>
        </w:rPr>
        <w:t>de las categorías de las variables de tal manera que en la dimensión estudiada las categorías estén separadas unas de otras tanto como sea posible y a su vez dentro de cada categoría los sujetos estén lo más próximos unos a otros</w:t>
      </w:r>
      <w:r w:rsidR="00C6510C" w:rsidRPr="00CE7641">
        <w:rPr>
          <w:rFonts w:ascii="Times New Roman" w:hAnsi="Times New Roman"/>
          <w:sz w:val="24"/>
          <w:szCs w:val="24"/>
        </w:rPr>
        <w:t xml:space="preserve"> (</w:t>
      </w:r>
      <w:r w:rsidR="00FE4B1A" w:rsidRPr="00CE7641">
        <w:rPr>
          <w:rFonts w:ascii="Times New Roman" w:hAnsi="Times New Roman"/>
          <w:sz w:val="24"/>
          <w:szCs w:val="24"/>
        </w:rPr>
        <w:t>Iba</w:t>
      </w:r>
      <w:r w:rsidR="00C6510C" w:rsidRPr="00CE7641">
        <w:rPr>
          <w:rFonts w:ascii="Times New Roman" w:hAnsi="Times New Roman"/>
          <w:sz w:val="24"/>
          <w:szCs w:val="24"/>
        </w:rPr>
        <w:t>ñez, 2005; Kido-Cruz y Kido, 2008)</w:t>
      </w:r>
      <w:r w:rsidR="00D66E0B" w:rsidRPr="00CE7641">
        <w:rPr>
          <w:rFonts w:ascii="Times New Roman" w:hAnsi="Times New Roman"/>
          <w:sz w:val="24"/>
          <w:szCs w:val="24"/>
        </w:rPr>
        <w:t>; la importancia de cada dimensión en la explicación del conjunto es reflejada por los valores singulares</w:t>
      </w:r>
      <w:r w:rsidR="00D66E0B" w:rsidRPr="00CE7641">
        <w:rPr>
          <w:rStyle w:val="Refdenotaalpie"/>
          <w:rFonts w:ascii="Times New Roman" w:hAnsi="Times New Roman"/>
          <w:sz w:val="24"/>
          <w:szCs w:val="24"/>
        </w:rPr>
        <w:footnoteReference w:id="18"/>
      </w:r>
      <w:r w:rsidR="00D66E0B" w:rsidRPr="00CE7641">
        <w:rPr>
          <w:rFonts w:ascii="Times New Roman" w:hAnsi="Times New Roman"/>
          <w:sz w:val="24"/>
          <w:szCs w:val="24"/>
        </w:rPr>
        <w:t xml:space="preserve"> </w:t>
      </w:r>
      <w:r w:rsidRPr="00CE7641">
        <w:rPr>
          <w:rFonts w:ascii="Times New Roman" w:hAnsi="Times New Roman"/>
          <w:sz w:val="24"/>
          <w:szCs w:val="24"/>
        </w:rPr>
        <w:t>(</w:t>
      </w:r>
      <w:proofErr w:type="spellStart"/>
      <w:r w:rsidRPr="00CE7641">
        <w:rPr>
          <w:rFonts w:ascii="Times New Roman" w:hAnsi="Times New Roman"/>
          <w:sz w:val="24"/>
          <w:szCs w:val="24"/>
        </w:rPr>
        <w:t>Ibañez</w:t>
      </w:r>
      <w:proofErr w:type="spellEnd"/>
      <w:r w:rsidRPr="00CE7641">
        <w:rPr>
          <w:rFonts w:ascii="Times New Roman" w:hAnsi="Times New Roman"/>
          <w:sz w:val="24"/>
          <w:szCs w:val="24"/>
        </w:rPr>
        <w:t>, 2005).</w:t>
      </w:r>
      <w:r w:rsidR="00951F7A" w:rsidRPr="00CE7641">
        <w:rPr>
          <w:rFonts w:ascii="Times New Roman" w:hAnsi="Times New Roman"/>
          <w:sz w:val="24"/>
          <w:szCs w:val="24"/>
        </w:rPr>
        <w:t xml:space="preserve"> </w:t>
      </w:r>
      <w:r w:rsidR="00323693" w:rsidRPr="00CE7641">
        <w:rPr>
          <w:rFonts w:ascii="Times New Roman" w:hAnsi="Times New Roman"/>
          <w:sz w:val="24"/>
          <w:szCs w:val="24"/>
        </w:rPr>
        <w:t>Es justamente, la primera dimensión (el eigenvector) la orientación lineal que incluye la máxima disparidad entre los individuos en el total de</w:t>
      </w:r>
      <w:r w:rsidR="004871C9" w:rsidRPr="00CE7641">
        <w:rPr>
          <w:rFonts w:ascii="Times New Roman" w:hAnsi="Times New Roman"/>
          <w:sz w:val="24"/>
          <w:szCs w:val="24"/>
        </w:rPr>
        <w:t xml:space="preserve"> categorías</w:t>
      </w:r>
      <w:r w:rsidR="00323693" w:rsidRPr="00CE7641">
        <w:rPr>
          <w:rFonts w:ascii="Times New Roman" w:hAnsi="Times New Roman"/>
          <w:sz w:val="24"/>
          <w:szCs w:val="24"/>
        </w:rPr>
        <w:t xml:space="preserve"> (Arévalo y Chamorro, 2003).</w:t>
      </w:r>
      <w:r w:rsidR="00450776">
        <w:rPr>
          <w:rFonts w:ascii="Times New Roman" w:hAnsi="Times New Roman"/>
          <w:sz w:val="24"/>
          <w:szCs w:val="24"/>
        </w:rPr>
        <w:t xml:space="preserve"> </w:t>
      </w:r>
    </w:p>
    <w:p w:rsidR="00D66E0B" w:rsidRPr="00CE7641" w:rsidRDefault="00985295" w:rsidP="00AF7CF4">
      <w:pPr>
        <w:pStyle w:val="Prrafodelista"/>
        <w:spacing w:before="240"/>
        <w:ind w:left="0"/>
        <w:jc w:val="both"/>
        <w:rPr>
          <w:rFonts w:ascii="Times New Roman" w:hAnsi="Times New Roman"/>
          <w:sz w:val="24"/>
          <w:szCs w:val="24"/>
        </w:rPr>
      </w:pPr>
      <w:r w:rsidRPr="00CE7641">
        <w:rPr>
          <w:rFonts w:ascii="Times New Roman" w:hAnsi="Times New Roman"/>
          <w:sz w:val="24"/>
          <w:szCs w:val="24"/>
        </w:rPr>
        <w:t xml:space="preserve">La </w:t>
      </w:r>
      <w:r w:rsidR="00450776">
        <w:rPr>
          <w:rFonts w:ascii="Times New Roman" w:hAnsi="Times New Roman"/>
          <w:sz w:val="24"/>
          <w:szCs w:val="24"/>
        </w:rPr>
        <w:t xml:space="preserve">aplicación del ACM </w:t>
      </w:r>
      <w:r w:rsidRPr="00CE7641">
        <w:rPr>
          <w:rFonts w:ascii="Times New Roman" w:hAnsi="Times New Roman"/>
          <w:sz w:val="24"/>
          <w:szCs w:val="24"/>
        </w:rPr>
        <w:t>implica</w:t>
      </w:r>
      <w:r w:rsidR="003A78F2" w:rsidRPr="00CE7641">
        <w:rPr>
          <w:rFonts w:ascii="Times New Roman" w:hAnsi="Times New Roman"/>
          <w:sz w:val="24"/>
          <w:szCs w:val="24"/>
        </w:rPr>
        <w:t>:</w:t>
      </w:r>
    </w:p>
    <w:p w:rsidR="003A78F2" w:rsidRPr="00450776" w:rsidRDefault="00450776" w:rsidP="00AF7CF4">
      <w:pPr>
        <w:pStyle w:val="Prrafodelista"/>
        <w:numPr>
          <w:ilvl w:val="0"/>
          <w:numId w:val="5"/>
        </w:numPr>
        <w:tabs>
          <w:tab w:val="left" w:pos="426"/>
        </w:tabs>
        <w:spacing w:before="240"/>
        <w:ind w:left="454" w:right="57"/>
        <w:jc w:val="both"/>
        <w:rPr>
          <w:rFonts w:ascii="Times New Roman" w:eastAsia="Times New Roman" w:hAnsi="Times New Roman"/>
          <w:bCs/>
          <w:kern w:val="1"/>
          <w:sz w:val="24"/>
          <w:szCs w:val="24"/>
          <w:lang w:val="es-ES"/>
        </w:rPr>
      </w:pPr>
      <w:r>
        <w:rPr>
          <w:rFonts w:ascii="Times New Roman" w:eastAsia="Times New Roman" w:hAnsi="Times New Roman"/>
          <w:bCs/>
          <w:kern w:val="1"/>
          <w:sz w:val="24"/>
          <w:szCs w:val="24"/>
          <w:lang w:val="es-ES"/>
        </w:rPr>
        <w:t>S</w:t>
      </w:r>
      <w:r w:rsidR="003A78F2" w:rsidRPr="00450776">
        <w:rPr>
          <w:rFonts w:ascii="Times New Roman" w:eastAsia="Times New Roman" w:hAnsi="Times New Roman"/>
          <w:bCs/>
          <w:kern w:val="1"/>
          <w:sz w:val="24"/>
          <w:szCs w:val="24"/>
          <w:lang w:val="es-ES"/>
        </w:rPr>
        <w:t>elecciona</w:t>
      </w:r>
      <w:r>
        <w:rPr>
          <w:rFonts w:ascii="Times New Roman" w:eastAsia="Times New Roman" w:hAnsi="Times New Roman"/>
          <w:bCs/>
          <w:kern w:val="1"/>
          <w:sz w:val="24"/>
          <w:szCs w:val="24"/>
          <w:lang w:val="es-ES"/>
        </w:rPr>
        <w:t>r</w:t>
      </w:r>
      <w:r w:rsidR="003A78F2" w:rsidRPr="00450776">
        <w:rPr>
          <w:rFonts w:ascii="Times New Roman" w:eastAsia="Times New Roman" w:hAnsi="Times New Roman"/>
          <w:bCs/>
          <w:kern w:val="1"/>
          <w:sz w:val="24"/>
          <w:szCs w:val="24"/>
          <w:lang w:val="es-ES"/>
        </w:rPr>
        <w:t xml:space="preserve"> la dimensi</w:t>
      </w:r>
      <w:r w:rsidR="00985295" w:rsidRPr="00450776">
        <w:rPr>
          <w:rFonts w:ascii="Times New Roman" w:eastAsia="Times New Roman" w:hAnsi="Times New Roman"/>
          <w:bCs/>
          <w:kern w:val="1"/>
          <w:sz w:val="24"/>
          <w:szCs w:val="24"/>
          <w:lang w:val="es-ES"/>
        </w:rPr>
        <w:t>ón</w:t>
      </w:r>
      <w:r w:rsidR="003A78F2" w:rsidRPr="00450776">
        <w:rPr>
          <w:rFonts w:ascii="Times New Roman" w:eastAsia="Times New Roman" w:hAnsi="Times New Roman"/>
          <w:bCs/>
          <w:kern w:val="1"/>
          <w:sz w:val="24"/>
          <w:szCs w:val="24"/>
          <w:lang w:val="es-ES"/>
        </w:rPr>
        <w:t xml:space="preserve"> con </w:t>
      </w:r>
      <w:r w:rsidR="00985295" w:rsidRPr="00450776">
        <w:rPr>
          <w:rFonts w:ascii="Times New Roman" w:eastAsia="Times New Roman" w:hAnsi="Times New Roman"/>
          <w:bCs/>
          <w:kern w:val="1"/>
          <w:sz w:val="24"/>
          <w:szCs w:val="24"/>
          <w:lang w:val="es-ES"/>
        </w:rPr>
        <w:t>el mayor</w:t>
      </w:r>
      <w:r w:rsidR="003A78F2" w:rsidRPr="00450776">
        <w:rPr>
          <w:rFonts w:ascii="Times New Roman" w:eastAsia="Times New Roman" w:hAnsi="Times New Roman"/>
          <w:bCs/>
          <w:kern w:val="1"/>
          <w:sz w:val="24"/>
          <w:szCs w:val="24"/>
          <w:lang w:val="es-ES"/>
        </w:rPr>
        <w:t xml:space="preserve"> valor singular</w:t>
      </w:r>
      <w:r w:rsidR="00985295" w:rsidRPr="00450776">
        <w:rPr>
          <w:rFonts w:ascii="Times New Roman" w:eastAsia="Times New Roman" w:hAnsi="Times New Roman"/>
          <w:bCs/>
          <w:kern w:val="1"/>
          <w:sz w:val="24"/>
          <w:szCs w:val="24"/>
          <w:lang w:val="es-ES"/>
        </w:rPr>
        <w:t xml:space="preserve"> (Arévalo y Chamorro, 2003; Kido-Cruz y Kido, 2007)</w:t>
      </w:r>
      <w:r w:rsidR="003A78F2" w:rsidRPr="00450776">
        <w:rPr>
          <w:rFonts w:ascii="Times New Roman" w:eastAsia="Times New Roman" w:hAnsi="Times New Roman"/>
          <w:bCs/>
          <w:kern w:val="1"/>
          <w:sz w:val="24"/>
          <w:szCs w:val="24"/>
          <w:lang w:val="es-ES"/>
        </w:rPr>
        <w:t>.</w:t>
      </w:r>
    </w:p>
    <w:p w:rsidR="00985295" w:rsidRPr="00450776" w:rsidRDefault="00985295" w:rsidP="00AF7CF4">
      <w:pPr>
        <w:pStyle w:val="Prrafodelista"/>
        <w:numPr>
          <w:ilvl w:val="0"/>
          <w:numId w:val="5"/>
        </w:numPr>
        <w:tabs>
          <w:tab w:val="left" w:pos="426"/>
        </w:tabs>
        <w:spacing w:before="240"/>
        <w:ind w:left="454" w:right="57"/>
        <w:jc w:val="both"/>
        <w:rPr>
          <w:rFonts w:ascii="Times New Roman" w:eastAsia="Times New Roman" w:hAnsi="Times New Roman"/>
          <w:bCs/>
          <w:kern w:val="1"/>
          <w:sz w:val="24"/>
          <w:szCs w:val="24"/>
          <w:lang w:val="es-ES"/>
        </w:rPr>
      </w:pPr>
      <w:r w:rsidRPr="00450776">
        <w:rPr>
          <w:rFonts w:ascii="Times New Roman" w:eastAsia="Times New Roman" w:hAnsi="Times New Roman"/>
          <w:bCs/>
          <w:kern w:val="1"/>
          <w:sz w:val="24"/>
          <w:szCs w:val="24"/>
          <w:lang w:val="es-ES"/>
        </w:rPr>
        <w:t xml:space="preserve">En la dimensión seleccionada el peso de cada categoría corresponderá a la calificación de cada característica de la vivienda en el </w:t>
      </w:r>
      <w:r w:rsidR="00044293" w:rsidRPr="00450776">
        <w:rPr>
          <w:rFonts w:ascii="Times New Roman" w:eastAsia="Times New Roman" w:hAnsi="Times New Roman"/>
          <w:bCs/>
          <w:kern w:val="1"/>
          <w:sz w:val="24"/>
          <w:szCs w:val="24"/>
          <w:lang w:val="es-ES"/>
        </w:rPr>
        <w:t>Índice</w:t>
      </w:r>
      <w:r w:rsidRPr="00450776">
        <w:rPr>
          <w:rFonts w:ascii="Times New Roman" w:eastAsia="Times New Roman" w:hAnsi="Times New Roman"/>
          <w:bCs/>
          <w:kern w:val="1"/>
          <w:sz w:val="24"/>
          <w:szCs w:val="24"/>
          <w:lang w:val="es-ES"/>
        </w:rPr>
        <w:t xml:space="preserve"> de calidad de la misma (Kido-Cruz y Kido, 2007).</w:t>
      </w:r>
    </w:p>
    <w:p w:rsidR="00C27E2C" w:rsidRPr="00450776" w:rsidRDefault="00C27E2C" w:rsidP="00AF7CF4">
      <w:pPr>
        <w:pStyle w:val="Prrafodelista"/>
        <w:numPr>
          <w:ilvl w:val="0"/>
          <w:numId w:val="5"/>
        </w:numPr>
        <w:tabs>
          <w:tab w:val="left" w:pos="426"/>
        </w:tabs>
        <w:spacing w:before="240"/>
        <w:ind w:left="454" w:right="57"/>
        <w:jc w:val="both"/>
        <w:rPr>
          <w:rFonts w:ascii="Times New Roman" w:eastAsia="Times New Roman" w:hAnsi="Times New Roman"/>
          <w:bCs/>
          <w:kern w:val="1"/>
          <w:sz w:val="24"/>
          <w:szCs w:val="24"/>
          <w:lang w:val="es-ES"/>
        </w:rPr>
      </w:pPr>
      <w:r w:rsidRPr="00450776">
        <w:rPr>
          <w:rFonts w:ascii="Times New Roman" w:eastAsia="Times New Roman" w:hAnsi="Times New Roman"/>
          <w:bCs/>
          <w:kern w:val="1"/>
          <w:sz w:val="24"/>
          <w:szCs w:val="24"/>
          <w:lang w:val="es-ES"/>
        </w:rPr>
        <w:t>Dad</w:t>
      </w:r>
      <w:r w:rsidR="00450776">
        <w:rPr>
          <w:rFonts w:ascii="Times New Roman" w:eastAsia="Times New Roman" w:hAnsi="Times New Roman"/>
          <w:bCs/>
          <w:kern w:val="1"/>
          <w:sz w:val="24"/>
          <w:szCs w:val="24"/>
          <w:lang w:val="es-ES"/>
        </w:rPr>
        <w:t>o</w:t>
      </w:r>
      <w:r w:rsidRPr="00450776">
        <w:rPr>
          <w:rFonts w:ascii="Times New Roman" w:eastAsia="Times New Roman" w:hAnsi="Times New Roman"/>
          <w:bCs/>
          <w:kern w:val="1"/>
          <w:sz w:val="24"/>
          <w:szCs w:val="24"/>
          <w:lang w:val="es-ES"/>
        </w:rPr>
        <w:t xml:space="preserve"> que cada categoría contribuye a explicar cierta medida de la inercia de la dimensión, se ponderará los pesos de cada categoría por esta contribución específica, para obtener el índice final.</w:t>
      </w:r>
    </w:p>
    <w:p w:rsidR="0000549C" w:rsidRPr="00450776" w:rsidRDefault="0000549C" w:rsidP="00AF7CF4">
      <w:pPr>
        <w:pStyle w:val="Prrafodelista"/>
        <w:numPr>
          <w:ilvl w:val="0"/>
          <w:numId w:val="5"/>
        </w:numPr>
        <w:tabs>
          <w:tab w:val="left" w:pos="426"/>
        </w:tabs>
        <w:spacing w:before="240"/>
        <w:ind w:left="454" w:right="57"/>
        <w:jc w:val="both"/>
        <w:rPr>
          <w:rFonts w:ascii="Times New Roman" w:eastAsia="Times New Roman" w:hAnsi="Times New Roman"/>
          <w:bCs/>
          <w:kern w:val="1"/>
          <w:sz w:val="24"/>
          <w:szCs w:val="24"/>
          <w:lang w:val="es-ES"/>
        </w:rPr>
      </w:pPr>
      <w:r w:rsidRPr="00450776">
        <w:rPr>
          <w:rFonts w:ascii="Times New Roman" w:eastAsia="Times New Roman" w:hAnsi="Times New Roman"/>
          <w:bCs/>
          <w:kern w:val="1"/>
          <w:sz w:val="24"/>
          <w:szCs w:val="24"/>
          <w:lang w:val="es-ES"/>
        </w:rPr>
        <w:t>Cada peso (coordenada de la categoría en la dimensión) es el valor que toma la variable al contar con esa característica, para cada sujeto de estudio.</w:t>
      </w:r>
    </w:p>
    <w:p w:rsidR="00E76524" w:rsidRDefault="00E76524" w:rsidP="00AF7CF4">
      <w:pPr>
        <w:pStyle w:val="Prrafodelista"/>
        <w:spacing w:before="240"/>
        <w:ind w:left="454" w:right="57"/>
        <w:jc w:val="both"/>
        <w:rPr>
          <w:rFonts w:ascii="Times New Roman" w:hAnsi="Times New Roman"/>
          <w:b/>
          <w:sz w:val="24"/>
          <w:szCs w:val="24"/>
        </w:rPr>
      </w:pPr>
    </w:p>
    <w:p w:rsidR="00CD48CC" w:rsidRDefault="00CD48CC" w:rsidP="00AF7CF4">
      <w:pPr>
        <w:pStyle w:val="Prrafodelista"/>
        <w:spacing w:before="240"/>
        <w:ind w:left="454" w:right="57"/>
        <w:jc w:val="both"/>
        <w:rPr>
          <w:rFonts w:ascii="Times New Roman" w:hAnsi="Times New Roman"/>
          <w:b/>
          <w:sz w:val="24"/>
          <w:szCs w:val="24"/>
        </w:rPr>
      </w:pPr>
    </w:p>
    <w:p w:rsidR="00CD48CC" w:rsidRPr="00CE7641" w:rsidRDefault="00CD48CC" w:rsidP="00AF7CF4">
      <w:pPr>
        <w:pStyle w:val="Prrafodelista"/>
        <w:spacing w:before="240"/>
        <w:ind w:left="454" w:right="57"/>
        <w:jc w:val="both"/>
        <w:rPr>
          <w:rFonts w:ascii="Times New Roman" w:hAnsi="Times New Roman"/>
          <w:b/>
          <w:sz w:val="24"/>
          <w:szCs w:val="24"/>
        </w:rPr>
      </w:pPr>
    </w:p>
    <w:p w:rsidR="0000549C" w:rsidRPr="00D37A55" w:rsidRDefault="009B7B5A" w:rsidP="00AF7CF4">
      <w:pPr>
        <w:pStyle w:val="Prrafodelista"/>
        <w:spacing w:before="240"/>
        <w:ind w:left="0"/>
        <w:jc w:val="both"/>
        <w:rPr>
          <w:rFonts w:ascii="Times New Roman" w:hAnsi="Times New Roman"/>
          <w:sz w:val="24"/>
          <w:szCs w:val="24"/>
          <w:u w:val="single"/>
        </w:rPr>
      </w:pPr>
      <w:r w:rsidRPr="00D37A55">
        <w:rPr>
          <w:rFonts w:ascii="Times New Roman" w:hAnsi="Times New Roman"/>
          <w:sz w:val="24"/>
          <w:szCs w:val="24"/>
          <w:u w:val="single"/>
        </w:rPr>
        <w:lastRenderedPageBreak/>
        <w:t>Í</w:t>
      </w:r>
      <w:r w:rsidR="0000549C" w:rsidRPr="00D37A55">
        <w:rPr>
          <w:rFonts w:ascii="Times New Roman" w:hAnsi="Times New Roman"/>
          <w:sz w:val="24"/>
          <w:szCs w:val="24"/>
          <w:u w:val="single"/>
        </w:rPr>
        <w:t>ndice de calidad de vivienda:</w:t>
      </w:r>
    </w:p>
    <w:p w:rsidR="0000549C" w:rsidRDefault="0009677E" w:rsidP="00AF7CF4">
      <w:pPr>
        <w:pStyle w:val="Prrafodelista"/>
        <w:spacing w:before="240"/>
        <w:ind w:left="0" w:firstLine="708"/>
        <w:jc w:val="both"/>
        <w:rPr>
          <w:rFonts w:ascii="Times New Roman" w:hAnsi="Times New Roman"/>
          <w:sz w:val="24"/>
          <w:szCs w:val="24"/>
        </w:rPr>
      </w:pPr>
      <w:r w:rsidRPr="00CE7641">
        <w:rPr>
          <w:rFonts w:ascii="Times New Roman" w:hAnsi="Times New Roman"/>
          <w:sz w:val="24"/>
          <w:szCs w:val="24"/>
        </w:rPr>
        <w:t xml:space="preserve">Teniendo en cuenta el mayor </w:t>
      </w:r>
      <w:r w:rsidR="008C7EBA" w:rsidRPr="00CE7641">
        <w:rPr>
          <w:rFonts w:ascii="Times New Roman" w:hAnsi="Times New Roman"/>
          <w:sz w:val="24"/>
          <w:szCs w:val="24"/>
        </w:rPr>
        <w:t>y</w:t>
      </w:r>
      <w:r w:rsidRPr="00CE7641">
        <w:rPr>
          <w:rFonts w:ascii="Times New Roman" w:hAnsi="Times New Roman"/>
          <w:sz w:val="24"/>
          <w:szCs w:val="24"/>
        </w:rPr>
        <w:t xml:space="preserve"> menor valor </w:t>
      </w:r>
      <w:r w:rsidR="008C7EBA" w:rsidRPr="00CE7641">
        <w:rPr>
          <w:rFonts w:ascii="Times New Roman" w:hAnsi="Times New Roman"/>
          <w:sz w:val="24"/>
          <w:szCs w:val="24"/>
        </w:rPr>
        <w:t xml:space="preserve">que el índice pueda alcanzar, se dividirá el rango en quintiles, con las denominaciones “muy buena”, “buena”, “media”, “deficiente” y “muy deficiente”, desde el quintil superior a inferior respectivamente. </w:t>
      </w:r>
    </w:p>
    <w:p w:rsidR="0000549C" w:rsidRPr="00CE7641" w:rsidRDefault="0000549C" w:rsidP="00AF7CF4">
      <w:pPr>
        <w:pStyle w:val="Prrafodelista"/>
        <w:spacing w:before="240"/>
        <w:ind w:left="357"/>
        <w:jc w:val="both"/>
        <w:rPr>
          <w:rFonts w:ascii="Times New Roman" w:hAnsi="Times New Roman"/>
          <w:sz w:val="24"/>
          <w:szCs w:val="24"/>
        </w:rPr>
      </w:pPr>
    </w:p>
    <w:p w:rsidR="0053774D" w:rsidRPr="00CF4E05" w:rsidRDefault="009B7B5A" w:rsidP="00CF4E05">
      <w:pPr>
        <w:pStyle w:val="Prrafodelista"/>
        <w:numPr>
          <w:ilvl w:val="1"/>
          <w:numId w:val="30"/>
        </w:numPr>
        <w:spacing w:before="240"/>
        <w:ind w:left="340"/>
        <w:jc w:val="both"/>
        <w:rPr>
          <w:rFonts w:ascii="Times New Roman" w:eastAsia="Times New Roman" w:hAnsi="Times New Roman"/>
          <w:b/>
          <w:bCs/>
          <w:kern w:val="1"/>
          <w:sz w:val="24"/>
          <w:szCs w:val="24"/>
          <w:lang w:val="es-ES"/>
        </w:rPr>
      </w:pPr>
      <w:r w:rsidRPr="00CF4E05">
        <w:rPr>
          <w:rFonts w:ascii="Times New Roman" w:eastAsia="Times New Roman" w:hAnsi="Times New Roman"/>
          <w:b/>
          <w:bCs/>
          <w:kern w:val="1"/>
          <w:sz w:val="24"/>
          <w:szCs w:val="24"/>
          <w:lang w:val="es-ES"/>
        </w:rPr>
        <w:t>Aplicación del í</w:t>
      </w:r>
      <w:r w:rsidR="0053774D" w:rsidRPr="00CF4E05">
        <w:rPr>
          <w:rFonts w:ascii="Times New Roman" w:eastAsia="Times New Roman" w:hAnsi="Times New Roman"/>
          <w:b/>
          <w:bCs/>
          <w:kern w:val="1"/>
          <w:sz w:val="24"/>
          <w:szCs w:val="24"/>
          <w:lang w:val="es-ES"/>
        </w:rPr>
        <w:t>ndice a las viviendas entregadas en el programa Techo Propio</w:t>
      </w:r>
    </w:p>
    <w:p w:rsidR="00645751" w:rsidRPr="00CE7641" w:rsidRDefault="008C7EBA" w:rsidP="00AF7CF4">
      <w:pPr>
        <w:pStyle w:val="Prrafodelista"/>
        <w:spacing w:before="240"/>
        <w:ind w:left="0" w:firstLine="708"/>
        <w:jc w:val="both"/>
        <w:rPr>
          <w:rFonts w:ascii="Times New Roman" w:hAnsi="Times New Roman"/>
          <w:sz w:val="24"/>
          <w:szCs w:val="24"/>
        </w:rPr>
      </w:pPr>
      <w:r w:rsidRPr="00CE7641">
        <w:rPr>
          <w:rFonts w:ascii="Times New Roman" w:hAnsi="Times New Roman"/>
          <w:sz w:val="24"/>
          <w:szCs w:val="24"/>
        </w:rPr>
        <w:t>El índice construido se aplicará al grupo de tratamiento de l</w:t>
      </w:r>
      <w:r w:rsidR="00D5799F" w:rsidRPr="00CE7641">
        <w:rPr>
          <w:rFonts w:ascii="Times New Roman" w:hAnsi="Times New Roman"/>
          <w:sz w:val="24"/>
          <w:szCs w:val="24"/>
        </w:rPr>
        <w:t>a data disponible para analizar su distribución. Lo que permitirá conocer qué calidad de vivienda se ha entregado a la población beneficiada con el Programa Techo Propio.</w:t>
      </w:r>
    </w:p>
    <w:p w:rsidR="00D5799F" w:rsidRPr="00CE7641" w:rsidRDefault="00D5799F" w:rsidP="00AF7CF4">
      <w:pPr>
        <w:pStyle w:val="Prrafodelista"/>
        <w:spacing w:before="240"/>
        <w:ind w:left="360"/>
        <w:jc w:val="both"/>
        <w:rPr>
          <w:rFonts w:ascii="Times New Roman" w:hAnsi="Times New Roman"/>
          <w:sz w:val="24"/>
          <w:szCs w:val="24"/>
        </w:rPr>
      </w:pPr>
    </w:p>
    <w:p w:rsidR="003E21E1" w:rsidRPr="00682F26" w:rsidRDefault="0004402E" w:rsidP="00CF4E05">
      <w:pPr>
        <w:pStyle w:val="Prrafodelista"/>
        <w:numPr>
          <w:ilvl w:val="0"/>
          <w:numId w:val="30"/>
        </w:numPr>
        <w:spacing w:before="240"/>
        <w:ind w:left="340"/>
        <w:jc w:val="both"/>
        <w:rPr>
          <w:rFonts w:ascii="Times New Roman" w:eastAsia="Times New Roman" w:hAnsi="Times New Roman"/>
          <w:b/>
          <w:bCs/>
          <w:kern w:val="1"/>
          <w:sz w:val="24"/>
          <w:szCs w:val="24"/>
          <w:lang w:val="es-ES"/>
        </w:rPr>
      </w:pPr>
      <w:r w:rsidRPr="00682F26">
        <w:rPr>
          <w:rFonts w:ascii="Times New Roman" w:eastAsia="Times New Roman" w:hAnsi="Times New Roman"/>
          <w:b/>
          <w:bCs/>
          <w:kern w:val="1"/>
          <w:sz w:val="24"/>
          <w:szCs w:val="24"/>
          <w:lang w:val="es-ES"/>
        </w:rPr>
        <w:t>Discusión y c</w:t>
      </w:r>
      <w:r w:rsidR="003E21E1" w:rsidRPr="00682F26">
        <w:rPr>
          <w:rFonts w:ascii="Times New Roman" w:eastAsia="Times New Roman" w:hAnsi="Times New Roman"/>
          <w:b/>
          <w:bCs/>
          <w:kern w:val="1"/>
          <w:sz w:val="24"/>
          <w:szCs w:val="24"/>
          <w:lang w:val="es-ES"/>
        </w:rPr>
        <w:t>onclusiones</w:t>
      </w:r>
    </w:p>
    <w:p w:rsidR="00682F26" w:rsidRDefault="007C4276" w:rsidP="00AF7CF4">
      <w:pPr>
        <w:pStyle w:val="Prrafodelista"/>
        <w:spacing w:before="240"/>
        <w:ind w:left="0" w:firstLine="708"/>
        <w:jc w:val="both"/>
        <w:rPr>
          <w:rFonts w:ascii="Times New Roman" w:hAnsi="Times New Roman"/>
          <w:sz w:val="24"/>
          <w:szCs w:val="24"/>
        </w:rPr>
      </w:pPr>
      <w:r w:rsidRPr="00CE7641">
        <w:rPr>
          <w:rFonts w:ascii="Times New Roman" w:hAnsi="Times New Roman"/>
          <w:sz w:val="24"/>
          <w:szCs w:val="24"/>
        </w:rPr>
        <w:t xml:space="preserve">La vivienda social nace como una respuesta del Estado para cubrir las necesidades de vivienda digna de los estratos de bajos ingresos. Como una vivienda es un bien muy relacionado a las </w:t>
      </w:r>
      <w:r w:rsidR="00034ED5" w:rsidRPr="00CE7641">
        <w:rPr>
          <w:rFonts w:ascii="Times New Roman" w:hAnsi="Times New Roman"/>
          <w:sz w:val="24"/>
          <w:szCs w:val="24"/>
        </w:rPr>
        <w:t>características</w:t>
      </w:r>
      <w:r w:rsidRPr="00CE7641">
        <w:rPr>
          <w:rFonts w:ascii="Times New Roman" w:hAnsi="Times New Roman"/>
          <w:sz w:val="24"/>
          <w:szCs w:val="24"/>
        </w:rPr>
        <w:t xml:space="preserve"> e identidad de sus habitantes, la </w:t>
      </w:r>
      <w:r w:rsidR="00034ED5" w:rsidRPr="00CE7641">
        <w:rPr>
          <w:rFonts w:ascii="Times New Roman" w:hAnsi="Times New Roman"/>
          <w:sz w:val="24"/>
          <w:szCs w:val="24"/>
        </w:rPr>
        <w:t>valoración</w:t>
      </w:r>
      <w:r w:rsidRPr="00CE7641">
        <w:rPr>
          <w:rFonts w:ascii="Times New Roman" w:hAnsi="Times New Roman"/>
          <w:sz w:val="24"/>
          <w:szCs w:val="24"/>
        </w:rPr>
        <w:t xml:space="preserve"> de calidad del bien que estos estratos definen puede ser muy diferente del resto de la </w:t>
      </w:r>
      <w:r w:rsidR="00034ED5" w:rsidRPr="00CE7641">
        <w:rPr>
          <w:rFonts w:ascii="Times New Roman" w:hAnsi="Times New Roman"/>
          <w:sz w:val="24"/>
          <w:szCs w:val="24"/>
        </w:rPr>
        <w:t>población</w:t>
      </w:r>
      <w:r w:rsidRPr="00CE7641">
        <w:rPr>
          <w:rFonts w:ascii="Times New Roman" w:hAnsi="Times New Roman"/>
          <w:sz w:val="24"/>
          <w:szCs w:val="24"/>
        </w:rPr>
        <w:t>.</w:t>
      </w:r>
    </w:p>
    <w:p w:rsidR="00682F26" w:rsidRDefault="007C4276" w:rsidP="00AF7CF4">
      <w:pPr>
        <w:pStyle w:val="Prrafodelista"/>
        <w:spacing w:before="240"/>
        <w:ind w:left="0"/>
        <w:jc w:val="both"/>
        <w:rPr>
          <w:rFonts w:ascii="Times New Roman" w:hAnsi="Times New Roman"/>
          <w:sz w:val="24"/>
          <w:szCs w:val="24"/>
        </w:rPr>
      </w:pPr>
      <w:r w:rsidRPr="00CE7641">
        <w:rPr>
          <w:rFonts w:ascii="Times New Roman" w:hAnsi="Times New Roman"/>
          <w:sz w:val="24"/>
          <w:szCs w:val="24"/>
        </w:rPr>
        <w:t xml:space="preserve">Por este motivo, dado el objetivo de los gobiernos, es necesario definir las variables que influyen en la calidad de vivienda para este segmento de la </w:t>
      </w:r>
      <w:r w:rsidR="00034ED5" w:rsidRPr="00CE7641">
        <w:rPr>
          <w:rFonts w:ascii="Times New Roman" w:hAnsi="Times New Roman"/>
          <w:sz w:val="24"/>
          <w:szCs w:val="24"/>
        </w:rPr>
        <w:t>población</w:t>
      </w:r>
      <w:r w:rsidRPr="00CE7641">
        <w:rPr>
          <w:rFonts w:ascii="Times New Roman" w:hAnsi="Times New Roman"/>
          <w:sz w:val="24"/>
          <w:szCs w:val="24"/>
        </w:rPr>
        <w:t>.</w:t>
      </w:r>
      <w:r w:rsidR="00140A75" w:rsidRPr="00CE7641">
        <w:rPr>
          <w:rFonts w:ascii="Times New Roman" w:hAnsi="Times New Roman"/>
          <w:sz w:val="24"/>
          <w:szCs w:val="24"/>
        </w:rPr>
        <w:t xml:space="preserve"> Igualmente, el sector privado podrá definir mejor los proyectos emprendidos.</w:t>
      </w:r>
    </w:p>
    <w:p w:rsidR="00FF4732" w:rsidRDefault="00FF4732" w:rsidP="00FF4732">
      <w:pPr>
        <w:pStyle w:val="Prrafodelista"/>
        <w:spacing w:before="240"/>
        <w:ind w:left="0" w:firstLine="708"/>
        <w:jc w:val="both"/>
        <w:rPr>
          <w:rFonts w:ascii="Times New Roman" w:hAnsi="Times New Roman"/>
          <w:sz w:val="24"/>
          <w:szCs w:val="24"/>
        </w:rPr>
      </w:pPr>
      <w:r>
        <w:rPr>
          <w:rFonts w:ascii="Times New Roman" w:hAnsi="Times New Roman"/>
          <w:sz w:val="24"/>
          <w:szCs w:val="24"/>
        </w:rPr>
        <w:t>En investigaciones previas se ha analizado la problemática de la vivienda social, pero esta investigación ha partido muchas veces de información ya existente, la misma que condicionaba las variables a estudiar. No se han realizado trabajos cuantitativos previos respecto a la vivienda social con data originada para una mejor compresión de su problemática.</w:t>
      </w:r>
    </w:p>
    <w:p w:rsidR="00682F26" w:rsidRDefault="007C4276" w:rsidP="00AF7CF4">
      <w:pPr>
        <w:pStyle w:val="Prrafodelista"/>
        <w:spacing w:before="240"/>
        <w:ind w:left="0" w:firstLine="708"/>
        <w:jc w:val="both"/>
        <w:rPr>
          <w:rFonts w:ascii="Times New Roman" w:hAnsi="Times New Roman"/>
          <w:sz w:val="24"/>
          <w:szCs w:val="24"/>
        </w:rPr>
      </w:pPr>
      <w:r w:rsidRPr="00CE7641">
        <w:rPr>
          <w:rFonts w:ascii="Times New Roman" w:hAnsi="Times New Roman"/>
          <w:sz w:val="24"/>
          <w:szCs w:val="24"/>
        </w:rPr>
        <w:t xml:space="preserve">La calidad de una vivienda en general </w:t>
      </w:r>
      <w:r w:rsidR="00034ED5" w:rsidRPr="00CE7641">
        <w:rPr>
          <w:rFonts w:ascii="Times New Roman" w:hAnsi="Times New Roman"/>
          <w:sz w:val="24"/>
          <w:szCs w:val="24"/>
        </w:rPr>
        <w:t>está</w:t>
      </w:r>
      <w:r w:rsidRPr="00CE7641">
        <w:rPr>
          <w:rFonts w:ascii="Times New Roman" w:hAnsi="Times New Roman"/>
          <w:sz w:val="24"/>
          <w:szCs w:val="24"/>
        </w:rPr>
        <w:t xml:space="preserve"> definida por aspectos </w:t>
      </w:r>
      <w:r w:rsidR="00034ED5" w:rsidRPr="00CE7641">
        <w:rPr>
          <w:rFonts w:ascii="Times New Roman" w:hAnsi="Times New Roman"/>
          <w:sz w:val="24"/>
          <w:szCs w:val="24"/>
        </w:rPr>
        <w:t>físicos</w:t>
      </w:r>
      <w:r w:rsidRPr="00CE7641">
        <w:rPr>
          <w:rFonts w:ascii="Times New Roman" w:hAnsi="Times New Roman"/>
          <w:sz w:val="24"/>
          <w:szCs w:val="24"/>
        </w:rPr>
        <w:t xml:space="preserve"> de la vivienda propiamente dicha, por </w:t>
      </w:r>
      <w:r w:rsidR="00034ED5" w:rsidRPr="00CE7641">
        <w:rPr>
          <w:rFonts w:ascii="Times New Roman" w:hAnsi="Times New Roman"/>
          <w:sz w:val="24"/>
          <w:szCs w:val="24"/>
        </w:rPr>
        <w:t>características</w:t>
      </w:r>
      <w:r w:rsidRPr="00CE7641">
        <w:rPr>
          <w:rFonts w:ascii="Times New Roman" w:hAnsi="Times New Roman"/>
          <w:sz w:val="24"/>
          <w:szCs w:val="24"/>
        </w:rPr>
        <w:t xml:space="preserve"> relacionadas a sus habitantes y por </w:t>
      </w:r>
      <w:r w:rsidR="00034ED5" w:rsidRPr="00CE7641">
        <w:rPr>
          <w:rFonts w:ascii="Times New Roman" w:hAnsi="Times New Roman"/>
          <w:sz w:val="24"/>
          <w:szCs w:val="24"/>
        </w:rPr>
        <w:t>características</w:t>
      </w:r>
      <w:r w:rsidR="00095F63">
        <w:rPr>
          <w:rFonts w:ascii="Times New Roman" w:hAnsi="Times New Roman"/>
          <w:sz w:val="24"/>
          <w:szCs w:val="24"/>
        </w:rPr>
        <w:t xml:space="preserve"> relacionadas al entorno. </w:t>
      </w:r>
      <w:r w:rsidRPr="00CE7641">
        <w:rPr>
          <w:rFonts w:ascii="Times New Roman" w:hAnsi="Times New Roman"/>
          <w:sz w:val="24"/>
          <w:szCs w:val="24"/>
        </w:rPr>
        <w:t>Partiendo de esto y de los datos de un grupo de pobladores</w:t>
      </w:r>
      <w:r w:rsidR="00AB681D" w:rsidRPr="00CE7641">
        <w:rPr>
          <w:rFonts w:ascii="Times New Roman" w:hAnsi="Times New Roman"/>
          <w:sz w:val="24"/>
          <w:szCs w:val="24"/>
        </w:rPr>
        <w:t xml:space="preserve"> de bajos ingresos </w:t>
      </w:r>
      <w:r w:rsidRPr="00CE7641">
        <w:rPr>
          <w:rFonts w:ascii="Times New Roman" w:hAnsi="Times New Roman"/>
          <w:sz w:val="24"/>
          <w:szCs w:val="24"/>
        </w:rPr>
        <w:t xml:space="preserve">postulantes a un programa habitacional es posible apreciar, mediante regresiones </w:t>
      </w:r>
      <w:r w:rsidR="00034ED5" w:rsidRPr="00CE7641">
        <w:rPr>
          <w:rFonts w:ascii="Times New Roman" w:hAnsi="Times New Roman"/>
          <w:sz w:val="24"/>
          <w:szCs w:val="24"/>
        </w:rPr>
        <w:t>logísticas</w:t>
      </w:r>
      <w:r w:rsidRPr="00CE7641">
        <w:rPr>
          <w:rFonts w:ascii="Times New Roman" w:hAnsi="Times New Roman"/>
          <w:sz w:val="24"/>
          <w:szCs w:val="24"/>
        </w:rPr>
        <w:t xml:space="preserve">, el comportamiento y efecto de determinadas variables </w:t>
      </w:r>
      <w:r w:rsidR="00AB681D" w:rsidRPr="00CE7641">
        <w:rPr>
          <w:rFonts w:ascii="Times New Roman" w:hAnsi="Times New Roman"/>
          <w:sz w:val="24"/>
          <w:szCs w:val="24"/>
        </w:rPr>
        <w:t xml:space="preserve">independientes </w:t>
      </w:r>
      <w:r w:rsidRPr="00CE7641">
        <w:rPr>
          <w:rFonts w:ascii="Times New Roman" w:hAnsi="Times New Roman"/>
          <w:sz w:val="24"/>
          <w:szCs w:val="24"/>
        </w:rPr>
        <w:t>sobre algunas proxies de calidad de vivienda.</w:t>
      </w:r>
    </w:p>
    <w:p w:rsidR="00682F26" w:rsidRDefault="00AB681D" w:rsidP="00AF7CF4">
      <w:pPr>
        <w:pStyle w:val="Prrafodelista"/>
        <w:spacing w:before="240"/>
        <w:ind w:left="0" w:firstLine="708"/>
        <w:jc w:val="both"/>
        <w:rPr>
          <w:rFonts w:ascii="Times New Roman" w:hAnsi="Times New Roman"/>
          <w:sz w:val="24"/>
          <w:szCs w:val="24"/>
        </w:rPr>
      </w:pPr>
      <w:r w:rsidRPr="00CE7641">
        <w:rPr>
          <w:rFonts w:ascii="Times New Roman" w:hAnsi="Times New Roman"/>
          <w:sz w:val="24"/>
          <w:szCs w:val="24"/>
        </w:rPr>
        <w:t xml:space="preserve">Adicionalmente, la </w:t>
      </w:r>
      <w:r w:rsidR="00034ED5" w:rsidRPr="00CE7641">
        <w:rPr>
          <w:rFonts w:ascii="Times New Roman" w:hAnsi="Times New Roman"/>
          <w:sz w:val="24"/>
          <w:szCs w:val="24"/>
        </w:rPr>
        <w:t>asociación</w:t>
      </w:r>
      <w:r w:rsidRPr="00CE7641">
        <w:rPr>
          <w:rFonts w:ascii="Times New Roman" w:hAnsi="Times New Roman"/>
          <w:sz w:val="24"/>
          <w:szCs w:val="24"/>
        </w:rPr>
        <w:t xml:space="preserve"> de las variables relacionadas a la calidad de vivienda </w:t>
      </w:r>
      <w:r w:rsidR="00034ED5" w:rsidRPr="00CE7641">
        <w:rPr>
          <w:rFonts w:ascii="Times New Roman" w:hAnsi="Times New Roman"/>
          <w:sz w:val="24"/>
          <w:szCs w:val="24"/>
        </w:rPr>
        <w:t>puede</w:t>
      </w:r>
      <w:r w:rsidRPr="00CE7641">
        <w:rPr>
          <w:rFonts w:ascii="Times New Roman" w:hAnsi="Times New Roman"/>
          <w:sz w:val="24"/>
          <w:szCs w:val="24"/>
        </w:rPr>
        <w:t xml:space="preserve"> analizarse, con la ayuda de </w:t>
      </w:r>
      <w:r w:rsidR="00034ED5" w:rsidRPr="00CE7641">
        <w:rPr>
          <w:rFonts w:ascii="Times New Roman" w:hAnsi="Times New Roman"/>
          <w:sz w:val="24"/>
          <w:szCs w:val="24"/>
        </w:rPr>
        <w:t>métodos</w:t>
      </w:r>
      <w:r w:rsidRPr="00CE7641">
        <w:rPr>
          <w:rFonts w:ascii="Times New Roman" w:hAnsi="Times New Roman"/>
          <w:sz w:val="24"/>
          <w:szCs w:val="24"/>
        </w:rPr>
        <w:t xml:space="preserve"> </w:t>
      </w:r>
      <w:r w:rsidR="00034ED5" w:rsidRPr="00CE7641">
        <w:rPr>
          <w:rFonts w:ascii="Times New Roman" w:hAnsi="Times New Roman"/>
          <w:sz w:val="24"/>
          <w:szCs w:val="24"/>
        </w:rPr>
        <w:t>estadísticos</w:t>
      </w:r>
      <w:r w:rsidRPr="00CE7641">
        <w:rPr>
          <w:rFonts w:ascii="Times New Roman" w:hAnsi="Times New Roman"/>
          <w:sz w:val="24"/>
          <w:szCs w:val="24"/>
        </w:rPr>
        <w:t xml:space="preserve"> como el </w:t>
      </w:r>
      <w:r w:rsidR="00034ED5" w:rsidRPr="00CE7641">
        <w:rPr>
          <w:rFonts w:ascii="Times New Roman" w:hAnsi="Times New Roman"/>
          <w:sz w:val="24"/>
          <w:szCs w:val="24"/>
        </w:rPr>
        <w:t>análisis</w:t>
      </w:r>
      <w:r w:rsidRPr="00CE7641">
        <w:rPr>
          <w:rFonts w:ascii="Times New Roman" w:hAnsi="Times New Roman"/>
          <w:sz w:val="24"/>
          <w:szCs w:val="24"/>
        </w:rPr>
        <w:t xml:space="preserve"> de</w:t>
      </w:r>
      <w:r w:rsidR="00682F26">
        <w:rPr>
          <w:rFonts w:ascii="Times New Roman" w:hAnsi="Times New Roman"/>
          <w:sz w:val="24"/>
          <w:szCs w:val="24"/>
        </w:rPr>
        <w:t>l</w:t>
      </w:r>
      <w:r w:rsidRPr="00CE7641">
        <w:rPr>
          <w:rFonts w:ascii="Times New Roman" w:hAnsi="Times New Roman"/>
          <w:sz w:val="24"/>
          <w:szCs w:val="24"/>
        </w:rPr>
        <w:t xml:space="preserve"> componente principal o de correspondencias </w:t>
      </w:r>
      <w:r w:rsidR="00034ED5" w:rsidRPr="00CE7641">
        <w:rPr>
          <w:rFonts w:ascii="Times New Roman" w:hAnsi="Times New Roman"/>
          <w:sz w:val="24"/>
          <w:szCs w:val="24"/>
        </w:rPr>
        <w:t>múltiples</w:t>
      </w:r>
      <w:r w:rsidRPr="00CE7641">
        <w:rPr>
          <w:rFonts w:ascii="Times New Roman" w:hAnsi="Times New Roman"/>
          <w:sz w:val="24"/>
          <w:szCs w:val="24"/>
        </w:rPr>
        <w:t xml:space="preserve">, para obtener ponderaciones a emplearse en la </w:t>
      </w:r>
      <w:r w:rsidR="00034ED5" w:rsidRPr="00CE7641">
        <w:rPr>
          <w:rFonts w:ascii="Times New Roman" w:hAnsi="Times New Roman"/>
          <w:sz w:val="24"/>
          <w:szCs w:val="24"/>
        </w:rPr>
        <w:t>construcción</w:t>
      </w:r>
      <w:r w:rsidRPr="00CE7641">
        <w:rPr>
          <w:rFonts w:ascii="Times New Roman" w:hAnsi="Times New Roman"/>
          <w:sz w:val="24"/>
          <w:szCs w:val="24"/>
        </w:rPr>
        <w:t xml:space="preserve"> de un </w:t>
      </w:r>
      <w:r w:rsidR="00034ED5" w:rsidRPr="00CE7641">
        <w:rPr>
          <w:rFonts w:ascii="Times New Roman" w:hAnsi="Times New Roman"/>
          <w:sz w:val="24"/>
          <w:szCs w:val="24"/>
        </w:rPr>
        <w:t>índice</w:t>
      </w:r>
      <w:r w:rsidRPr="00CE7641">
        <w:rPr>
          <w:rFonts w:ascii="Times New Roman" w:hAnsi="Times New Roman"/>
          <w:sz w:val="24"/>
          <w:szCs w:val="24"/>
        </w:rPr>
        <w:t xml:space="preserve"> que permita medir esta variable de </w:t>
      </w:r>
      <w:r w:rsidR="00034ED5" w:rsidRPr="00CE7641">
        <w:rPr>
          <w:rFonts w:ascii="Times New Roman" w:hAnsi="Times New Roman"/>
          <w:sz w:val="24"/>
          <w:szCs w:val="24"/>
        </w:rPr>
        <w:t>interés</w:t>
      </w:r>
      <w:r w:rsidRPr="00CE7641">
        <w:rPr>
          <w:rFonts w:ascii="Times New Roman" w:hAnsi="Times New Roman"/>
          <w:sz w:val="24"/>
          <w:szCs w:val="24"/>
        </w:rPr>
        <w:t>.</w:t>
      </w:r>
    </w:p>
    <w:p w:rsidR="00AF7CF4" w:rsidRPr="00397183" w:rsidRDefault="00AB681D" w:rsidP="00397183">
      <w:pPr>
        <w:pStyle w:val="Prrafodelista"/>
        <w:spacing w:before="240"/>
        <w:ind w:left="0" w:firstLine="360"/>
        <w:jc w:val="both"/>
        <w:rPr>
          <w:rFonts w:ascii="Times New Roman" w:hAnsi="Times New Roman"/>
          <w:sz w:val="24"/>
          <w:szCs w:val="24"/>
        </w:rPr>
      </w:pPr>
      <w:r w:rsidRPr="00CE7641">
        <w:rPr>
          <w:rFonts w:ascii="Times New Roman" w:hAnsi="Times New Roman"/>
          <w:sz w:val="24"/>
          <w:szCs w:val="24"/>
        </w:rPr>
        <w:t xml:space="preserve">La presente </w:t>
      </w:r>
      <w:r w:rsidR="00034ED5" w:rsidRPr="00CE7641">
        <w:rPr>
          <w:rFonts w:ascii="Times New Roman" w:hAnsi="Times New Roman"/>
          <w:sz w:val="24"/>
          <w:szCs w:val="24"/>
        </w:rPr>
        <w:t>investigación</w:t>
      </w:r>
      <w:r w:rsidR="00095F63">
        <w:rPr>
          <w:rFonts w:ascii="Times New Roman" w:hAnsi="Times New Roman"/>
          <w:sz w:val="24"/>
          <w:szCs w:val="24"/>
        </w:rPr>
        <w:t xml:space="preserve"> constituye un</w:t>
      </w:r>
      <w:r w:rsidRPr="00CE7641">
        <w:rPr>
          <w:rFonts w:ascii="Times New Roman" w:hAnsi="Times New Roman"/>
          <w:sz w:val="24"/>
          <w:szCs w:val="24"/>
        </w:rPr>
        <w:t xml:space="preserve"> aporte a los programas ha</w:t>
      </w:r>
      <w:r w:rsidR="00140A75" w:rsidRPr="00CE7641">
        <w:rPr>
          <w:rFonts w:ascii="Times New Roman" w:hAnsi="Times New Roman"/>
          <w:sz w:val="24"/>
          <w:szCs w:val="24"/>
        </w:rPr>
        <w:t>bitacionales promovidos por el E</w:t>
      </w:r>
      <w:r w:rsidRPr="00CE7641">
        <w:rPr>
          <w:rFonts w:ascii="Times New Roman" w:hAnsi="Times New Roman"/>
          <w:sz w:val="24"/>
          <w:szCs w:val="24"/>
        </w:rPr>
        <w:t xml:space="preserve">stado. Primero, porque identifica las variables de influencia </w:t>
      </w:r>
      <w:r w:rsidR="00454BEC" w:rsidRPr="00CE7641">
        <w:rPr>
          <w:rFonts w:ascii="Times New Roman" w:hAnsi="Times New Roman"/>
          <w:sz w:val="24"/>
          <w:szCs w:val="24"/>
        </w:rPr>
        <w:t xml:space="preserve">(físicas, familiares y del entorno) </w:t>
      </w:r>
      <w:r w:rsidRPr="00CE7641">
        <w:rPr>
          <w:rFonts w:ascii="Times New Roman" w:hAnsi="Times New Roman"/>
          <w:sz w:val="24"/>
          <w:szCs w:val="24"/>
        </w:rPr>
        <w:t xml:space="preserve">en la </w:t>
      </w:r>
      <w:r w:rsidR="00034ED5" w:rsidRPr="00CE7641">
        <w:rPr>
          <w:rFonts w:ascii="Times New Roman" w:hAnsi="Times New Roman"/>
          <w:sz w:val="24"/>
          <w:szCs w:val="24"/>
        </w:rPr>
        <w:t>definición</w:t>
      </w:r>
      <w:r w:rsidRPr="00CE7641">
        <w:rPr>
          <w:rFonts w:ascii="Times New Roman" w:hAnsi="Times New Roman"/>
          <w:sz w:val="24"/>
          <w:szCs w:val="24"/>
        </w:rPr>
        <w:t xml:space="preserve"> de calidad de vivienda de los estratos de bajos ingresos postulantes a est</w:t>
      </w:r>
      <w:r w:rsidR="00B910DC" w:rsidRPr="00CE7641">
        <w:rPr>
          <w:rFonts w:ascii="Times New Roman" w:hAnsi="Times New Roman"/>
          <w:sz w:val="24"/>
          <w:szCs w:val="24"/>
        </w:rPr>
        <w:t>os beneficios</w:t>
      </w:r>
      <w:r w:rsidRPr="00CE7641">
        <w:rPr>
          <w:rFonts w:ascii="Times New Roman" w:hAnsi="Times New Roman"/>
          <w:sz w:val="24"/>
          <w:szCs w:val="24"/>
        </w:rPr>
        <w:t xml:space="preserve">. Segundo, porque proporciona una herramienta </w:t>
      </w:r>
      <w:r w:rsidR="00B910DC" w:rsidRPr="00CE7641">
        <w:rPr>
          <w:rFonts w:ascii="Times New Roman" w:hAnsi="Times New Roman"/>
          <w:sz w:val="24"/>
          <w:szCs w:val="24"/>
        </w:rPr>
        <w:t>que mi</w:t>
      </w:r>
      <w:r w:rsidRPr="00CE7641">
        <w:rPr>
          <w:rFonts w:ascii="Times New Roman" w:hAnsi="Times New Roman"/>
          <w:sz w:val="24"/>
          <w:szCs w:val="24"/>
        </w:rPr>
        <w:t>d</w:t>
      </w:r>
      <w:r w:rsidR="00B910DC" w:rsidRPr="00CE7641">
        <w:rPr>
          <w:rFonts w:ascii="Times New Roman" w:hAnsi="Times New Roman"/>
          <w:sz w:val="24"/>
          <w:szCs w:val="24"/>
        </w:rPr>
        <w:t>e</w:t>
      </w:r>
      <w:r w:rsidRPr="00CE7641">
        <w:rPr>
          <w:rFonts w:ascii="Times New Roman" w:hAnsi="Times New Roman"/>
          <w:sz w:val="24"/>
          <w:szCs w:val="24"/>
        </w:rPr>
        <w:t xml:space="preserve"> calidad de vivienda para este segmento poblacional, que puede emplearse tanto para el </w:t>
      </w:r>
      <w:r w:rsidR="00034ED5" w:rsidRPr="00CE7641">
        <w:rPr>
          <w:rFonts w:ascii="Times New Roman" w:hAnsi="Times New Roman"/>
          <w:sz w:val="24"/>
          <w:szCs w:val="24"/>
        </w:rPr>
        <w:t>diseño</w:t>
      </w:r>
      <w:r w:rsidRPr="00CE7641">
        <w:rPr>
          <w:rFonts w:ascii="Times New Roman" w:hAnsi="Times New Roman"/>
          <w:sz w:val="24"/>
          <w:szCs w:val="24"/>
        </w:rPr>
        <w:t xml:space="preserve"> como para la auditoria de</w:t>
      </w:r>
      <w:r w:rsidR="00B910DC" w:rsidRPr="00CE7641">
        <w:rPr>
          <w:rFonts w:ascii="Times New Roman" w:hAnsi="Times New Roman"/>
          <w:sz w:val="24"/>
          <w:szCs w:val="24"/>
        </w:rPr>
        <w:t xml:space="preserve"> los programas estatales</w:t>
      </w:r>
      <w:r w:rsidRPr="00CE7641">
        <w:rPr>
          <w:rFonts w:ascii="Times New Roman" w:hAnsi="Times New Roman"/>
          <w:sz w:val="24"/>
          <w:szCs w:val="24"/>
        </w:rPr>
        <w:t>.</w:t>
      </w:r>
      <w:r w:rsidR="00902A49">
        <w:rPr>
          <w:rFonts w:ascii="Times New Roman" w:hAnsi="Times New Roman"/>
          <w:sz w:val="24"/>
          <w:szCs w:val="24"/>
        </w:rPr>
        <w:t xml:space="preserve"> Tercero, representará para los </w:t>
      </w:r>
      <w:r w:rsidR="00902A49">
        <w:rPr>
          <w:rFonts w:ascii="Times New Roman" w:hAnsi="Times New Roman"/>
          <w:sz w:val="24"/>
          <w:szCs w:val="24"/>
        </w:rPr>
        <w:lastRenderedPageBreak/>
        <w:t>funcionarios públicos y privados vinculados al mercado inmobiliario un aporte que los guie en la toma de sus decisiones y en la administración de los recursos.</w:t>
      </w:r>
    </w:p>
    <w:p w:rsidR="00AF7CF4" w:rsidRDefault="00AF7CF4" w:rsidP="00AF7CF4">
      <w:pPr>
        <w:pStyle w:val="Prrafodelista"/>
        <w:spacing w:before="240"/>
        <w:ind w:left="1416" w:firstLine="708"/>
        <w:rPr>
          <w:rFonts w:ascii="Times New Roman" w:hAnsi="Times New Roman"/>
          <w:b/>
          <w:sz w:val="24"/>
          <w:szCs w:val="24"/>
          <w:u w:val="single"/>
        </w:rPr>
      </w:pPr>
    </w:p>
    <w:p w:rsidR="00224A78" w:rsidRPr="00CE7641" w:rsidRDefault="00224A78" w:rsidP="00AF7CF4">
      <w:pPr>
        <w:pStyle w:val="Prrafodelista"/>
        <w:spacing w:before="240"/>
        <w:ind w:left="1416" w:firstLine="708"/>
        <w:rPr>
          <w:rFonts w:ascii="Times New Roman" w:hAnsi="Times New Roman"/>
          <w:b/>
          <w:sz w:val="24"/>
          <w:szCs w:val="24"/>
        </w:rPr>
      </w:pPr>
      <w:r w:rsidRPr="00CE7641">
        <w:rPr>
          <w:rFonts w:ascii="Times New Roman" w:hAnsi="Times New Roman"/>
          <w:b/>
          <w:sz w:val="24"/>
          <w:szCs w:val="24"/>
          <w:u w:val="single"/>
        </w:rPr>
        <w:t>Cuadro 1</w:t>
      </w:r>
      <w:r w:rsidRPr="00CE7641">
        <w:rPr>
          <w:rFonts w:ascii="Times New Roman" w:hAnsi="Times New Roman"/>
          <w:b/>
          <w:sz w:val="24"/>
          <w:szCs w:val="24"/>
        </w:rPr>
        <w:t>: Base de información 2005, variables disponibles</w:t>
      </w:r>
    </w:p>
    <w:tbl>
      <w:tblPr>
        <w:tblW w:w="9118" w:type="dxa"/>
        <w:tblInd w:w="57" w:type="dxa"/>
        <w:tblLayout w:type="fixed"/>
        <w:tblCellMar>
          <w:left w:w="70" w:type="dxa"/>
          <w:right w:w="70" w:type="dxa"/>
        </w:tblCellMar>
        <w:tblLook w:val="04A0"/>
      </w:tblPr>
      <w:tblGrid>
        <w:gridCol w:w="1927"/>
        <w:gridCol w:w="1489"/>
        <w:gridCol w:w="2340"/>
        <w:gridCol w:w="3362"/>
      </w:tblGrid>
      <w:tr w:rsidR="00224A78" w:rsidRPr="00453A0A" w:rsidTr="00453A0A">
        <w:trPr>
          <w:trHeight w:val="74"/>
        </w:trPr>
        <w:tc>
          <w:tcPr>
            <w:tcW w:w="3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4A78" w:rsidRPr="00453A0A" w:rsidRDefault="00224A78" w:rsidP="00AF7CF4">
            <w:pPr>
              <w:spacing w:after="0"/>
              <w:jc w:val="center"/>
              <w:rPr>
                <w:rFonts w:ascii="Times New Roman" w:eastAsia="Times New Roman" w:hAnsi="Times New Roman"/>
                <w:b/>
                <w:bCs/>
                <w:color w:val="000000"/>
                <w:sz w:val="20"/>
                <w:szCs w:val="20"/>
                <w:u w:val="single"/>
                <w:lang w:eastAsia="es-PE"/>
              </w:rPr>
            </w:pPr>
            <w:r w:rsidRPr="00453A0A">
              <w:rPr>
                <w:rFonts w:ascii="Times New Roman" w:eastAsia="Times New Roman" w:hAnsi="Times New Roman"/>
                <w:b/>
                <w:bCs/>
                <w:color w:val="000000"/>
                <w:sz w:val="20"/>
                <w:szCs w:val="20"/>
                <w:u w:val="single"/>
                <w:lang w:eastAsia="es-PE"/>
              </w:rPr>
              <w:t>Variables</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224A78" w:rsidRPr="00453A0A" w:rsidRDefault="00224A78" w:rsidP="00AF7CF4">
            <w:pPr>
              <w:spacing w:after="0"/>
              <w:jc w:val="center"/>
              <w:rPr>
                <w:rFonts w:ascii="Times New Roman" w:eastAsia="Times New Roman" w:hAnsi="Times New Roman"/>
                <w:b/>
                <w:bCs/>
                <w:color w:val="000000"/>
                <w:sz w:val="20"/>
                <w:szCs w:val="20"/>
                <w:u w:val="single"/>
                <w:lang w:eastAsia="es-PE"/>
              </w:rPr>
            </w:pPr>
            <w:r w:rsidRPr="00453A0A">
              <w:rPr>
                <w:rFonts w:ascii="Times New Roman" w:eastAsia="Times New Roman" w:hAnsi="Times New Roman"/>
                <w:b/>
                <w:bCs/>
                <w:color w:val="000000"/>
                <w:sz w:val="20"/>
                <w:szCs w:val="20"/>
                <w:u w:val="single"/>
                <w:lang w:eastAsia="es-PE"/>
              </w:rPr>
              <w:t>Descripción</w:t>
            </w:r>
          </w:p>
        </w:tc>
        <w:tc>
          <w:tcPr>
            <w:tcW w:w="3362" w:type="dxa"/>
            <w:tcBorders>
              <w:top w:val="single" w:sz="4" w:space="0" w:color="auto"/>
              <w:left w:val="nil"/>
              <w:bottom w:val="single" w:sz="4" w:space="0" w:color="auto"/>
              <w:right w:val="single" w:sz="4" w:space="0" w:color="auto"/>
            </w:tcBorders>
            <w:shd w:val="clear" w:color="auto" w:fill="auto"/>
            <w:noWrap/>
            <w:vAlign w:val="bottom"/>
            <w:hideMark/>
          </w:tcPr>
          <w:p w:rsidR="00224A78" w:rsidRPr="00453A0A" w:rsidRDefault="00224A78" w:rsidP="00AF7CF4">
            <w:pPr>
              <w:spacing w:after="0"/>
              <w:jc w:val="center"/>
              <w:rPr>
                <w:rFonts w:ascii="Times New Roman" w:eastAsia="Times New Roman" w:hAnsi="Times New Roman"/>
                <w:b/>
                <w:bCs/>
                <w:color w:val="000000"/>
                <w:sz w:val="20"/>
                <w:szCs w:val="20"/>
                <w:u w:val="single"/>
                <w:lang w:eastAsia="es-PE"/>
              </w:rPr>
            </w:pPr>
            <w:proofErr w:type="spellStart"/>
            <w:r w:rsidRPr="00453A0A">
              <w:rPr>
                <w:rFonts w:ascii="Times New Roman" w:eastAsia="Times New Roman" w:hAnsi="Times New Roman"/>
                <w:b/>
                <w:bCs/>
                <w:color w:val="000000"/>
                <w:sz w:val="20"/>
                <w:szCs w:val="20"/>
                <w:u w:val="single"/>
                <w:lang w:eastAsia="es-PE"/>
              </w:rPr>
              <w:t>Proxies</w:t>
            </w:r>
            <w:proofErr w:type="spellEnd"/>
          </w:p>
        </w:tc>
      </w:tr>
      <w:tr w:rsidR="00224A78" w:rsidRPr="00453A0A" w:rsidTr="00453A0A">
        <w:trPr>
          <w:trHeight w:val="198"/>
        </w:trPr>
        <w:tc>
          <w:tcPr>
            <w:tcW w:w="19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4A78" w:rsidRPr="00453A0A" w:rsidRDefault="00224A78" w:rsidP="00AF7CF4">
            <w:pPr>
              <w:spacing w:after="0"/>
              <w:jc w:val="center"/>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Calidad</w:t>
            </w: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Agua</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tipo de acceso al agua</w:t>
            </w:r>
          </w:p>
        </w:tc>
        <w:tc>
          <w:tcPr>
            <w:tcW w:w="3362"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0=acequia 1=</w:t>
            </w:r>
            <w:proofErr w:type="spellStart"/>
            <w:r w:rsidRPr="00453A0A">
              <w:rPr>
                <w:rFonts w:ascii="Times New Roman" w:eastAsia="Times New Roman" w:hAnsi="Times New Roman"/>
                <w:color w:val="000000"/>
                <w:sz w:val="20"/>
                <w:szCs w:val="20"/>
                <w:lang w:eastAsia="es-PE"/>
              </w:rPr>
              <w:t>camión</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cisterna</w:t>
            </w:r>
            <w:proofErr w:type="spellEnd"/>
            <w:r w:rsidRPr="00453A0A">
              <w:rPr>
                <w:rFonts w:ascii="Times New Roman" w:eastAsia="Times New Roman" w:hAnsi="Times New Roman"/>
                <w:color w:val="000000"/>
                <w:sz w:val="20"/>
                <w:szCs w:val="20"/>
                <w:lang w:eastAsia="es-PE"/>
              </w:rPr>
              <w:t xml:space="preserve"> 2=</w:t>
            </w:r>
            <w:proofErr w:type="spellStart"/>
            <w:r w:rsidRPr="00453A0A">
              <w:rPr>
                <w:rFonts w:ascii="Times New Roman" w:eastAsia="Times New Roman" w:hAnsi="Times New Roman"/>
                <w:color w:val="000000"/>
                <w:sz w:val="20"/>
                <w:szCs w:val="20"/>
                <w:lang w:eastAsia="es-PE"/>
              </w:rPr>
              <w:t>pila</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pública</w:t>
            </w:r>
            <w:proofErr w:type="spellEnd"/>
            <w:r w:rsidRPr="00453A0A">
              <w:rPr>
                <w:rFonts w:ascii="Times New Roman" w:eastAsia="Times New Roman" w:hAnsi="Times New Roman"/>
                <w:color w:val="000000"/>
                <w:sz w:val="20"/>
                <w:szCs w:val="20"/>
                <w:lang w:eastAsia="es-PE"/>
              </w:rPr>
              <w:t xml:space="preserve"> 3=</w:t>
            </w:r>
            <w:proofErr w:type="spellStart"/>
            <w:r w:rsidRPr="00453A0A">
              <w:rPr>
                <w:rFonts w:ascii="Times New Roman" w:eastAsia="Times New Roman" w:hAnsi="Times New Roman"/>
                <w:color w:val="000000"/>
                <w:sz w:val="20"/>
                <w:szCs w:val="20"/>
                <w:lang w:eastAsia="es-PE"/>
              </w:rPr>
              <w:t>fuera</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viv</w:t>
            </w:r>
            <w:proofErr w:type="spellEnd"/>
            <w:r w:rsidRPr="00453A0A">
              <w:rPr>
                <w:rFonts w:ascii="Times New Roman" w:eastAsia="Times New Roman" w:hAnsi="Times New Roman"/>
                <w:color w:val="000000"/>
                <w:sz w:val="20"/>
                <w:szCs w:val="20"/>
                <w:lang w:eastAsia="es-PE"/>
              </w:rPr>
              <w:t xml:space="preserve"> 4=pozo 5=dentro </w:t>
            </w:r>
            <w:proofErr w:type="spellStart"/>
            <w:r w:rsidRPr="00453A0A">
              <w:rPr>
                <w:rFonts w:ascii="Times New Roman" w:eastAsia="Times New Roman" w:hAnsi="Times New Roman"/>
                <w:color w:val="000000"/>
                <w:sz w:val="20"/>
                <w:szCs w:val="20"/>
                <w:lang w:eastAsia="es-PE"/>
              </w:rPr>
              <w:t>viv</w:t>
            </w:r>
            <w:proofErr w:type="spellEnd"/>
          </w:p>
        </w:tc>
      </w:tr>
      <w:tr w:rsidR="00224A78" w:rsidRPr="00453A0A" w:rsidTr="00453A0A">
        <w:trPr>
          <w:trHeight w:val="140"/>
        </w:trPr>
        <w:tc>
          <w:tcPr>
            <w:tcW w:w="1927" w:type="dxa"/>
            <w:vMerge/>
            <w:tcBorders>
              <w:top w:val="nil"/>
              <w:left w:val="single" w:sz="4" w:space="0" w:color="auto"/>
              <w:bottom w:val="single" w:sz="4" w:space="0" w:color="000000"/>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Hacinamiento</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más de una persona por habitación</w:t>
            </w:r>
          </w:p>
        </w:tc>
        <w:tc>
          <w:tcPr>
            <w:tcW w:w="3362" w:type="dxa"/>
            <w:tcBorders>
              <w:top w:val="nil"/>
              <w:left w:val="nil"/>
              <w:bottom w:val="single" w:sz="4" w:space="0" w:color="auto"/>
              <w:right w:val="single" w:sz="4" w:space="0" w:color="auto"/>
            </w:tcBorders>
            <w:shd w:val="clear" w:color="auto" w:fill="auto"/>
            <w:noWrap/>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 0=</w:t>
            </w:r>
            <w:proofErr w:type="spellStart"/>
            <w:r w:rsidRPr="00453A0A">
              <w:rPr>
                <w:rFonts w:ascii="Times New Roman" w:eastAsia="Times New Roman" w:hAnsi="Times New Roman"/>
                <w:color w:val="000000"/>
                <w:sz w:val="20"/>
                <w:szCs w:val="20"/>
                <w:lang w:eastAsia="es-PE"/>
              </w:rPr>
              <w:t>una</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o</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menos</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personas</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habit</w:t>
            </w:r>
            <w:proofErr w:type="spellEnd"/>
            <w:r w:rsidRPr="00453A0A">
              <w:rPr>
                <w:rFonts w:ascii="Times New Roman" w:eastAsia="Times New Roman" w:hAnsi="Times New Roman"/>
                <w:color w:val="000000"/>
                <w:sz w:val="20"/>
                <w:szCs w:val="20"/>
                <w:lang w:eastAsia="es-PE"/>
              </w:rPr>
              <w:t xml:space="preserve"> 1=</w:t>
            </w:r>
            <w:proofErr w:type="spellStart"/>
            <w:r w:rsidRPr="00453A0A">
              <w:rPr>
                <w:rFonts w:ascii="Times New Roman" w:eastAsia="Times New Roman" w:hAnsi="Times New Roman"/>
                <w:color w:val="000000"/>
                <w:sz w:val="20"/>
                <w:szCs w:val="20"/>
                <w:lang w:eastAsia="es-PE"/>
              </w:rPr>
              <w:t>más</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una</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personas</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habit</w:t>
            </w:r>
            <w:proofErr w:type="spellEnd"/>
          </w:p>
        </w:tc>
      </w:tr>
      <w:tr w:rsidR="00224A78" w:rsidRPr="00453A0A" w:rsidTr="00453A0A">
        <w:trPr>
          <w:trHeight w:val="140"/>
        </w:trPr>
        <w:tc>
          <w:tcPr>
            <w:tcW w:w="1927" w:type="dxa"/>
            <w:vMerge/>
            <w:tcBorders>
              <w:top w:val="nil"/>
              <w:left w:val="single" w:sz="4" w:space="0" w:color="auto"/>
              <w:bottom w:val="single" w:sz="4" w:space="0" w:color="000000"/>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ind w:left="-279"/>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Satisfacción</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sz w:val="20"/>
                <w:szCs w:val="20"/>
                <w:lang w:eastAsia="es-PE"/>
              </w:rPr>
            </w:pPr>
            <w:r w:rsidRPr="00453A0A">
              <w:rPr>
                <w:rFonts w:ascii="Times New Roman" w:eastAsia="Times New Roman" w:hAnsi="Times New Roman"/>
                <w:sz w:val="20"/>
                <w:szCs w:val="20"/>
                <w:lang w:eastAsia="es-PE"/>
              </w:rPr>
              <w:t xml:space="preserve">grado de </w:t>
            </w:r>
            <w:proofErr w:type="spellStart"/>
            <w:r w:rsidRPr="00453A0A">
              <w:rPr>
                <w:rFonts w:ascii="Times New Roman" w:eastAsia="Times New Roman" w:hAnsi="Times New Roman"/>
                <w:sz w:val="20"/>
                <w:szCs w:val="20"/>
                <w:lang w:eastAsia="es-PE"/>
              </w:rPr>
              <w:t>satisfac</w:t>
            </w:r>
            <w:proofErr w:type="spellEnd"/>
            <w:r w:rsidRPr="00453A0A">
              <w:rPr>
                <w:rFonts w:ascii="Times New Roman" w:eastAsia="Times New Roman" w:hAnsi="Times New Roman"/>
                <w:sz w:val="20"/>
                <w:szCs w:val="20"/>
                <w:lang w:eastAsia="es-PE"/>
              </w:rPr>
              <w:t xml:space="preserve"> con la vivienda ocupada actualmente</w:t>
            </w:r>
          </w:p>
        </w:tc>
        <w:tc>
          <w:tcPr>
            <w:tcW w:w="3362"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0=</w:t>
            </w:r>
            <w:proofErr w:type="spellStart"/>
            <w:r w:rsidRPr="00453A0A">
              <w:rPr>
                <w:rFonts w:ascii="Times New Roman" w:eastAsia="Times New Roman" w:hAnsi="Times New Roman"/>
                <w:color w:val="000000"/>
                <w:sz w:val="20"/>
                <w:szCs w:val="20"/>
                <w:lang w:eastAsia="es-PE"/>
              </w:rPr>
              <w:t>muy</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insatisfecho</w:t>
            </w:r>
            <w:proofErr w:type="spellEnd"/>
            <w:r w:rsidRPr="00453A0A">
              <w:rPr>
                <w:rFonts w:ascii="Times New Roman" w:eastAsia="Times New Roman" w:hAnsi="Times New Roman"/>
                <w:color w:val="000000"/>
                <w:sz w:val="20"/>
                <w:szCs w:val="20"/>
                <w:lang w:eastAsia="es-PE"/>
              </w:rPr>
              <w:t xml:space="preserve"> 1=insatisfecho 2=satisfecho 3=</w:t>
            </w:r>
            <w:proofErr w:type="spellStart"/>
            <w:r w:rsidRPr="00453A0A">
              <w:rPr>
                <w:rFonts w:ascii="Times New Roman" w:eastAsia="Times New Roman" w:hAnsi="Times New Roman"/>
                <w:color w:val="000000"/>
                <w:sz w:val="20"/>
                <w:szCs w:val="20"/>
                <w:lang w:eastAsia="es-PE"/>
              </w:rPr>
              <w:t>muy</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satisfecho</w:t>
            </w:r>
            <w:proofErr w:type="spellEnd"/>
          </w:p>
        </w:tc>
      </w:tr>
      <w:tr w:rsidR="00224A78" w:rsidRPr="00453A0A" w:rsidTr="00453A0A">
        <w:trPr>
          <w:trHeight w:val="154"/>
        </w:trPr>
        <w:tc>
          <w:tcPr>
            <w:tcW w:w="1927" w:type="dxa"/>
            <w:vMerge w:val="restart"/>
            <w:tcBorders>
              <w:top w:val="nil"/>
              <w:left w:val="single" w:sz="4" w:space="0" w:color="auto"/>
              <w:bottom w:val="nil"/>
              <w:right w:val="single" w:sz="4" w:space="0" w:color="auto"/>
            </w:tcBorders>
            <w:shd w:val="clear" w:color="auto" w:fill="auto"/>
            <w:vAlign w:val="center"/>
            <w:hideMark/>
          </w:tcPr>
          <w:p w:rsidR="00224A78" w:rsidRPr="00453A0A" w:rsidRDefault="00224A78" w:rsidP="00AF7CF4">
            <w:pPr>
              <w:spacing w:after="0"/>
              <w:jc w:val="center"/>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Características de la vivienda</w:t>
            </w: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habitación promedio</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tamaño promedio de las habitaciones</w:t>
            </w:r>
          </w:p>
        </w:tc>
        <w:tc>
          <w:tcPr>
            <w:tcW w:w="3362" w:type="dxa"/>
            <w:tcBorders>
              <w:top w:val="nil"/>
              <w:left w:val="nil"/>
              <w:bottom w:val="single" w:sz="4" w:space="0" w:color="auto"/>
              <w:right w:val="single" w:sz="4" w:space="0" w:color="auto"/>
            </w:tcBorders>
            <w:shd w:val="clear" w:color="auto" w:fill="auto"/>
            <w:noWrap/>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m</w:t>
            </w:r>
            <w:r w:rsidRPr="00453A0A">
              <w:rPr>
                <w:rFonts w:ascii="Times New Roman" w:eastAsia="Times New Roman" w:hAnsi="Times New Roman"/>
                <w:color w:val="000000"/>
                <w:sz w:val="20"/>
                <w:szCs w:val="20"/>
                <w:vertAlign w:val="superscript"/>
                <w:lang w:eastAsia="es-PE"/>
              </w:rPr>
              <w:t>2</w:t>
            </w:r>
          </w:p>
        </w:tc>
      </w:tr>
      <w:tr w:rsidR="00224A78" w:rsidRPr="00453A0A" w:rsidTr="00453A0A">
        <w:trPr>
          <w:trHeight w:val="132"/>
        </w:trPr>
        <w:tc>
          <w:tcPr>
            <w:tcW w:w="1927" w:type="dxa"/>
            <w:vMerge/>
            <w:tcBorders>
              <w:top w:val="nil"/>
              <w:left w:val="single" w:sz="4" w:space="0" w:color="auto"/>
              <w:bottom w:val="nil"/>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Piso</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calidad del piso</w:t>
            </w:r>
          </w:p>
        </w:tc>
        <w:tc>
          <w:tcPr>
            <w:tcW w:w="3362"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1=tierra 2=</w:t>
            </w:r>
            <w:proofErr w:type="spellStart"/>
            <w:r w:rsidRPr="00453A0A">
              <w:rPr>
                <w:rFonts w:ascii="Times New Roman" w:eastAsia="Times New Roman" w:hAnsi="Times New Roman"/>
                <w:color w:val="000000"/>
                <w:sz w:val="20"/>
                <w:szCs w:val="20"/>
                <w:lang w:eastAsia="es-PE"/>
              </w:rPr>
              <w:t>lámina</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asfáltica</w:t>
            </w:r>
            <w:proofErr w:type="spellEnd"/>
            <w:r w:rsidRPr="00453A0A">
              <w:rPr>
                <w:rFonts w:ascii="Times New Roman" w:eastAsia="Times New Roman" w:hAnsi="Times New Roman"/>
                <w:color w:val="000000"/>
                <w:sz w:val="20"/>
                <w:szCs w:val="20"/>
                <w:lang w:eastAsia="es-PE"/>
              </w:rPr>
              <w:t xml:space="preserve"> 3=</w:t>
            </w:r>
            <w:proofErr w:type="spellStart"/>
            <w:r w:rsidRPr="00453A0A">
              <w:rPr>
                <w:rFonts w:ascii="Times New Roman" w:eastAsia="Times New Roman" w:hAnsi="Times New Roman"/>
                <w:color w:val="000000"/>
                <w:sz w:val="20"/>
                <w:szCs w:val="20"/>
                <w:lang w:eastAsia="es-PE"/>
              </w:rPr>
              <w:t>falso</w:t>
            </w:r>
            <w:r w:rsidR="00121428"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piso</w:t>
            </w:r>
            <w:proofErr w:type="spellEnd"/>
            <w:r w:rsidRPr="00453A0A">
              <w:rPr>
                <w:rFonts w:ascii="Times New Roman" w:eastAsia="Times New Roman" w:hAnsi="Times New Roman"/>
                <w:color w:val="000000"/>
                <w:sz w:val="20"/>
                <w:szCs w:val="20"/>
                <w:lang w:eastAsia="es-PE"/>
              </w:rPr>
              <w:t xml:space="preserve"> 4=cemento 5=loseta</w:t>
            </w:r>
            <w:r w:rsidR="00933FBF" w:rsidRPr="00453A0A">
              <w:rPr>
                <w:rFonts w:ascii="Times New Roman" w:eastAsia="Times New Roman" w:hAnsi="Times New Roman"/>
                <w:color w:val="000000"/>
                <w:sz w:val="20"/>
                <w:szCs w:val="20"/>
                <w:lang w:eastAsia="es-PE"/>
              </w:rPr>
              <w:t xml:space="preserve"> </w:t>
            </w:r>
            <w:r w:rsidRPr="00453A0A">
              <w:rPr>
                <w:rFonts w:ascii="Times New Roman" w:eastAsia="Times New Roman" w:hAnsi="Times New Roman"/>
                <w:color w:val="000000"/>
                <w:sz w:val="20"/>
                <w:szCs w:val="20"/>
                <w:lang w:eastAsia="es-PE"/>
              </w:rPr>
              <w:t>6=vinílico 7=parquet</w:t>
            </w:r>
          </w:p>
        </w:tc>
      </w:tr>
      <w:tr w:rsidR="00224A78" w:rsidRPr="00453A0A" w:rsidTr="00453A0A">
        <w:trPr>
          <w:trHeight w:val="132"/>
        </w:trPr>
        <w:tc>
          <w:tcPr>
            <w:tcW w:w="1927" w:type="dxa"/>
            <w:vMerge/>
            <w:tcBorders>
              <w:top w:val="nil"/>
              <w:left w:val="single" w:sz="4" w:space="0" w:color="auto"/>
              <w:bottom w:val="nil"/>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Pared</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calidad de la pared</w:t>
            </w:r>
          </w:p>
        </w:tc>
        <w:tc>
          <w:tcPr>
            <w:tcW w:w="3362"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1=estera 2=</w:t>
            </w:r>
            <w:proofErr w:type="spellStart"/>
            <w:r w:rsidRPr="00453A0A">
              <w:rPr>
                <w:rFonts w:ascii="Times New Roman" w:eastAsia="Times New Roman" w:hAnsi="Times New Roman"/>
                <w:color w:val="000000"/>
                <w:sz w:val="20"/>
                <w:szCs w:val="20"/>
                <w:lang w:eastAsia="es-PE"/>
              </w:rPr>
              <w:t>piedra</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con</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barro</w:t>
            </w:r>
            <w:proofErr w:type="spellEnd"/>
            <w:r w:rsidRPr="00453A0A">
              <w:rPr>
                <w:rFonts w:ascii="Times New Roman" w:eastAsia="Times New Roman" w:hAnsi="Times New Roman"/>
                <w:color w:val="000000"/>
                <w:sz w:val="20"/>
                <w:szCs w:val="20"/>
                <w:lang w:eastAsia="es-PE"/>
              </w:rPr>
              <w:t xml:space="preserve"> 3=madera 4=quincha 5=adobe 6=</w:t>
            </w:r>
            <w:proofErr w:type="spellStart"/>
            <w:r w:rsidRPr="00453A0A">
              <w:rPr>
                <w:rFonts w:ascii="Times New Roman" w:eastAsia="Times New Roman" w:hAnsi="Times New Roman"/>
                <w:color w:val="000000"/>
                <w:sz w:val="20"/>
                <w:szCs w:val="20"/>
                <w:lang w:eastAsia="es-PE"/>
              </w:rPr>
              <w:t>bloque</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cemento</w:t>
            </w:r>
            <w:proofErr w:type="spellEnd"/>
            <w:r w:rsidRPr="00453A0A">
              <w:rPr>
                <w:rFonts w:ascii="Times New Roman" w:eastAsia="Times New Roman" w:hAnsi="Times New Roman"/>
                <w:color w:val="000000"/>
                <w:sz w:val="20"/>
                <w:szCs w:val="20"/>
                <w:lang w:eastAsia="es-PE"/>
              </w:rPr>
              <w:t xml:space="preserve"> 7=ladrillo</w:t>
            </w:r>
          </w:p>
        </w:tc>
      </w:tr>
      <w:tr w:rsidR="00224A78" w:rsidRPr="00453A0A" w:rsidTr="00453A0A">
        <w:trPr>
          <w:trHeight w:val="132"/>
        </w:trPr>
        <w:tc>
          <w:tcPr>
            <w:tcW w:w="1927" w:type="dxa"/>
            <w:vMerge/>
            <w:tcBorders>
              <w:top w:val="nil"/>
              <w:left w:val="single" w:sz="4" w:space="0" w:color="auto"/>
              <w:bottom w:val="nil"/>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Techo</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calidad del techo</w:t>
            </w:r>
          </w:p>
        </w:tc>
        <w:tc>
          <w:tcPr>
            <w:tcW w:w="3362"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1=cartón 2=paja 3=estera 4=calamina 5=madera 6=teja 7=</w:t>
            </w:r>
            <w:proofErr w:type="spellStart"/>
            <w:r w:rsidRPr="00453A0A">
              <w:rPr>
                <w:rFonts w:ascii="Times New Roman" w:eastAsia="Times New Roman" w:hAnsi="Times New Roman"/>
                <w:color w:val="000000"/>
                <w:sz w:val="20"/>
                <w:szCs w:val="20"/>
                <w:lang w:eastAsia="es-PE"/>
              </w:rPr>
              <w:t>concreto</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armado</w:t>
            </w:r>
            <w:proofErr w:type="spellEnd"/>
          </w:p>
        </w:tc>
      </w:tr>
      <w:tr w:rsidR="00224A78" w:rsidRPr="00453A0A" w:rsidTr="00453A0A">
        <w:trPr>
          <w:trHeight w:val="132"/>
        </w:trPr>
        <w:tc>
          <w:tcPr>
            <w:tcW w:w="1927" w:type="dxa"/>
            <w:vMerge/>
            <w:tcBorders>
              <w:top w:val="nil"/>
              <w:left w:val="single" w:sz="4" w:space="0" w:color="auto"/>
              <w:bottom w:val="nil"/>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Electricidad</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acceso a electricidad</w:t>
            </w:r>
          </w:p>
        </w:tc>
        <w:tc>
          <w:tcPr>
            <w:tcW w:w="3362"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0=</w:t>
            </w:r>
            <w:proofErr w:type="spellStart"/>
            <w:r w:rsidRPr="00453A0A">
              <w:rPr>
                <w:rFonts w:ascii="Times New Roman" w:eastAsia="Times New Roman" w:hAnsi="Times New Roman"/>
                <w:color w:val="000000"/>
                <w:sz w:val="20"/>
                <w:szCs w:val="20"/>
                <w:lang w:eastAsia="es-PE"/>
              </w:rPr>
              <w:t>no</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tiene</w:t>
            </w:r>
            <w:proofErr w:type="spellEnd"/>
            <w:r w:rsidRPr="00453A0A">
              <w:rPr>
                <w:rFonts w:ascii="Times New Roman" w:eastAsia="Times New Roman" w:hAnsi="Times New Roman"/>
                <w:color w:val="000000"/>
                <w:sz w:val="20"/>
                <w:szCs w:val="20"/>
                <w:lang w:eastAsia="es-PE"/>
              </w:rPr>
              <w:t xml:space="preserve"> 1=</w:t>
            </w:r>
            <w:proofErr w:type="spellStart"/>
            <w:r w:rsidRPr="00453A0A">
              <w:rPr>
                <w:rFonts w:ascii="Times New Roman" w:eastAsia="Times New Roman" w:hAnsi="Times New Roman"/>
                <w:color w:val="000000"/>
                <w:sz w:val="20"/>
                <w:szCs w:val="20"/>
                <w:lang w:eastAsia="es-PE"/>
              </w:rPr>
              <w:t>accede</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través</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de</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otro</w:t>
            </w:r>
            <w:proofErr w:type="spellEnd"/>
            <w:r w:rsidRPr="00453A0A">
              <w:rPr>
                <w:rFonts w:ascii="Times New Roman" w:eastAsia="Times New Roman" w:hAnsi="Times New Roman"/>
                <w:color w:val="000000"/>
                <w:sz w:val="20"/>
                <w:szCs w:val="20"/>
                <w:lang w:eastAsia="es-PE"/>
              </w:rPr>
              <w:t xml:space="preserve"> 2=</w:t>
            </w:r>
            <w:proofErr w:type="spellStart"/>
            <w:r w:rsidRPr="00453A0A">
              <w:rPr>
                <w:rFonts w:ascii="Times New Roman" w:eastAsia="Times New Roman" w:hAnsi="Times New Roman"/>
                <w:color w:val="000000"/>
                <w:sz w:val="20"/>
                <w:szCs w:val="20"/>
                <w:lang w:eastAsia="es-PE"/>
              </w:rPr>
              <w:t>acceso</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propio</w:t>
            </w:r>
            <w:proofErr w:type="spellEnd"/>
          </w:p>
        </w:tc>
      </w:tr>
      <w:tr w:rsidR="00224A78" w:rsidRPr="00453A0A" w:rsidTr="00453A0A">
        <w:trPr>
          <w:trHeight w:val="211"/>
        </w:trPr>
        <w:tc>
          <w:tcPr>
            <w:tcW w:w="1927" w:type="dxa"/>
            <w:vMerge/>
            <w:tcBorders>
              <w:top w:val="nil"/>
              <w:left w:val="single" w:sz="4" w:space="0" w:color="auto"/>
              <w:bottom w:val="nil"/>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Servicios</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gasto mensual total en agua, electricidad, teléfono, cable, cocina</w:t>
            </w:r>
          </w:p>
        </w:tc>
        <w:tc>
          <w:tcPr>
            <w:tcW w:w="3362" w:type="dxa"/>
            <w:tcBorders>
              <w:top w:val="nil"/>
              <w:left w:val="nil"/>
              <w:bottom w:val="single" w:sz="4" w:space="0" w:color="auto"/>
              <w:right w:val="single" w:sz="4" w:space="0" w:color="auto"/>
            </w:tcBorders>
            <w:shd w:val="clear" w:color="auto" w:fill="auto"/>
            <w:noWrap/>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US$</w:t>
            </w:r>
          </w:p>
        </w:tc>
      </w:tr>
      <w:tr w:rsidR="00224A78" w:rsidRPr="00453A0A" w:rsidTr="00453A0A">
        <w:trPr>
          <w:trHeight w:val="281"/>
        </w:trPr>
        <w:tc>
          <w:tcPr>
            <w:tcW w:w="1927" w:type="dxa"/>
            <w:vMerge/>
            <w:tcBorders>
              <w:top w:val="nil"/>
              <w:left w:val="single" w:sz="4" w:space="0" w:color="auto"/>
              <w:bottom w:val="nil"/>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Equipos</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equipamiento del hogar: radio, equipos de audio, tv, cocina, lavadora, refrigeradora</w:t>
            </w:r>
          </w:p>
        </w:tc>
        <w:tc>
          <w:tcPr>
            <w:tcW w:w="3362" w:type="dxa"/>
            <w:tcBorders>
              <w:top w:val="nil"/>
              <w:left w:val="nil"/>
              <w:bottom w:val="single" w:sz="4" w:space="0" w:color="auto"/>
              <w:right w:val="single" w:sz="4" w:space="0" w:color="auto"/>
            </w:tcBorders>
            <w:shd w:val="clear" w:color="auto" w:fill="auto"/>
            <w:noWrap/>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US$</w:t>
            </w:r>
          </w:p>
        </w:tc>
      </w:tr>
      <w:tr w:rsidR="00224A78" w:rsidRPr="00453A0A" w:rsidTr="00453A0A">
        <w:trPr>
          <w:trHeight w:val="74"/>
        </w:trPr>
        <w:tc>
          <w:tcPr>
            <w:tcW w:w="19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4A78" w:rsidRPr="00453A0A" w:rsidRDefault="00224A78" w:rsidP="00AF7CF4">
            <w:pPr>
              <w:spacing w:after="0"/>
              <w:jc w:val="center"/>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Características de la familia</w:t>
            </w: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jefe de hogar</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tipo de jefe de hogar</w:t>
            </w:r>
          </w:p>
        </w:tc>
        <w:tc>
          <w:tcPr>
            <w:tcW w:w="3362" w:type="dxa"/>
            <w:tcBorders>
              <w:top w:val="nil"/>
              <w:left w:val="nil"/>
              <w:bottom w:val="single" w:sz="4" w:space="0" w:color="auto"/>
              <w:right w:val="single" w:sz="4" w:space="0" w:color="auto"/>
            </w:tcBorders>
            <w:shd w:val="clear" w:color="auto" w:fill="auto"/>
            <w:noWrap/>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1=</w:t>
            </w:r>
            <w:proofErr w:type="spellStart"/>
            <w:r w:rsidRPr="00453A0A">
              <w:rPr>
                <w:rFonts w:ascii="Times New Roman" w:eastAsia="Times New Roman" w:hAnsi="Times New Roman"/>
                <w:color w:val="000000"/>
                <w:sz w:val="20"/>
                <w:szCs w:val="20"/>
                <w:lang w:eastAsia="es-PE"/>
              </w:rPr>
              <w:t>hombre</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solo</w:t>
            </w:r>
            <w:proofErr w:type="spellEnd"/>
            <w:r w:rsidRPr="00453A0A">
              <w:rPr>
                <w:rFonts w:ascii="Times New Roman" w:eastAsia="Times New Roman" w:hAnsi="Times New Roman"/>
                <w:color w:val="000000"/>
                <w:sz w:val="20"/>
                <w:szCs w:val="20"/>
                <w:lang w:eastAsia="es-PE"/>
              </w:rPr>
              <w:t xml:space="preserve"> 2=</w:t>
            </w:r>
            <w:proofErr w:type="spellStart"/>
            <w:r w:rsidRPr="00453A0A">
              <w:rPr>
                <w:rFonts w:ascii="Times New Roman" w:eastAsia="Times New Roman" w:hAnsi="Times New Roman"/>
                <w:color w:val="000000"/>
                <w:sz w:val="20"/>
                <w:szCs w:val="20"/>
                <w:lang w:eastAsia="es-PE"/>
              </w:rPr>
              <w:t>mujer</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sola</w:t>
            </w:r>
            <w:proofErr w:type="spellEnd"/>
            <w:r w:rsidRPr="00453A0A">
              <w:rPr>
                <w:rFonts w:ascii="Times New Roman" w:eastAsia="Times New Roman" w:hAnsi="Times New Roman"/>
                <w:color w:val="000000"/>
                <w:sz w:val="20"/>
                <w:szCs w:val="20"/>
                <w:lang w:eastAsia="es-PE"/>
              </w:rPr>
              <w:t xml:space="preserve"> 3=pareja</w:t>
            </w:r>
          </w:p>
        </w:tc>
      </w:tr>
      <w:tr w:rsidR="00224A78" w:rsidRPr="00453A0A" w:rsidTr="00453A0A">
        <w:trPr>
          <w:trHeight w:val="74"/>
        </w:trPr>
        <w:tc>
          <w:tcPr>
            <w:tcW w:w="1927" w:type="dxa"/>
            <w:vMerge/>
            <w:tcBorders>
              <w:top w:val="single" w:sz="4" w:space="0" w:color="auto"/>
              <w:left w:val="single" w:sz="4" w:space="0" w:color="auto"/>
              <w:bottom w:val="single" w:sz="4" w:space="0" w:color="000000"/>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Edad</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edad del jefe de hogar</w:t>
            </w:r>
          </w:p>
        </w:tc>
        <w:tc>
          <w:tcPr>
            <w:tcW w:w="3362" w:type="dxa"/>
            <w:tcBorders>
              <w:top w:val="nil"/>
              <w:left w:val="nil"/>
              <w:bottom w:val="single" w:sz="4" w:space="0" w:color="auto"/>
              <w:right w:val="single" w:sz="4" w:space="0" w:color="auto"/>
            </w:tcBorders>
            <w:shd w:val="clear" w:color="auto" w:fill="auto"/>
            <w:noWrap/>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 </w:t>
            </w:r>
          </w:p>
        </w:tc>
      </w:tr>
      <w:tr w:rsidR="00224A78" w:rsidRPr="00453A0A" w:rsidTr="00453A0A">
        <w:trPr>
          <w:trHeight w:val="74"/>
        </w:trPr>
        <w:tc>
          <w:tcPr>
            <w:tcW w:w="1927" w:type="dxa"/>
            <w:vMerge/>
            <w:tcBorders>
              <w:top w:val="single" w:sz="4" w:space="0" w:color="auto"/>
              <w:left w:val="single" w:sz="4" w:space="0" w:color="auto"/>
              <w:bottom w:val="single" w:sz="4" w:space="0" w:color="000000"/>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tamaño familiar</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tamaño de la familia</w:t>
            </w:r>
          </w:p>
        </w:tc>
        <w:tc>
          <w:tcPr>
            <w:tcW w:w="3362" w:type="dxa"/>
            <w:tcBorders>
              <w:top w:val="nil"/>
              <w:left w:val="nil"/>
              <w:bottom w:val="single" w:sz="4" w:space="0" w:color="auto"/>
              <w:right w:val="single" w:sz="4" w:space="0" w:color="auto"/>
            </w:tcBorders>
            <w:shd w:val="clear" w:color="auto" w:fill="auto"/>
            <w:noWrap/>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 </w:t>
            </w:r>
          </w:p>
        </w:tc>
      </w:tr>
      <w:tr w:rsidR="00224A78" w:rsidRPr="00453A0A" w:rsidTr="00453A0A">
        <w:trPr>
          <w:trHeight w:val="74"/>
        </w:trPr>
        <w:tc>
          <w:tcPr>
            <w:tcW w:w="1927" w:type="dxa"/>
            <w:vMerge/>
            <w:tcBorders>
              <w:top w:val="single" w:sz="4" w:space="0" w:color="auto"/>
              <w:left w:val="single" w:sz="4" w:space="0" w:color="auto"/>
              <w:bottom w:val="single" w:sz="4" w:space="0" w:color="000000"/>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Educación</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 xml:space="preserve">Educación del jefe de hogar </w:t>
            </w:r>
          </w:p>
        </w:tc>
        <w:tc>
          <w:tcPr>
            <w:tcW w:w="3362" w:type="dxa"/>
            <w:tcBorders>
              <w:top w:val="nil"/>
              <w:left w:val="nil"/>
              <w:bottom w:val="single" w:sz="4" w:space="0" w:color="auto"/>
              <w:right w:val="single" w:sz="4" w:space="0" w:color="auto"/>
            </w:tcBorders>
            <w:shd w:val="clear" w:color="auto" w:fill="auto"/>
            <w:noWrap/>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años de educación</w:t>
            </w:r>
          </w:p>
        </w:tc>
      </w:tr>
      <w:tr w:rsidR="00224A78" w:rsidRPr="00453A0A" w:rsidTr="00453A0A">
        <w:trPr>
          <w:trHeight w:val="140"/>
        </w:trPr>
        <w:tc>
          <w:tcPr>
            <w:tcW w:w="1927" w:type="dxa"/>
            <w:vMerge/>
            <w:tcBorders>
              <w:top w:val="single" w:sz="4" w:space="0" w:color="auto"/>
              <w:left w:val="single" w:sz="4" w:space="0" w:color="auto"/>
              <w:bottom w:val="single" w:sz="4" w:space="0" w:color="000000"/>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Niños</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cantidad de niños en el hogar</w:t>
            </w:r>
          </w:p>
        </w:tc>
        <w:tc>
          <w:tcPr>
            <w:tcW w:w="3362" w:type="dxa"/>
            <w:tcBorders>
              <w:top w:val="nil"/>
              <w:left w:val="nil"/>
              <w:bottom w:val="single" w:sz="4" w:space="0" w:color="auto"/>
              <w:right w:val="single" w:sz="4" w:space="0" w:color="auto"/>
            </w:tcBorders>
            <w:shd w:val="clear" w:color="auto" w:fill="auto"/>
            <w:noWrap/>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 </w:t>
            </w:r>
          </w:p>
        </w:tc>
      </w:tr>
      <w:tr w:rsidR="00224A78" w:rsidRPr="00453A0A" w:rsidTr="00453A0A">
        <w:trPr>
          <w:trHeight w:val="132"/>
        </w:trPr>
        <w:tc>
          <w:tcPr>
            <w:tcW w:w="1927" w:type="dxa"/>
            <w:vMerge/>
            <w:tcBorders>
              <w:top w:val="single" w:sz="4" w:space="0" w:color="auto"/>
              <w:left w:val="single" w:sz="4" w:space="0" w:color="auto"/>
              <w:bottom w:val="single" w:sz="4" w:space="0" w:color="000000"/>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Tenencia</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tipo de tenencia</w:t>
            </w:r>
          </w:p>
        </w:tc>
        <w:tc>
          <w:tcPr>
            <w:tcW w:w="3362"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0=invasión 1=</w:t>
            </w:r>
            <w:proofErr w:type="spellStart"/>
            <w:r w:rsidRPr="00453A0A">
              <w:rPr>
                <w:rFonts w:ascii="Times New Roman" w:eastAsia="Times New Roman" w:hAnsi="Times New Roman"/>
                <w:color w:val="000000"/>
                <w:sz w:val="20"/>
                <w:szCs w:val="20"/>
                <w:lang w:eastAsia="es-PE"/>
              </w:rPr>
              <w:t>rentada</w:t>
            </w:r>
            <w:r w:rsidR="00933FBF" w:rsidRPr="00453A0A">
              <w:rPr>
                <w:rFonts w:ascii="Times New Roman" w:eastAsia="Times New Roman" w:hAnsi="Times New Roman"/>
                <w:color w:val="000000"/>
                <w:sz w:val="20"/>
                <w:szCs w:val="20"/>
                <w:lang w:eastAsia="es-PE"/>
              </w:rPr>
              <w:t>_compartida_</w:t>
            </w:r>
            <w:r w:rsidRPr="00453A0A">
              <w:rPr>
                <w:rFonts w:ascii="Times New Roman" w:eastAsia="Times New Roman" w:hAnsi="Times New Roman"/>
                <w:color w:val="000000"/>
                <w:sz w:val="20"/>
                <w:szCs w:val="20"/>
                <w:lang w:eastAsia="es-PE"/>
              </w:rPr>
              <w:t>trabajo</w:t>
            </w:r>
            <w:proofErr w:type="spellEnd"/>
            <w:r w:rsidRPr="00453A0A">
              <w:rPr>
                <w:rFonts w:ascii="Times New Roman" w:eastAsia="Times New Roman" w:hAnsi="Times New Roman"/>
                <w:color w:val="000000"/>
                <w:sz w:val="20"/>
                <w:szCs w:val="20"/>
                <w:lang w:eastAsia="es-PE"/>
              </w:rPr>
              <w:t xml:space="preserve"> 2=</w:t>
            </w:r>
            <w:proofErr w:type="spellStart"/>
            <w:r w:rsidRPr="00453A0A">
              <w:rPr>
                <w:rFonts w:ascii="Times New Roman" w:eastAsia="Times New Roman" w:hAnsi="Times New Roman"/>
                <w:color w:val="000000"/>
                <w:sz w:val="20"/>
                <w:szCs w:val="20"/>
                <w:lang w:eastAsia="es-PE"/>
              </w:rPr>
              <w:t>no</w:t>
            </w:r>
            <w:r w:rsidR="00933FBF" w:rsidRPr="00453A0A">
              <w:rPr>
                <w:rFonts w:ascii="Times New Roman" w:eastAsia="Times New Roman" w:hAnsi="Times New Roman"/>
                <w:color w:val="000000"/>
                <w:sz w:val="20"/>
                <w:szCs w:val="20"/>
                <w:lang w:eastAsia="es-PE"/>
              </w:rPr>
              <w:t>_</w:t>
            </w:r>
            <w:r w:rsidRPr="00453A0A">
              <w:rPr>
                <w:rFonts w:ascii="Times New Roman" w:eastAsia="Times New Roman" w:hAnsi="Times New Roman"/>
                <w:color w:val="000000"/>
                <w:sz w:val="20"/>
                <w:szCs w:val="20"/>
                <w:lang w:eastAsia="es-PE"/>
              </w:rPr>
              <w:t>rentada</w:t>
            </w:r>
            <w:proofErr w:type="spellEnd"/>
            <w:r w:rsidRPr="00453A0A">
              <w:rPr>
                <w:rFonts w:ascii="Times New Roman" w:eastAsia="Times New Roman" w:hAnsi="Times New Roman"/>
                <w:color w:val="000000"/>
                <w:sz w:val="20"/>
                <w:szCs w:val="20"/>
                <w:lang w:eastAsia="es-PE"/>
              </w:rPr>
              <w:t xml:space="preserve"> 3=propia</w:t>
            </w:r>
          </w:p>
        </w:tc>
      </w:tr>
      <w:tr w:rsidR="00224A78" w:rsidRPr="00453A0A" w:rsidTr="00453A0A">
        <w:trPr>
          <w:trHeight w:val="74"/>
        </w:trPr>
        <w:tc>
          <w:tcPr>
            <w:tcW w:w="1927" w:type="dxa"/>
            <w:vMerge/>
            <w:tcBorders>
              <w:top w:val="single" w:sz="4" w:space="0" w:color="auto"/>
              <w:left w:val="single" w:sz="4" w:space="0" w:color="auto"/>
              <w:bottom w:val="single" w:sz="4" w:space="0" w:color="000000"/>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Ingreso</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Ingreso mensual familiar</w:t>
            </w:r>
          </w:p>
        </w:tc>
        <w:tc>
          <w:tcPr>
            <w:tcW w:w="3362" w:type="dxa"/>
            <w:tcBorders>
              <w:top w:val="nil"/>
              <w:left w:val="nil"/>
              <w:bottom w:val="single" w:sz="4" w:space="0" w:color="auto"/>
              <w:right w:val="single" w:sz="4" w:space="0" w:color="auto"/>
            </w:tcBorders>
            <w:shd w:val="clear" w:color="auto" w:fill="auto"/>
            <w:noWrap/>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US$</w:t>
            </w:r>
          </w:p>
        </w:tc>
      </w:tr>
      <w:tr w:rsidR="00224A78" w:rsidRPr="00453A0A" w:rsidTr="00CD48CC">
        <w:trPr>
          <w:trHeight w:val="70"/>
        </w:trPr>
        <w:tc>
          <w:tcPr>
            <w:tcW w:w="1927" w:type="dxa"/>
            <w:vMerge/>
            <w:tcBorders>
              <w:top w:val="single" w:sz="4" w:space="0" w:color="auto"/>
              <w:left w:val="single" w:sz="4" w:space="0" w:color="auto"/>
              <w:bottom w:val="single" w:sz="4" w:space="0" w:color="000000"/>
              <w:right w:val="single" w:sz="4" w:space="0" w:color="auto"/>
            </w:tcBorders>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p>
        </w:tc>
        <w:tc>
          <w:tcPr>
            <w:tcW w:w="1489"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Activos</w:t>
            </w:r>
          </w:p>
        </w:tc>
        <w:tc>
          <w:tcPr>
            <w:tcW w:w="2340" w:type="dxa"/>
            <w:tcBorders>
              <w:top w:val="nil"/>
              <w:left w:val="nil"/>
              <w:bottom w:val="single" w:sz="4" w:space="0" w:color="auto"/>
              <w:right w:val="single" w:sz="4" w:space="0" w:color="auto"/>
            </w:tcBorders>
            <w:shd w:val="clear" w:color="auto" w:fill="auto"/>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posesión de otros activos: auto, bicicleta, moto</w:t>
            </w:r>
          </w:p>
        </w:tc>
        <w:tc>
          <w:tcPr>
            <w:tcW w:w="3362" w:type="dxa"/>
            <w:tcBorders>
              <w:top w:val="nil"/>
              <w:left w:val="nil"/>
              <w:bottom w:val="single" w:sz="4" w:space="0" w:color="auto"/>
              <w:right w:val="single" w:sz="4" w:space="0" w:color="auto"/>
            </w:tcBorders>
            <w:shd w:val="clear" w:color="auto" w:fill="auto"/>
            <w:noWrap/>
            <w:vAlign w:val="center"/>
            <w:hideMark/>
          </w:tcPr>
          <w:p w:rsidR="00224A78" w:rsidRPr="00453A0A" w:rsidRDefault="00224A78" w:rsidP="00AF7CF4">
            <w:pPr>
              <w:spacing w:after="0"/>
              <w:rPr>
                <w:rFonts w:ascii="Times New Roman" w:eastAsia="Times New Roman" w:hAnsi="Times New Roman"/>
                <w:color w:val="000000"/>
                <w:sz w:val="20"/>
                <w:szCs w:val="20"/>
                <w:lang w:eastAsia="es-PE"/>
              </w:rPr>
            </w:pPr>
            <w:r w:rsidRPr="00453A0A">
              <w:rPr>
                <w:rFonts w:ascii="Times New Roman" w:eastAsia="Times New Roman" w:hAnsi="Times New Roman"/>
                <w:color w:val="000000"/>
                <w:sz w:val="20"/>
                <w:szCs w:val="20"/>
                <w:lang w:eastAsia="es-PE"/>
              </w:rPr>
              <w:t>US$</w:t>
            </w:r>
          </w:p>
        </w:tc>
      </w:tr>
    </w:tbl>
    <w:p w:rsidR="00C84DDC" w:rsidRPr="00DB2F36" w:rsidRDefault="00C84DDC" w:rsidP="00C84DDC">
      <w:pPr>
        <w:tabs>
          <w:tab w:val="left" w:pos="720"/>
        </w:tabs>
        <w:spacing w:line="480" w:lineRule="auto"/>
        <w:jc w:val="center"/>
        <w:rPr>
          <w:rFonts w:ascii="Times New Roman" w:hAnsi="Times New Roman"/>
          <w:b/>
          <w:bCs/>
          <w:kern w:val="1"/>
          <w:sz w:val="24"/>
          <w:szCs w:val="24"/>
          <w:u w:val="single"/>
        </w:rPr>
      </w:pPr>
      <w:r>
        <w:rPr>
          <w:rFonts w:ascii="Times New Roman" w:hAnsi="Times New Roman"/>
          <w:b/>
          <w:sz w:val="20"/>
          <w:szCs w:val="20"/>
        </w:rPr>
        <w:br w:type="page"/>
      </w:r>
      <w:r w:rsidRPr="00DB2F36">
        <w:rPr>
          <w:rFonts w:ascii="Times New Roman" w:hAnsi="Times New Roman"/>
          <w:b/>
          <w:bCs/>
          <w:kern w:val="1"/>
          <w:sz w:val="24"/>
          <w:szCs w:val="24"/>
          <w:u w:val="single"/>
        </w:rPr>
        <w:lastRenderedPageBreak/>
        <w:t>CUADRO 2: Determinantes de la calidad de vivienda, modelos empleados</w:t>
      </w:r>
    </w:p>
    <w:p w:rsidR="00C84DDC" w:rsidRDefault="00C84DDC" w:rsidP="00C84DDC">
      <w:pPr>
        <w:tabs>
          <w:tab w:val="left" w:pos="720"/>
        </w:tabs>
        <w:spacing w:line="480" w:lineRule="auto"/>
        <w:jc w:val="both"/>
      </w:pPr>
      <w:r>
        <w:rPr>
          <w:noProof/>
          <w:lang w:eastAsia="es-PE"/>
        </w:rPr>
        <w:drawing>
          <wp:inline distT="0" distB="0" distL="0" distR="0">
            <wp:extent cx="6477000" cy="36385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t="4233"/>
                    <a:stretch>
                      <a:fillRect/>
                    </a:stretch>
                  </pic:blipFill>
                  <pic:spPr bwMode="auto">
                    <a:xfrm>
                      <a:off x="0" y="0"/>
                      <a:ext cx="6477000" cy="3638550"/>
                    </a:xfrm>
                    <a:prstGeom prst="rect">
                      <a:avLst/>
                    </a:prstGeom>
                    <a:noFill/>
                    <a:ln w="9525">
                      <a:noFill/>
                      <a:miter lim="800000"/>
                      <a:headEnd/>
                      <a:tailEnd/>
                    </a:ln>
                  </pic:spPr>
                </pic:pic>
              </a:graphicData>
            </a:graphic>
          </wp:inline>
        </w:drawing>
      </w:r>
    </w:p>
    <w:p w:rsidR="00C84DDC" w:rsidRDefault="00C84DDC" w:rsidP="00C84DDC">
      <w:pPr>
        <w:tabs>
          <w:tab w:val="left" w:pos="720"/>
        </w:tabs>
        <w:spacing w:line="480" w:lineRule="auto"/>
        <w:jc w:val="center"/>
        <w:rPr>
          <w:rFonts w:ascii="Courier New" w:hAnsi="Courier New" w:cs="Courier New"/>
          <w:b/>
          <w:bCs/>
          <w:kern w:val="1"/>
          <w:u w:val="single"/>
        </w:rPr>
      </w:pPr>
    </w:p>
    <w:p w:rsidR="00C84DDC" w:rsidRDefault="00C84DDC" w:rsidP="00C84DDC">
      <w:pPr>
        <w:tabs>
          <w:tab w:val="left" w:pos="720"/>
        </w:tabs>
        <w:spacing w:line="480" w:lineRule="auto"/>
        <w:jc w:val="center"/>
        <w:rPr>
          <w:rFonts w:ascii="Courier New" w:hAnsi="Courier New" w:cs="Courier New"/>
          <w:b/>
          <w:bCs/>
          <w:kern w:val="1"/>
          <w:u w:val="single"/>
        </w:rPr>
      </w:pPr>
    </w:p>
    <w:p w:rsidR="00C84DDC" w:rsidRDefault="00C84DDC" w:rsidP="00C84DDC">
      <w:pPr>
        <w:tabs>
          <w:tab w:val="left" w:pos="720"/>
        </w:tabs>
        <w:spacing w:line="480" w:lineRule="auto"/>
        <w:jc w:val="center"/>
        <w:rPr>
          <w:rFonts w:ascii="Courier New" w:hAnsi="Courier New" w:cs="Courier New"/>
          <w:b/>
          <w:bCs/>
          <w:kern w:val="1"/>
          <w:u w:val="single"/>
        </w:rPr>
      </w:pPr>
    </w:p>
    <w:p w:rsidR="00C84DDC" w:rsidRDefault="00C84DDC" w:rsidP="00C84DDC">
      <w:pPr>
        <w:tabs>
          <w:tab w:val="left" w:pos="720"/>
        </w:tabs>
        <w:spacing w:line="480" w:lineRule="auto"/>
        <w:jc w:val="center"/>
        <w:rPr>
          <w:rFonts w:ascii="Courier New" w:hAnsi="Courier New" w:cs="Courier New"/>
          <w:b/>
          <w:bCs/>
          <w:kern w:val="1"/>
          <w:u w:val="single"/>
        </w:rPr>
      </w:pPr>
    </w:p>
    <w:p w:rsidR="00C84DDC" w:rsidRDefault="00C84DDC" w:rsidP="00C84DDC">
      <w:pPr>
        <w:tabs>
          <w:tab w:val="left" w:pos="720"/>
        </w:tabs>
        <w:spacing w:line="480" w:lineRule="auto"/>
        <w:jc w:val="center"/>
        <w:rPr>
          <w:rFonts w:ascii="Courier New" w:hAnsi="Courier New" w:cs="Courier New"/>
          <w:b/>
          <w:bCs/>
          <w:kern w:val="1"/>
          <w:u w:val="single"/>
        </w:rPr>
      </w:pPr>
    </w:p>
    <w:p w:rsidR="00C84DDC" w:rsidRDefault="00C84DDC" w:rsidP="00C84DDC">
      <w:pPr>
        <w:tabs>
          <w:tab w:val="left" w:pos="720"/>
        </w:tabs>
        <w:spacing w:line="480" w:lineRule="auto"/>
        <w:jc w:val="center"/>
        <w:rPr>
          <w:rFonts w:ascii="Courier New" w:hAnsi="Courier New" w:cs="Courier New"/>
          <w:b/>
          <w:bCs/>
          <w:kern w:val="1"/>
          <w:u w:val="single"/>
        </w:rPr>
      </w:pPr>
    </w:p>
    <w:p w:rsidR="00C84DDC" w:rsidRDefault="00C84DDC" w:rsidP="00C84DDC">
      <w:pPr>
        <w:tabs>
          <w:tab w:val="left" w:pos="720"/>
        </w:tabs>
        <w:spacing w:line="480" w:lineRule="auto"/>
        <w:jc w:val="center"/>
        <w:rPr>
          <w:rFonts w:ascii="Courier New" w:hAnsi="Courier New" w:cs="Courier New"/>
          <w:b/>
          <w:bCs/>
          <w:kern w:val="1"/>
          <w:u w:val="single"/>
        </w:rPr>
      </w:pPr>
    </w:p>
    <w:p w:rsidR="00DB2F36" w:rsidRDefault="00DB2F36" w:rsidP="00C84DDC">
      <w:pPr>
        <w:tabs>
          <w:tab w:val="left" w:pos="720"/>
        </w:tabs>
        <w:spacing w:line="480" w:lineRule="auto"/>
        <w:jc w:val="center"/>
        <w:rPr>
          <w:rFonts w:ascii="Courier New" w:hAnsi="Courier New" w:cs="Courier New"/>
          <w:b/>
          <w:bCs/>
          <w:kern w:val="1"/>
          <w:u w:val="single"/>
        </w:rPr>
      </w:pPr>
    </w:p>
    <w:p w:rsidR="00DB2F36" w:rsidRDefault="00DB2F36" w:rsidP="00C84DDC">
      <w:pPr>
        <w:tabs>
          <w:tab w:val="left" w:pos="720"/>
        </w:tabs>
        <w:spacing w:line="480" w:lineRule="auto"/>
        <w:jc w:val="center"/>
        <w:rPr>
          <w:rFonts w:ascii="Courier New" w:hAnsi="Courier New" w:cs="Courier New"/>
          <w:b/>
          <w:bCs/>
          <w:kern w:val="1"/>
          <w:u w:val="single"/>
        </w:rPr>
      </w:pPr>
    </w:p>
    <w:p w:rsidR="00C84DDC" w:rsidRPr="00DB2F36" w:rsidRDefault="00C84DDC" w:rsidP="00C84DDC">
      <w:pPr>
        <w:tabs>
          <w:tab w:val="left" w:pos="720"/>
        </w:tabs>
        <w:spacing w:line="480" w:lineRule="auto"/>
        <w:jc w:val="center"/>
        <w:rPr>
          <w:rFonts w:ascii="Times New Roman" w:hAnsi="Times New Roman"/>
          <w:b/>
          <w:bCs/>
          <w:kern w:val="1"/>
          <w:sz w:val="24"/>
          <w:szCs w:val="24"/>
          <w:u w:val="single"/>
        </w:rPr>
      </w:pPr>
      <w:r w:rsidRPr="00DB2F36">
        <w:rPr>
          <w:rFonts w:ascii="Times New Roman" w:hAnsi="Times New Roman"/>
          <w:b/>
          <w:bCs/>
          <w:kern w:val="1"/>
          <w:sz w:val="24"/>
          <w:szCs w:val="24"/>
          <w:u w:val="single"/>
        </w:rPr>
        <w:t>CUADRO 3: Metodologías de construcción de índices de calidad de vivienda</w:t>
      </w:r>
    </w:p>
    <w:p w:rsidR="00453A0A" w:rsidRDefault="00C84DDC" w:rsidP="00C84DDC">
      <w:pPr>
        <w:pStyle w:val="Prrafodelista"/>
        <w:spacing w:before="240"/>
        <w:ind w:left="0"/>
        <w:jc w:val="both"/>
        <w:rPr>
          <w:rFonts w:ascii="Times New Roman" w:hAnsi="Times New Roman"/>
          <w:b/>
          <w:sz w:val="20"/>
          <w:szCs w:val="20"/>
        </w:rPr>
      </w:pPr>
      <w:r>
        <w:rPr>
          <w:noProof/>
          <w:lang w:eastAsia="es-PE"/>
        </w:rPr>
        <w:drawing>
          <wp:inline distT="0" distB="0" distL="0" distR="0">
            <wp:extent cx="5610225" cy="38481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610225" cy="3848100"/>
                    </a:xfrm>
                    <a:prstGeom prst="rect">
                      <a:avLst/>
                    </a:prstGeom>
                    <a:noFill/>
                    <a:ln w="9525">
                      <a:noFill/>
                      <a:miter lim="800000"/>
                      <a:headEnd/>
                      <a:tailEnd/>
                    </a:ln>
                  </pic:spPr>
                </pic:pic>
              </a:graphicData>
            </a:graphic>
          </wp:inline>
        </w:drawing>
      </w:r>
    </w:p>
    <w:p w:rsidR="003E21E1" w:rsidRPr="00CE7641" w:rsidRDefault="00453A0A" w:rsidP="00CF4E05">
      <w:pPr>
        <w:pStyle w:val="Prrafodelista"/>
        <w:numPr>
          <w:ilvl w:val="0"/>
          <w:numId w:val="30"/>
        </w:numPr>
        <w:spacing w:before="240"/>
        <w:ind w:left="340"/>
        <w:jc w:val="both"/>
        <w:rPr>
          <w:rFonts w:ascii="Times New Roman" w:hAnsi="Times New Roman"/>
          <w:b/>
          <w:sz w:val="24"/>
          <w:szCs w:val="24"/>
        </w:rPr>
      </w:pPr>
      <w:r>
        <w:rPr>
          <w:rFonts w:ascii="Times New Roman" w:hAnsi="Times New Roman"/>
          <w:b/>
          <w:sz w:val="20"/>
          <w:szCs w:val="20"/>
        </w:rPr>
        <w:br w:type="page"/>
      </w:r>
      <w:r w:rsidR="003E21E1" w:rsidRPr="00F5070B">
        <w:rPr>
          <w:rFonts w:ascii="Times New Roman" w:eastAsia="Times New Roman" w:hAnsi="Times New Roman"/>
          <w:b/>
          <w:bCs/>
          <w:kern w:val="1"/>
          <w:sz w:val="24"/>
          <w:szCs w:val="24"/>
          <w:lang w:val="es-ES"/>
        </w:rPr>
        <w:lastRenderedPageBreak/>
        <w:t>Referencias</w:t>
      </w:r>
      <w:r w:rsidR="002008A3">
        <w:rPr>
          <w:rFonts w:ascii="Times New Roman" w:eastAsia="Times New Roman" w:hAnsi="Times New Roman"/>
          <w:b/>
          <w:bCs/>
          <w:kern w:val="1"/>
          <w:sz w:val="24"/>
          <w:szCs w:val="24"/>
          <w:lang w:val="es-ES"/>
        </w:rPr>
        <w:t xml:space="preserve"> bibliográficas</w:t>
      </w:r>
    </w:p>
    <w:p w:rsidR="00AC2D25" w:rsidRPr="00F5070B" w:rsidRDefault="00AC2D25" w:rsidP="00AF7CF4">
      <w:pPr>
        <w:spacing w:before="240"/>
        <w:jc w:val="both"/>
        <w:rPr>
          <w:rFonts w:ascii="Times New Roman" w:hAnsi="Times New Roman"/>
          <w:bCs/>
          <w:sz w:val="24"/>
          <w:szCs w:val="24"/>
        </w:rPr>
      </w:pPr>
      <w:r w:rsidRPr="00CE7641">
        <w:rPr>
          <w:rFonts w:ascii="Times New Roman" w:hAnsi="Times New Roman"/>
          <w:bCs/>
          <w:sz w:val="24"/>
          <w:szCs w:val="24"/>
        </w:rPr>
        <w:t>Arévalo, R. (1999).</w:t>
      </w:r>
      <w:r w:rsidRPr="00CE7641">
        <w:rPr>
          <w:rFonts w:ascii="Times New Roman" w:hAnsi="Times New Roman"/>
          <w:bCs/>
          <w:i/>
          <w:sz w:val="24"/>
          <w:szCs w:val="24"/>
        </w:rPr>
        <w:t>Construcción de un índice de calidad de la vivienda</w:t>
      </w:r>
      <w:r w:rsidRPr="00CE7641">
        <w:rPr>
          <w:rFonts w:ascii="Times New Roman" w:hAnsi="Times New Roman"/>
          <w:bCs/>
          <w:sz w:val="24"/>
          <w:szCs w:val="24"/>
        </w:rPr>
        <w:t>.</w:t>
      </w:r>
      <w:r w:rsidRPr="00CE7641">
        <w:rPr>
          <w:rFonts w:ascii="Times New Roman" w:hAnsi="Times New Roman"/>
          <w:bCs/>
          <w:i/>
          <w:sz w:val="24"/>
          <w:szCs w:val="24"/>
        </w:rPr>
        <w:t xml:space="preserve"> </w:t>
      </w:r>
      <w:r w:rsidRPr="00F5070B">
        <w:rPr>
          <w:rFonts w:ascii="Times New Roman" w:hAnsi="Times New Roman"/>
          <w:bCs/>
          <w:sz w:val="24"/>
          <w:szCs w:val="24"/>
        </w:rPr>
        <w:t>Investigaciones Económicas, 23(2), 267-280.</w:t>
      </w:r>
    </w:p>
    <w:p w:rsidR="00AC2D25" w:rsidRDefault="00AC2D25" w:rsidP="00AF7CF4">
      <w:pPr>
        <w:spacing w:before="240"/>
        <w:jc w:val="both"/>
        <w:rPr>
          <w:rFonts w:ascii="Times New Roman" w:hAnsi="Times New Roman"/>
          <w:bCs/>
          <w:sz w:val="24"/>
          <w:szCs w:val="24"/>
        </w:rPr>
      </w:pPr>
      <w:r w:rsidRPr="00F5070B">
        <w:rPr>
          <w:rFonts w:ascii="Times New Roman" w:hAnsi="Times New Roman"/>
          <w:bCs/>
          <w:sz w:val="24"/>
          <w:szCs w:val="24"/>
        </w:rPr>
        <w:t>Arévalo, R. &amp; Chamorro, J.M</w:t>
      </w:r>
      <w:proofErr w:type="gramStart"/>
      <w:r w:rsidRPr="00F5070B">
        <w:rPr>
          <w:rFonts w:ascii="Times New Roman" w:hAnsi="Times New Roman"/>
          <w:bCs/>
          <w:sz w:val="24"/>
          <w:szCs w:val="24"/>
        </w:rPr>
        <w:t>.(</w:t>
      </w:r>
      <w:proofErr w:type="gramEnd"/>
      <w:r w:rsidRPr="00F5070B">
        <w:rPr>
          <w:rFonts w:ascii="Times New Roman" w:hAnsi="Times New Roman"/>
          <w:bCs/>
          <w:sz w:val="24"/>
          <w:szCs w:val="24"/>
        </w:rPr>
        <w:t xml:space="preserve">2003). </w:t>
      </w:r>
      <w:proofErr w:type="gramStart"/>
      <w:r w:rsidRPr="003A21C3">
        <w:rPr>
          <w:rFonts w:ascii="Times New Roman" w:hAnsi="Times New Roman"/>
          <w:bCs/>
          <w:sz w:val="24"/>
          <w:szCs w:val="24"/>
          <w:lang w:val="en-US"/>
        </w:rPr>
        <w:t>A quality Index for Spanish Housing.</w:t>
      </w:r>
      <w:proofErr w:type="gramEnd"/>
      <w:r w:rsidRPr="003A21C3">
        <w:rPr>
          <w:rFonts w:ascii="Times New Roman" w:hAnsi="Times New Roman"/>
          <w:bCs/>
          <w:sz w:val="24"/>
          <w:szCs w:val="24"/>
          <w:lang w:val="en-US"/>
        </w:rPr>
        <w:t xml:space="preserve"> </w:t>
      </w:r>
      <w:r w:rsidRPr="00CE7641">
        <w:rPr>
          <w:rFonts w:ascii="Times New Roman" w:hAnsi="Times New Roman"/>
          <w:bCs/>
          <w:sz w:val="24"/>
          <w:szCs w:val="24"/>
        </w:rPr>
        <w:t xml:space="preserve">Universidad de Vigo, Documento de trabajo 0309. </w:t>
      </w:r>
    </w:p>
    <w:p w:rsidR="00095F63" w:rsidRPr="00902A49" w:rsidRDefault="00AC2D25" w:rsidP="00AF7CF4">
      <w:pPr>
        <w:jc w:val="both"/>
        <w:rPr>
          <w:rFonts w:ascii="Times New Roman" w:hAnsi="Times New Roman"/>
          <w:bCs/>
          <w:sz w:val="24"/>
          <w:szCs w:val="24"/>
        </w:rPr>
      </w:pPr>
      <w:proofErr w:type="spellStart"/>
      <w:proofErr w:type="gramStart"/>
      <w:r w:rsidRPr="00902A49">
        <w:rPr>
          <w:rFonts w:ascii="Times New Roman" w:hAnsi="Times New Roman"/>
          <w:bCs/>
          <w:sz w:val="24"/>
          <w:szCs w:val="24"/>
          <w:lang w:val="en-US"/>
        </w:rPr>
        <w:t>Cattaneo</w:t>
      </w:r>
      <w:proofErr w:type="spellEnd"/>
      <w:r w:rsidRPr="00902A49">
        <w:rPr>
          <w:rFonts w:ascii="Times New Roman" w:hAnsi="Times New Roman"/>
          <w:bCs/>
          <w:sz w:val="24"/>
          <w:szCs w:val="24"/>
          <w:lang w:val="en-US"/>
        </w:rPr>
        <w:t xml:space="preserve">, M., </w:t>
      </w:r>
      <w:proofErr w:type="spellStart"/>
      <w:r w:rsidRPr="00902A49">
        <w:rPr>
          <w:rFonts w:ascii="Times New Roman" w:hAnsi="Times New Roman"/>
          <w:bCs/>
          <w:sz w:val="24"/>
          <w:szCs w:val="24"/>
          <w:lang w:val="en-US"/>
        </w:rPr>
        <w:t>Galiani</w:t>
      </w:r>
      <w:proofErr w:type="spellEnd"/>
      <w:r w:rsidRPr="00902A49">
        <w:rPr>
          <w:rFonts w:ascii="Times New Roman" w:hAnsi="Times New Roman"/>
          <w:bCs/>
          <w:sz w:val="24"/>
          <w:szCs w:val="24"/>
          <w:lang w:val="en-US"/>
        </w:rPr>
        <w:t xml:space="preserve">, S., </w:t>
      </w:r>
      <w:proofErr w:type="spellStart"/>
      <w:r w:rsidRPr="00902A49">
        <w:rPr>
          <w:rFonts w:ascii="Times New Roman" w:hAnsi="Times New Roman"/>
          <w:bCs/>
          <w:sz w:val="24"/>
          <w:szCs w:val="24"/>
          <w:lang w:val="en-US"/>
        </w:rPr>
        <w:t>Gertler</w:t>
      </w:r>
      <w:proofErr w:type="spellEnd"/>
      <w:r w:rsidRPr="00902A49">
        <w:rPr>
          <w:rFonts w:ascii="Times New Roman" w:hAnsi="Times New Roman"/>
          <w:bCs/>
          <w:sz w:val="24"/>
          <w:szCs w:val="24"/>
          <w:lang w:val="en-US"/>
        </w:rPr>
        <w:t xml:space="preserve">, P., Martinez, S. &amp; </w:t>
      </w:r>
      <w:proofErr w:type="spellStart"/>
      <w:r w:rsidRPr="00902A49">
        <w:rPr>
          <w:rFonts w:ascii="Times New Roman" w:hAnsi="Times New Roman"/>
          <w:bCs/>
          <w:sz w:val="24"/>
          <w:szCs w:val="24"/>
          <w:lang w:val="en-US"/>
        </w:rPr>
        <w:t>Titiunik</w:t>
      </w:r>
      <w:proofErr w:type="spellEnd"/>
      <w:r w:rsidRPr="00902A49">
        <w:rPr>
          <w:rFonts w:ascii="Times New Roman" w:hAnsi="Times New Roman"/>
          <w:bCs/>
          <w:sz w:val="24"/>
          <w:szCs w:val="24"/>
          <w:lang w:val="en-US"/>
        </w:rPr>
        <w:t>, R. (2007).</w:t>
      </w:r>
      <w:proofErr w:type="gramEnd"/>
      <w:r w:rsidRPr="00902A49">
        <w:rPr>
          <w:rFonts w:ascii="Times New Roman" w:hAnsi="Times New Roman"/>
          <w:bCs/>
          <w:sz w:val="24"/>
          <w:szCs w:val="24"/>
          <w:lang w:val="en-US"/>
        </w:rPr>
        <w:t xml:space="preserve"> </w:t>
      </w:r>
      <w:proofErr w:type="gramStart"/>
      <w:r w:rsidRPr="003A21C3">
        <w:rPr>
          <w:rFonts w:ascii="Times New Roman" w:hAnsi="Times New Roman"/>
          <w:bCs/>
          <w:sz w:val="24"/>
          <w:szCs w:val="24"/>
          <w:lang w:val="en-US"/>
        </w:rPr>
        <w:t>Housing, health and happiness.</w:t>
      </w:r>
      <w:proofErr w:type="gramEnd"/>
      <w:r w:rsidRPr="003A21C3">
        <w:rPr>
          <w:rFonts w:ascii="Times New Roman" w:hAnsi="Times New Roman"/>
          <w:bCs/>
          <w:sz w:val="24"/>
          <w:szCs w:val="24"/>
          <w:lang w:val="en-US"/>
        </w:rPr>
        <w:t xml:space="preserve"> </w:t>
      </w:r>
      <w:proofErr w:type="spellStart"/>
      <w:r w:rsidRPr="00902A49">
        <w:rPr>
          <w:rFonts w:ascii="Times New Roman" w:hAnsi="Times New Roman"/>
          <w:bCs/>
          <w:sz w:val="24"/>
          <w:szCs w:val="24"/>
        </w:rPr>
        <w:t>World</w:t>
      </w:r>
      <w:proofErr w:type="spellEnd"/>
      <w:r w:rsidRPr="00902A49">
        <w:rPr>
          <w:rFonts w:ascii="Times New Roman" w:hAnsi="Times New Roman"/>
          <w:bCs/>
          <w:sz w:val="24"/>
          <w:szCs w:val="24"/>
        </w:rPr>
        <w:t xml:space="preserve"> Bank </w:t>
      </w:r>
      <w:proofErr w:type="spellStart"/>
      <w:r w:rsidRPr="00902A49">
        <w:rPr>
          <w:rFonts w:ascii="Times New Roman" w:hAnsi="Times New Roman"/>
          <w:bCs/>
          <w:sz w:val="24"/>
          <w:szCs w:val="24"/>
        </w:rPr>
        <w:t>Policy</w:t>
      </w:r>
      <w:proofErr w:type="spellEnd"/>
      <w:r w:rsidRPr="00902A49">
        <w:rPr>
          <w:rFonts w:ascii="Times New Roman" w:hAnsi="Times New Roman"/>
          <w:bCs/>
          <w:sz w:val="24"/>
          <w:szCs w:val="24"/>
        </w:rPr>
        <w:t xml:space="preserve"> </w:t>
      </w:r>
      <w:proofErr w:type="spellStart"/>
      <w:r w:rsidRPr="00902A49">
        <w:rPr>
          <w:rFonts w:ascii="Times New Roman" w:hAnsi="Times New Roman"/>
          <w:bCs/>
          <w:sz w:val="24"/>
          <w:szCs w:val="24"/>
        </w:rPr>
        <w:t>Research</w:t>
      </w:r>
      <w:proofErr w:type="spellEnd"/>
      <w:r w:rsidRPr="00902A49">
        <w:rPr>
          <w:rFonts w:ascii="Times New Roman" w:hAnsi="Times New Roman"/>
          <w:bCs/>
          <w:sz w:val="24"/>
          <w:szCs w:val="24"/>
        </w:rPr>
        <w:t xml:space="preserve"> </w:t>
      </w:r>
      <w:proofErr w:type="spellStart"/>
      <w:r w:rsidRPr="00902A49">
        <w:rPr>
          <w:rFonts w:ascii="Times New Roman" w:hAnsi="Times New Roman"/>
          <w:bCs/>
          <w:sz w:val="24"/>
          <w:szCs w:val="24"/>
        </w:rPr>
        <w:t>Working</w:t>
      </w:r>
      <w:proofErr w:type="spellEnd"/>
      <w:r w:rsidRPr="00902A49">
        <w:rPr>
          <w:rFonts w:ascii="Times New Roman" w:hAnsi="Times New Roman"/>
          <w:bCs/>
          <w:sz w:val="24"/>
          <w:szCs w:val="24"/>
        </w:rPr>
        <w:t xml:space="preserve"> </w:t>
      </w:r>
      <w:proofErr w:type="spellStart"/>
      <w:r w:rsidRPr="00902A49">
        <w:rPr>
          <w:rFonts w:ascii="Times New Roman" w:hAnsi="Times New Roman"/>
          <w:bCs/>
          <w:sz w:val="24"/>
          <w:szCs w:val="24"/>
        </w:rPr>
        <w:t>Paper</w:t>
      </w:r>
      <w:proofErr w:type="spellEnd"/>
      <w:r w:rsidRPr="00902A49">
        <w:rPr>
          <w:rFonts w:ascii="Times New Roman" w:hAnsi="Times New Roman"/>
          <w:bCs/>
          <w:sz w:val="24"/>
          <w:szCs w:val="24"/>
        </w:rPr>
        <w:t xml:space="preserve"> 4214, Abril de 2007.</w:t>
      </w:r>
    </w:p>
    <w:p w:rsidR="00AC2D25" w:rsidRPr="00F5070B" w:rsidRDefault="00AC2D25" w:rsidP="00AF7CF4">
      <w:pPr>
        <w:jc w:val="both"/>
        <w:rPr>
          <w:rFonts w:ascii="Times New Roman" w:hAnsi="Times New Roman"/>
          <w:bCs/>
          <w:sz w:val="24"/>
          <w:szCs w:val="24"/>
        </w:rPr>
      </w:pPr>
      <w:proofErr w:type="spellStart"/>
      <w:r w:rsidRPr="00F5070B">
        <w:rPr>
          <w:rFonts w:ascii="Times New Roman" w:hAnsi="Times New Roman"/>
          <w:bCs/>
          <w:sz w:val="24"/>
          <w:szCs w:val="24"/>
        </w:rPr>
        <w:t>Ducci</w:t>
      </w:r>
      <w:proofErr w:type="spellEnd"/>
      <w:r w:rsidRPr="00F5070B">
        <w:rPr>
          <w:rFonts w:ascii="Times New Roman" w:hAnsi="Times New Roman"/>
          <w:bCs/>
          <w:sz w:val="24"/>
          <w:szCs w:val="24"/>
        </w:rPr>
        <w:t xml:space="preserve">, M. (2005).La política habitacional como instrumento de desintegración social. Efectos de una política de vivienda exitosa. Instituto de estudios urbanos de la Pontifica Universidad Católica de Chile. </w:t>
      </w:r>
    </w:p>
    <w:p w:rsidR="00A430C5" w:rsidRPr="003A21C3" w:rsidRDefault="00A430C5" w:rsidP="00AF7CF4">
      <w:pPr>
        <w:jc w:val="both"/>
        <w:rPr>
          <w:rFonts w:ascii="Times New Roman" w:hAnsi="Times New Roman"/>
          <w:bCs/>
          <w:sz w:val="24"/>
          <w:szCs w:val="24"/>
          <w:lang w:val="en-US"/>
        </w:rPr>
      </w:pPr>
      <w:proofErr w:type="gramStart"/>
      <w:r w:rsidRPr="003A21C3">
        <w:rPr>
          <w:rFonts w:ascii="Times New Roman" w:hAnsi="Times New Roman"/>
          <w:bCs/>
          <w:sz w:val="24"/>
          <w:szCs w:val="24"/>
          <w:lang w:val="en-US"/>
        </w:rPr>
        <w:t>Duncan, C. &amp; Lindsay, T. (1971).</w:t>
      </w:r>
      <w:proofErr w:type="gramEnd"/>
      <w:r w:rsidRPr="003A21C3">
        <w:rPr>
          <w:rFonts w:ascii="Times New Roman" w:hAnsi="Times New Roman"/>
          <w:bCs/>
          <w:sz w:val="24"/>
          <w:szCs w:val="24"/>
          <w:lang w:val="en-US"/>
        </w:rPr>
        <w:t xml:space="preserve"> </w:t>
      </w:r>
      <w:proofErr w:type="gramStart"/>
      <w:r w:rsidRPr="003A21C3">
        <w:rPr>
          <w:rFonts w:ascii="Times New Roman" w:hAnsi="Times New Roman"/>
          <w:bCs/>
          <w:sz w:val="24"/>
          <w:szCs w:val="24"/>
          <w:lang w:val="en-US"/>
        </w:rPr>
        <w:t>Measuring housing quality: a study of methods.</w:t>
      </w:r>
      <w:proofErr w:type="gramEnd"/>
      <w:r w:rsidRPr="003A21C3">
        <w:rPr>
          <w:rFonts w:ascii="Times New Roman" w:hAnsi="Times New Roman"/>
          <w:bCs/>
          <w:sz w:val="24"/>
          <w:szCs w:val="24"/>
          <w:lang w:val="en-US"/>
        </w:rPr>
        <w:t xml:space="preserve"> </w:t>
      </w:r>
      <w:proofErr w:type="gramStart"/>
      <w:r w:rsidRPr="003A21C3">
        <w:rPr>
          <w:rFonts w:ascii="Times New Roman" w:hAnsi="Times New Roman"/>
          <w:bCs/>
          <w:sz w:val="24"/>
          <w:szCs w:val="24"/>
          <w:lang w:val="en-US"/>
        </w:rPr>
        <w:t>University of Birmingham.</w:t>
      </w:r>
      <w:proofErr w:type="gramEnd"/>
      <w:r w:rsidRPr="003A21C3">
        <w:rPr>
          <w:rFonts w:ascii="Times New Roman" w:hAnsi="Times New Roman"/>
          <w:bCs/>
          <w:sz w:val="24"/>
          <w:szCs w:val="24"/>
          <w:lang w:val="en-US"/>
        </w:rPr>
        <w:t xml:space="preserve"> Centre for Urban and Regional Studies. </w:t>
      </w:r>
      <w:proofErr w:type="gramStart"/>
      <w:r w:rsidRPr="003A21C3">
        <w:rPr>
          <w:rFonts w:ascii="Times New Roman" w:hAnsi="Times New Roman"/>
          <w:bCs/>
          <w:sz w:val="24"/>
          <w:szCs w:val="24"/>
          <w:lang w:val="en-US"/>
        </w:rPr>
        <w:t>Occasional paper; no. 20.</w:t>
      </w:r>
      <w:proofErr w:type="gramEnd"/>
    </w:p>
    <w:p w:rsidR="00AC2D25" w:rsidRPr="00F5070B" w:rsidRDefault="00AC2D25" w:rsidP="00AF7CF4">
      <w:pPr>
        <w:jc w:val="both"/>
        <w:rPr>
          <w:rFonts w:ascii="Times New Roman" w:hAnsi="Times New Roman"/>
          <w:bCs/>
          <w:sz w:val="24"/>
          <w:szCs w:val="24"/>
        </w:rPr>
      </w:pPr>
      <w:r w:rsidRPr="00F5070B">
        <w:rPr>
          <w:rFonts w:ascii="Times New Roman" w:hAnsi="Times New Roman"/>
          <w:bCs/>
          <w:sz w:val="24"/>
          <w:szCs w:val="24"/>
        </w:rPr>
        <w:t>Figueras, M. (2003). Análisis de Correspondencias. Extraído el 1 de Marzo de 2010 desde www.5campus.com.</w:t>
      </w:r>
    </w:p>
    <w:p w:rsidR="00C73F5B" w:rsidRPr="00902A49" w:rsidRDefault="00C73F5B" w:rsidP="00AF7CF4">
      <w:pPr>
        <w:jc w:val="both"/>
        <w:rPr>
          <w:rFonts w:ascii="Times New Roman" w:hAnsi="Times New Roman"/>
          <w:bCs/>
          <w:sz w:val="24"/>
          <w:szCs w:val="24"/>
          <w:lang w:val="en-US"/>
        </w:rPr>
      </w:pPr>
      <w:r w:rsidRPr="00902A49">
        <w:rPr>
          <w:rFonts w:ascii="Times New Roman" w:hAnsi="Times New Roman"/>
          <w:bCs/>
          <w:sz w:val="24"/>
          <w:szCs w:val="24"/>
          <w:lang w:val="en-US"/>
        </w:rPr>
        <w:t xml:space="preserve">Goodman, J. (1978). </w:t>
      </w:r>
      <w:proofErr w:type="gramStart"/>
      <w:r w:rsidRPr="00902A49">
        <w:rPr>
          <w:rFonts w:ascii="Times New Roman" w:hAnsi="Times New Roman"/>
          <w:bCs/>
          <w:sz w:val="24"/>
          <w:szCs w:val="24"/>
          <w:lang w:val="en-US"/>
        </w:rPr>
        <w:t>Causes and indicators of housing quality.</w:t>
      </w:r>
      <w:proofErr w:type="gramEnd"/>
      <w:r w:rsidRPr="00902A49">
        <w:rPr>
          <w:rFonts w:ascii="Times New Roman" w:hAnsi="Times New Roman"/>
          <w:bCs/>
          <w:sz w:val="24"/>
          <w:szCs w:val="24"/>
          <w:lang w:val="en-US"/>
        </w:rPr>
        <w:t xml:space="preserve"> Social Indicators Research, 5(1): 195-210.</w:t>
      </w:r>
    </w:p>
    <w:p w:rsidR="00AC2D25" w:rsidRPr="00F5070B" w:rsidRDefault="00AC2D25" w:rsidP="00AF7CF4">
      <w:pPr>
        <w:jc w:val="both"/>
        <w:rPr>
          <w:rFonts w:ascii="Times New Roman" w:hAnsi="Times New Roman"/>
          <w:bCs/>
          <w:sz w:val="24"/>
          <w:szCs w:val="24"/>
        </w:rPr>
      </w:pPr>
      <w:proofErr w:type="gramStart"/>
      <w:r w:rsidRPr="00902A49">
        <w:rPr>
          <w:rFonts w:ascii="Times New Roman" w:hAnsi="Times New Roman"/>
          <w:bCs/>
          <w:sz w:val="24"/>
          <w:szCs w:val="24"/>
          <w:lang w:val="en-US"/>
        </w:rPr>
        <w:t>Hills, J. (2007).</w:t>
      </w:r>
      <w:proofErr w:type="gramEnd"/>
      <w:r w:rsidRPr="00902A49">
        <w:rPr>
          <w:rFonts w:ascii="Times New Roman" w:hAnsi="Times New Roman"/>
          <w:bCs/>
          <w:sz w:val="24"/>
          <w:szCs w:val="24"/>
          <w:lang w:val="en-US"/>
        </w:rPr>
        <w:t xml:space="preserve"> End and means: the future roles of </w:t>
      </w:r>
      <w:proofErr w:type="gramStart"/>
      <w:r w:rsidRPr="00902A49">
        <w:rPr>
          <w:rFonts w:ascii="Times New Roman" w:hAnsi="Times New Roman"/>
          <w:bCs/>
          <w:sz w:val="24"/>
          <w:szCs w:val="24"/>
          <w:lang w:val="en-US"/>
        </w:rPr>
        <w:t>social  housing</w:t>
      </w:r>
      <w:proofErr w:type="gramEnd"/>
      <w:r w:rsidRPr="00902A49">
        <w:rPr>
          <w:rFonts w:ascii="Times New Roman" w:hAnsi="Times New Roman"/>
          <w:bCs/>
          <w:sz w:val="24"/>
          <w:szCs w:val="24"/>
          <w:lang w:val="en-US"/>
        </w:rPr>
        <w:t xml:space="preserve"> in England. </w:t>
      </w:r>
      <w:r w:rsidRPr="00F5070B">
        <w:rPr>
          <w:rFonts w:ascii="Times New Roman" w:hAnsi="Times New Roman"/>
          <w:bCs/>
          <w:sz w:val="24"/>
          <w:szCs w:val="24"/>
        </w:rPr>
        <w:t xml:space="preserve">ESCR </w:t>
      </w:r>
      <w:proofErr w:type="spellStart"/>
      <w:r w:rsidRPr="00F5070B">
        <w:rPr>
          <w:rFonts w:ascii="Times New Roman" w:hAnsi="Times New Roman"/>
          <w:bCs/>
          <w:sz w:val="24"/>
          <w:szCs w:val="24"/>
        </w:rPr>
        <w:t>Research</w:t>
      </w:r>
      <w:proofErr w:type="spellEnd"/>
      <w:r w:rsidRPr="00F5070B">
        <w:rPr>
          <w:rFonts w:ascii="Times New Roman" w:hAnsi="Times New Roman"/>
          <w:bCs/>
          <w:sz w:val="24"/>
          <w:szCs w:val="24"/>
        </w:rPr>
        <w:t xml:space="preserve"> Center </w:t>
      </w:r>
      <w:proofErr w:type="spellStart"/>
      <w:r w:rsidRPr="00F5070B">
        <w:rPr>
          <w:rFonts w:ascii="Times New Roman" w:hAnsi="Times New Roman"/>
          <w:bCs/>
          <w:sz w:val="24"/>
          <w:szCs w:val="24"/>
        </w:rPr>
        <w:t>for</w:t>
      </w:r>
      <w:proofErr w:type="spellEnd"/>
      <w:r w:rsidRPr="00F5070B">
        <w:rPr>
          <w:rFonts w:ascii="Times New Roman" w:hAnsi="Times New Roman"/>
          <w:bCs/>
          <w:sz w:val="24"/>
          <w:szCs w:val="24"/>
        </w:rPr>
        <w:t xml:space="preserve"> </w:t>
      </w:r>
      <w:proofErr w:type="spellStart"/>
      <w:r w:rsidRPr="00F5070B">
        <w:rPr>
          <w:rFonts w:ascii="Times New Roman" w:hAnsi="Times New Roman"/>
          <w:bCs/>
          <w:sz w:val="24"/>
          <w:szCs w:val="24"/>
        </w:rPr>
        <w:t>Analysis</w:t>
      </w:r>
      <w:proofErr w:type="spellEnd"/>
      <w:r w:rsidRPr="00F5070B">
        <w:rPr>
          <w:rFonts w:ascii="Times New Roman" w:hAnsi="Times New Roman"/>
          <w:bCs/>
          <w:sz w:val="24"/>
          <w:szCs w:val="24"/>
        </w:rPr>
        <w:t xml:space="preserve"> of Social Exclusion. </w:t>
      </w:r>
    </w:p>
    <w:p w:rsidR="00AC2D25" w:rsidRPr="00F5070B" w:rsidRDefault="00AC2D25" w:rsidP="00AF7CF4">
      <w:pPr>
        <w:jc w:val="both"/>
        <w:rPr>
          <w:rFonts w:ascii="Times New Roman" w:hAnsi="Times New Roman"/>
          <w:bCs/>
          <w:sz w:val="24"/>
          <w:szCs w:val="24"/>
        </w:rPr>
      </w:pPr>
      <w:r w:rsidRPr="00F5070B">
        <w:rPr>
          <w:rFonts w:ascii="Times New Roman" w:hAnsi="Times New Roman"/>
          <w:bCs/>
          <w:sz w:val="24"/>
          <w:szCs w:val="24"/>
          <w:lang w:val="en-US"/>
        </w:rPr>
        <w:t xml:space="preserve">Howe, L., Hargreaves, J. </w:t>
      </w:r>
      <w:proofErr w:type="gramStart"/>
      <w:r w:rsidRPr="00F5070B">
        <w:rPr>
          <w:rFonts w:ascii="Times New Roman" w:hAnsi="Times New Roman"/>
          <w:bCs/>
          <w:sz w:val="24"/>
          <w:szCs w:val="24"/>
          <w:lang w:val="en-US"/>
        </w:rPr>
        <w:t xml:space="preserve">&amp;  </w:t>
      </w:r>
      <w:proofErr w:type="spellStart"/>
      <w:r w:rsidRPr="00F5070B">
        <w:rPr>
          <w:rFonts w:ascii="Times New Roman" w:hAnsi="Times New Roman"/>
          <w:bCs/>
          <w:sz w:val="24"/>
          <w:szCs w:val="24"/>
          <w:lang w:val="en-US"/>
        </w:rPr>
        <w:t>Huttly</w:t>
      </w:r>
      <w:proofErr w:type="spellEnd"/>
      <w:proofErr w:type="gramEnd"/>
      <w:r w:rsidRPr="00F5070B">
        <w:rPr>
          <w:rFonts w:ascii="Times New Roman" w:hAnsi="Times New Roman"/>
          <w:bCs/>
          <w:sz w:val="24"/>
          <w:szCs w:val="24"/>
          <w:lang w:val="en-US"/>
        </w:rPr>
        <w:t xml:space="preserve">, S. (2008). </w:t>
      </w:r>
      <w:proofErr w:type="gramStart"/>
      <w:r w:rsidRPr="00902A49">
        <w:rPr>
          <w:rFonts w:ascii="Times New Roman" w:hAnsi="Times New Roman"/>
          <w:bCs/>
          <w:sz w:val="24"/>
          <w:szCs w:val="24"/>
          <w:lang w:val="en-US"/>
        </w:rPr>
        <w:t xml:space="preserve">Issues in the </w:t>
      </w:r>
      <w:proofErr w:type="spellStart"/>
      <w:r w:rsidRPr="00902A49">
        <w:rPr>
          <w:rFonts w:ascii="Times New Roman" w:hAnsi="Times New Roman"/>
          <w:bCs/>
          <w:sz w:val="24"/>
          <w:szCs w:val="24"/>
          <w:lang w:val="en-US"/>
        </w:rPr>
        <w:t>construccion</w:t>
      </w:r>
      <w:proofErr w:type="spellEnd"/>
      <w:r w:rsidRPr="00902A49">
        <w:rPr>
          <w:rFonts w:ascii="Times New Roman" w:hAnsi="Times New Roman"/>
          <w:bCs/>
          <w:sz w:val="24"/>
          <w:szCs w:val="24"/>
          <w:lang w:val="en-US"/>
        </w:rPr>
        <w:t xml:space="preserve"> of wealth indices for the measurement of socio-economic position in low-income countries.</w:t>
      </w:r>
      <w:proofErr w:type="gramEnd"/>
      <w:r w:rsidRPr="00902A49">
        <w:rPr>
          <w:rFonts w:ascii="Times New Roman" w:hAnsi="Times New Roman"/>
          <w:bCs/>
          <w:sz w:val="24"/>
          <w:szCs w:val="24"/>
          <w:lang w:val="en-US"/>
        </w:rPr>
        <w:t xml:space="preserve"> </w:t>
      </w:r>
      <w:proofErr w:type="spellStart"/>
      <w:r w:rsidRPr="00F5070B">
        <w:rPr>
          <w:rFonts w:ascii="Times New Roman" w:hAnsi="Times New Roman"/>
          <w:bCs/>
          <w:sz w:val="24"/>
          <w:szCs w:val="24"/>
        </w:rPr>
        <w:t>Emerging</w:t>
      </w:r>
      <w:proofErr w:type="spellEnd"/>
      <w:r w:rsidRPr="00F5070B">
        <w:rPr>
          <w:rFonts w:ascii="Times New Roman" w:hAnsi="Times New Roman"/>
          <w:bCs/>
          <w:sz w:val="24"/>
          <w:szCs w:val="24"/>
        </w:rPr>
        <w:t xml:space="preserve"> </w:t>
      </w:r>
      <w:proofErr w:type="spellStart"/>
      <w:r w:rsidRPr="00F5070B">
        <w:rPr>
          <w:rFonts w:ascii="Times New Roman" w:hAnsi="Times New Roman"/>
          <w:bCs/>
          <w:sz w:val="24"/>
          <w:szCs w:val="24"/>
        </w:rPr>
        <w:t>Themes</w:t>
      </w:r>
      <w:proofErr w:type="spellEnd"/>
      <w:r w:rsidRPr="00F5070B">
        <w:rPr>
          <w:rFonts w:ascii="Times New Roman" w:hAnsi="Times New Roman"/>
          <w:bCs/>
          <w:sz w:val="24"/>
          <w:szCs w:val="24"/>
        </w:rPr>
        <w:t xml:space="preserve"> in </w:t>
      </w:r>
      <w:proofErr w:type="spellStart"/>
      <w:r w:rsidRPr="00F5070B">
        <w:rPr>
          <w:rFonts w:ascii="Times New Roman" w:hAnsi="Times New Roman"/>
          <w:bCs/>
          <w:sz w:val="24"/>
          <w:szCs w:val="24"/>
        </w:rPr>
        <w:t>BioMed</w:t>
      </w:r>
      <w:proofErr w:type="spellEnd"/>
      <w:r w:rsidRPr="00F5070B">
        <w:rPr>
          <w:rFonts w:ascii="Times New Roman" w:hAnsi="Times New Roman"/>
          <w:bCs/>
          <w:sz w:val="24"/>
          <w:szCs w:val="24"/>
        </w:rPr>
        <w:t xml:space="preserve"> Central.</w:t>
      </w:r>
    </w:p>
    <w:p w:rsidR="00AC2D25" w:rsidRPr="00902A49" w:rsidRDefault="00AC2D25" w:rsidP="00AF7CF4">
      <w:pPr>
        <w:jc w:val="both"/>
        <w:rPr>
          <w:rFonts w:ascii="Times New Roman" w:hAnsi="Times New Roman"/>
          <w:bCs/>
          <w:sz w:val="24"/>
          <w:szCs w:val="24"/>
          <w:lang w:val="en-US"/>
        </w:rPr>
      </w:pPr>
      <w:proofErr w:type="spellStart"/>
      <w:r w:rsidRPr="00F5070B">
        <w:rPr>
          <w:rFonts w:ascii="Times New Roman" w:hAnsi="Times New Roman"/>
          <w:bCs/>
          <w:sz w:val="24"/>
          <w:szCs w:val="24"/>
        </w:rPr>
        <w:t>Sergio</w:t>
      </w:r>
      <w:proofErr w:type="gramStart"/>
      <w:r w:rsidRPr="00F5070B">
        <w:rPr>
          <w:rFonts w:ascii="Times New Roman" w:hAnsi="Times New Roman"/>
          <w:bCs/>
          <w:sz w:val="24"/>
          <w:szCs w:val="24"/>
        </w:rPr>
        <w:t>,I</w:t>
      </w:r>
      <w:proofErr w:type="spellEnd"/>
      <w:proofErr w:type="gramEnd"/>
      <w:r w:rsidRPr="00F5070B">
        <w:rPr>
          <w:rFonts w:ascii="Times New Roman" w:hAnsi="Times New Roman"/>
          <w:bCs/>
          <w:sz w:val="24"/>
          <w:szCs w:val="24"/>
        </w:rPr>
        <w:t xml:space="preserve">. (2005). El trabajo visto por los jóvenes chilenos. Anexo 2 Notas sobre la muestra cuantitativa y la técnica de análisis de datos empleada. </w:t>
      </w:r>
      <w:proofErr w:type="spellStart"/>
      <w:r w:rsidRPr="00902A49">
        <w:rPr>
          <w:rFonts w:ascii="Times New Roman" w:hAnsi="Times New Roman"/>
          <w:bCs/>
          <w:sz w:val="24"/>
          <w:szCs w:val="24"/>
          <w:lang w:val="en-US"/>
        </w:rPr>
        <w:t>Oficina</w:t>
      </w:r>
      <w:proofErr w:type="spellEnd"/>
      <w:r w:rsidRPr="00902A49">
        <w:rPr>
          <w:rFonts w:ascii="Times New Roman" w:hAnsi="Times New Roman"/>
          <w:bCs/>
          <w:sz w:val="24"/>
          <w:szCs w:val="24"/>
          <w:lang w:val="en-US"/>
        </w:rPr>
        <w:t xml:space="preserve"> </w:t>
      </w:r>
      <w:proofErr w:type="spellStart"/>
      <w:r w:rsidRPr="00902A49">
        <w:rPr>
          <w:rFonts w:ascii="Times New Roman" w:hAnsi="Times New Roman"/>
          <w:bCs/>
          <w:sz w:val="24"/>
          <w:szCs w:val="24"/>
          <w:lang w:val="en-US"/>
        </w:rPr>
        <w:t>Internacional</w:t>
      </w:r>
      <w:proofErr w:type="spellEnd"/>
      <w:r w:rsidRPr="00902A49">
        <w:rPr>
          <w:rFonts w:ascii="Times New Roman" w:hAnsi="Times New Roman"/>
          <w:bCs/>
          <w:sz w:val="24"/>
          <w:szCs w:val="24"/>
          <w:lang w:val="en-US"/>
        </w:rPr>
        <w:t xml:space="preserve"> </w:t>
      </w:r>
      <w:proofErr w:type="gramStart"/>
      <w:r w:rsidRPr="00902A49">
        <w:rPr>
          <w:rFonts w:ascii="Times New Roman" w:hAnsi="Times New Roman"/>
          <w:bCs/>
          <w:sz w:val="24"/>
          <w:szCs w:val="24"/>
          <w:lang w:val="en-US"/>
        </w:rPr>
        <w:t>del</w:t>
      </w:r>
      <w:proofErr w:type="gramEnd"/>
      <w:r w:rsidRPr="00902A49">
        <w:rPr>
          <w:rFonts w:ascii="Times New Roman" w:hAnsi="Times New Roman"/>
          <w:bCs/>
          <w:sz w:val="24"/>
          <w:szCs w:val="24"/>
          <w:lang w:val="en-US"/>
        </w:rPr>
        <w:t xml:space="preserve"> </w:t>
      </w:r>
      <w:proofErr w:type="spellStart"/>
      <w:r w:rsidRPr="00902A49">
        <w:rPr>
          <w:rFonts w:ascii="Times New Roman" w:hAnsi="Times New Roman"/>
          <w:bCs/>
          <w:sz w:val="24"/>
          <w:szCs w:val="24"/>
          <w:lang w:val="en-US"/>
        </w:rPr>
        <w:t>Trabajo</w:t>
      </w:r>
      <w:proofErr w:type="spellEnd"/>
      <w:r w:rsidRPr="00902A49">
        <w:rPr>
          <w:rFonts w:ascii="Times New Roman" w:hAnsi="Times New Roman"/>
          <w:bCs/>
          <w:sz w:val="24"/>
          <w:szCs w:val="24"/>
          <w:lang w:val="en-US"/>
        </w:rPr>
        <w:t xml:space="preserve">. </w:t>
      </w:r>
    </w:p>
    <w:p w:rsidR="00AC2D25" w:rsidRPr="00902A49" w:rsidRDefault="00AC2D25" w:rsidP="00AF7CF4">
      <w:pPr>
        <w:spacing w:before="240"/>
        <w:jc w:val="both"/>
        <w:rPr>
          <w:rFonts w:ascii="Times New Roman" w:hAnsi="Times New Roman"/>
          <w:bCs/>
          <w:sz w:val="24"/>
          <w:szCs w:val="24"/>
          <w:lang w:val="en-US"/>
        </w:rPr>
      </w:pPr>
      <w:proofErr w:type="gramStart"/>
      <w:r w:rsidRPr="00902A49">
        <w:rPr>
          <w:rFonts w:ascii="Times New Roman" w:hAnsi="Times New Roman"/>
          <w:bCs/>
          <w:sz w:val="24"/>
          <w:szCs w:val="24"/>
          <w:lang w:val="en-US"/>
        </w:rPr>
        <w:t>Hills, J. (2007).</w:t>
      </w:r>
      <w:proofErr w:type="gramEnd"/>
      <w:r w:rsidRPr="00902A49">
        <w:rPr>
          <w:rFonts w:ascii="Times New Roman" w:hAnsi="Times New Roman"/>
          <w:bCs/>
          <w:sz w:val="24"/>
          <w:szCs w:val="24"/>
          <w:lang w:val="en-US"/>
        </w:rPr>
        <w:t xml:space="preserve"> End and means: the future roles of social housing in England. </w:t>
      </w:r>
      <w:proofErr w:type="gramStart"/>
      <w:r w:rsidRPr="00902A49">
        <w:rPr>
          <w:rFonts w:ascii="Times New Roman" w:hAnsi="Times New Roman"/>
          <w:bCs/>
          <w:sz w:val="24"/>
          <w:szCs w:val="24"/>
          <w:lang w:val="en-US"/>
        </w:rPr>
        <w:t>ESCR Research Center for Analysis of Social Exclusion.</w:t>
      </w:r>
      <w:proofErr w:type="gramEnd"/>
      <w:r w:rsidRPr="00902A49">
        <w:rPr>
          <w:rFonts w:ascii="Times New Roman" w:hAnsi="Times New Roman"/>
          <w:bCs/>
          <w:sz w:val="24"/>
          <w:szCs w:val="24"/>
          <w:lang w:val="en-US"/>
        </w:rPr>
        <w:t xml:space="preserve"> </w:t>
      </w:r>
    </w:p>
    <w:p w:rsidR="00AC2D25" w:rsidRPr="00902A49" w:rsidRDefault="00AC2D25" w:rsidP="00AF7CF4">
      <w:pPr>
        <w:spacing w:before="240"/>
        <w:jc w:val="both"/>
        <w:rPr>
          <w:rFonts w:ascii="Times New Roman" w:hAnsi="Times New Roman"/>
          <w:bCs/>
          <w:sz w:val="24"/>
          <w:szCs w:val="24"/>
          <w:lang w:val="en-US"/>
        </w:rPr>
      </w:pPr>
      <w:proofErr w:type="gramStart"/>
      <w:r w:rsidRPr="00902A49">
        <w:rPr>
          <w:rFonts w:ascii="Times New Roman" w:hAnsi="Times New Roman"/>
          <w:bCs/>
          <w:sz w:val="24"/>
          <w:szCs w:val="24"/>
          <w:lang w:val="en-US"/>
        </w:rPr>
        <w:t>Cruz, K. y Kido, A. (2008).</w:t>
      </w:r>
      <w:proofErr w:type="gramEnd"/>
      <w:r w:rsidRPr="00902A49">
        <w:rPr>
          <w:rFonts w:ascii="Times New Roman" w:hAnsi="Times New Roman"/>
          <w:bCs/>
          <w:sz w:val="24"/>
          <w:szCs w:val="24"/>
          <w:lang w:val="en-US"/>
        </w:rPr>
        <w:t xml:space="preserve"> </w:t>
      </w:r>
      <w:r w:rsidRPr="00F5070B">
        <w:rPr>
          <w:rFonts w:ascii="Times New Roman" w:hAnsi="Times New Roman"/>
          <w:bCs/>
          <w:sz w:val="24"/>
          <w:szCs w:val="24"/>
        </w:rPr>
        <w:t>Análisis comparativo de la calidad de vivienda de los pescadores ribereños según el tipo de pesca en el sur del pacífico mexicano</w:t>
      </w:r>
      <w:r w:rsidRPr="00CE7641">
        <w:rPr>
          <w:rFonts w:ascii="Times New Roman" w:hAnsi="Times New Roman"/>
          <w:bCs/>
          <w:sz w:val="24"/>
          <w:szCs w:val="24"/>
        </w:rPr>
        <w:t xml:space="preserve">. </w:t>
      </w:r>
      <w:r w:rsidRPr="00902A49">
        <w:rPr>
          <w:rFonts w:ascii="Times New Roman" w:hAnsi="Times New Roman"/>
          <w:bCs/>
          <w:sz w:val="24"/>
          <w:szCs w:val="24"/>
          <w:lang w:val="en-US"/>
        </w:rPr>
        <w:t xml:space="preserve">Universidad y </w:t>
      </w:r>
      <w:proofErr w:type="spellStart"/>
      <w:r w:rsidRPr="00902A49">
        <w:rPr>
          <w:rFonts w:ascii="Times New Roman" w:hAnsi="Times New Roman"/>
          <w:bCs/>
          <w:sz w:val="24"/>
          <w:szCs w:val="24"/>
          <w:lang w:val="en-US"/>
        </w:rPr>
        <w:t>Ciencia</w:t>
      </w:r>
      <w:proofErr w:type="spellEnd"/>
      <w:r w:rsidRPr="00902A49">
        <w:rPr>
          <w:rFonts w:ascii="Times New Roman" w:hAnsi="Times New Roman"/>
          <w:bCs/>
          <w:sz w:val="24"/>
          <w:szCs w:val="24"/>
          <w:lang w:val="en-US"/>
        </w:rPr>
        <w:t xml:space="preserve"> </w:t>
      </w:r>
      <w:proofErr w:type="spellStart"/>
      <w:r w:rsidRPr="00902A49">
        <w:rPr>
          <w:rFonts w:ascii="Times New Roman" w:hAnsi="Times New Roman"/>
          <w:bCs/>
          <w:sz w:val="24"/>
          <w:szCs w:val="24"/>
          <w:lang w:val="en-US"/>
        </w:rPr>
        <w:t>Trópico</w:t>
      </w:r>
      <w:proofErr w:type="spellEnd"/>
      <w:r w:rsidRPr="00902A49">
        <w:rPr>
          <w:rFonts w:ascii="Times New Roman" w:hAnsi="Times New Roman"/>
          <w:bCs/>
          <w:sz w:val="24"/>
          <w:szCs w:val="24"/>
          <w:lang w:val="en-US"/>
        </w:rPr>
        <w:t xml:space="preserve"> </w:t>
      </w:r>
      <w:proofErr w:type="spellStart"/>
      <w:r w:rsidRPr="00902A49">
        <w:rPr>
          <w:rFonts w:ascii="Times New Roman" w:hAnsi="Times New Roman"/>
          <w:bCs/>
          <w:sz w:val="24"/>
          <w:szCs w:val="24"/>
          <w:lang w:val="en-US"/>
        </w:rPr>
        <w:t>Húmedo</w:t>
      </w:r>
      <w:proofErr w:type="spellEnd"/>
      <w:r w:rsidRPr="00902A49">
        <w:rPr>
          <w:rFonts w:ascii="Times New Roman" w:hAnsi="Times New Roman"/>
          <w:bCs/>
          <w:sz w:val="24"/>
          <w:szCs w:val="24"/>
          <w:lang w:val="en-US"/>
        </w:rPr>
        <w:t>, 24(2), 163-173.</w:t>
      </w:r>
    </w:p>
    <w:p w:rsidR="00AC2D25" w:rsidRPr="00902A49" w:rsidRDefault="00AC2D25" w:rsidP="00AF7CF4">
      <w:pPr>
        <w:spacing w:before="240"/>
        <w:jc w:val="both"/>
        <w:rPr>
          <w:rFonts w:ascii="Times New Roman" w:hAnsi="Times New Roman"/>
          <w:bCs/>
          <w:sz w:val="24"/>
          <w:szCs w:val="24"/>
          <w:lang w:val="en-US"/>
        </w:rPr>
      </w:pPr>
      <w:proofErr w:type="spellStart"/>
      <w:r w:rsidRPr="00902A49">
        <w:rPr>
          <w:rFonts w:ascii="Times New Roman" w:hAnsi="Times New Roman"/>
          <w:bCs/>
          <w:sz w:val="24"/>
          <w:szCs w:val="24"/>
          <w:lang w:val="en-US"/>
        </w:rPr>
        <w:t>Kutty</w:t>
      </w:r>
      <w:proofErr w:type="spellEnd"/>
      <w:r w:rsidRPr="00902A49">
        <w:rPr>
          <w:rFonts w:ascii="Times New Roman" w:hAnsi="Times New Roman"/>
          <w:bCs/>
          <w:sz w:val="24"/>
          <w:szCs w:val="24"/>
          <w:lang w:val="en-US"/>
        </w:rPr>
        <w:t xml:space="preserve">, N. K. (1998). U. S. Housing: Determinants of Structural Adequacy and Crowding. </w:t>
      </w:r>
      <w:proofErr w:type="spellStart"/>
      <w:proofErr w:type="gramStart"/>
      <w:r w:rsidRPr="00902A49">
        <w:rPr>
          <w:rFonts w:ascii="Times New Roman" w:hAnsi="Times New Roman"/>
          <w:bCs/>
          <w:sz w:val="24"/>
          <w:szCs w:val="24"/>
          <w:lang w:val="en-US"/>
        </w:rPr>
        <w:t>Bronfenbrenner</w:t>
      </w:r>
      <w:proofErr w:type="spellEnd"/>
      <w:r w:rsidRPr="00902A49">
        <w:rPr>
          <w:rFonts w:ascii="Times New Roman" w:hAnsi="Times New Roman"/>
          <w:bCs/>
          <w:sz w:val="24"/>
          <w:szCs w:val="24"/>
          <w:lang w:val="en-US"/>
        </w:rPr>
        <w:t xml:space="preserve"> Life Course Center, Working Paper Series, 97 (09).</w:t>
      </w:r>
      <w:proofErr w:type="gramEnd"/>
    </w:p>
    <w:p w:rsidR="00AC2D25" w:rsidRPr="00CE7641" w:rsidRDefault="00AC2D25" w:rsidP="00AF7CF4">
      <w:pPr>
        <w:spacing w:before="240"/>
        <w:jc w:val="both"/>
        <w:rPr>
          <w:rFonts w:ascii="Times New Roman" w:hAnsi="Times New Roman"/>
          <w:bCs/>
          <w:sz w:val="24"/>
          <w:szCs w:val="24"/>
        </w:rPr>
      </w:pPr>
      <w:proofErr w:type="spellStart"/>
      <w:r w:rsidRPr="00902A49">
        <w:rPr>
          <w:rFonts w:ascii="Times New Roman" w:hAnsi="Times New Roman"/>
          <w:bCs/>
          <w:sz w:val="24"/>
          <w:szCs w:val="24"/>
          <w:lang w:val="en-US"/>
        </w:rPr>
        <w:lastRenderedPageBreak/>
        <w:t>Mishra</w:t>
      </w:r>
      <w:proofErr w:type="spellEnd"/>
      <w:r w:rsidRPr="00902A49">
        <w:rPr>
          <w:rFonts w:ascii="Times New Roman" w:hAnsi="Times New Roman"/>
          <w:bCs/>
          <w:sz w:val="24"/>
          <w:szCs w:val="24"/>
          <w:lang w:val="en-US"/>
        </w:rPr>
        <w:t xml:space="preserve">, S. &amp; </w:t>
      </w:r>
      <w:proofErr w:type="spellStart"/>
      <w:r w:rsidRPr="00902A49">
        <w:rPr>
          <w:rFonts w:ascii="Times New Roman" w:hAnsi="Times New Roman"/>
          <w:bCs/>
          <w:sz w:val="24"/>
          <w:szCs w:val="24"/>
          <w:lang w:val="en-US"/>
        </w:rPr>
        <w:t>Ngullie</w:t>
      </w:r>
      <w:proofErr w:type="spellEnd"/>
      <w:r w:rsidRPr="00902A49">
        <w:rPr>
          <w:rFonts w:ascii="Times New Roman" w:hAnsi="Times New Roman"/>
          <w:bCs/>
          <w:sz w:val="24"/>
          <w:szCs w:val="24"/>
          <w:lang w:val="en-US"/>
        </w:rPr>
        <w:t xml:space="preserve">, S. (2003). </w:t>
      </w:r>
      <w:proofErr w:type="gramStart"/>
      <w:r w:rsidRPr="00902A49">
        <w:rPr>
          <w:rFonts w:ascii="Times New Roman" w:hAnsi="Times New Roman"/>
          <w:bCs/>
          <w:sz w:val="24"/>
          <w:szCs w:val="24"/>
          <w:lang w:val="en-US"/>
        </w:rPr>
        <w:t xml:space="preserve">Quality of life in </w:t>
      </w:r>
      <w:proofErr w:type="spellStart"/>
      <w:r w:rsidRPr="00902A49">
        <w:rPr>
          <w:rFonts w:ascii="Times New Roman" w:hAnsi="Times New Roman"/>
          <w:bCs/>
          <w:sz w:val="24"/>
          <w:szCs w:val="24"/>
          <w:lang w:val="en-US"/>
        </w:rPr>
        <w:t>Dimapur</w:t>
      </w:r>
      <w:proofErr w:type="spellEnd"/>
      <w:r w:rsidRPr="00902A49">
        <w:rPr>
          <w:rFonts w:ascii="Times New Roman" w:hAnsi="Times New Roman"/>
          <w:bCs/>
          <w:sz w:val="24"/>
          <w:szCs w:val="24"/>
          <w:lang w:val="en-US"/>
        </w:rPr>
        <w:t xml:space="preserve"> Nagaland (India).</w:t>
      </w:r>
      <w:proofErr w:type="gramEnd"/>
      <w:r w:rsidRPr="00902A49">
        <w:rPr>
          <w:rFonts w:ascii="Times New Roman" w:hAnsi="Times New Roman"/>
          <w:bCs/>
          <w:sz w:val="24"/>
          <w:szCs w:val="24"/>
          <w:lang w:val="en-US"/>
        </w:rPr>
        <w:t xml:space="preserve"> </w:t>
      </w:r>
      <w:proofErr w:type="spellStart"/>
      <w:r w:rsidRPr="00CE7641">
        <w:rPr>
          <w:rFonts w:ascii="Times New Roman" w:hAnsi="Times New Roman"/>
          <w:bCs/>
          <w:sz w:val="24"/>
          <w:szCs w:val="24"/>
        </w:rPr>
        <w:t>Dep</w:t>
      </w:r>
      <w:proofErr w:type="spellEnd"/>
      <w:r w:rsidRPr="00CE7641">
        <w:rPr>
          <w:rFonts w:ascii="Times New Roman" w:hAnsi="Times New Roman"/>
          <w:bCs/>
          <w:sz w:val="24"/>
          <w:szCs w:val="24"/>
        </w:rPr>
        <w:t>. Of Economics NEHU, Shillon, India.</w:t>
      </w:r>
    </w:p>
    <w:p w:rsidR="00AC2D25" w:rsidRPr="00CE7641" w:rsidRDefault="00AC2D25" w:rsidP="00AF7CF4">
      <w:pPr>
        <w:spacing w:before="240"/>
        <w:jc w:val="both"/>
        <w:rPr>
          <w:rFonts w:ascii="Times New Roman" w:hAnsi="Times New Roman"/>
          <w:bCs/>
          <w:sz w:val="24"/>
          <w:szCs w:val="24"/>
        </w:rPr>
      </w:pPr>
      <w:r w:rsidRPr="00CE7641">
        <w:rPr>
          <w:rFonts w:ascii="Times New Roman" w:hAnsi="Times New Roman"/>
          <w:bCs/>
          <w:sz w:val="24"/>
          <w:szCs w:val="24"/>
        </w:rPr>
        <w:t xml:space="preserve">Peña, D. (2002). </w:t>
      </w:r>
      <w:r w:rsidRPr="00F5070B">
        <w:rPr>
          <w:rFonts w:ascii="Times New Roman" w:hAnsi="Times New Roman"/>
          <w:bCs/>
          <w:sz w:val="24"/>
          <w:szCs w:val="24"/>
        </w:rPr>
        <w:t>Análisis de datos multivariantes</w:t>
      </w:r>
      <w:r w:rsidRPr="00CE7641">
        <w:rPr>
          <w:rFonts w:ascii="Times New Roman" w:hAnsi="Times New Roman"/>
          <w:bCs/>
          <w:sz w:val="24"/>
          <w:szCs w:val="24"/>
        </w:rPr>
        <w:t>. Interamericana de España, S.A.U. España: Mc Graw Hill.</w:t>
      </w:r>
    </w:p>
    <w:p w:rsidR="00C73F5B" w:rsidRPr="00CE7641" w:rsidRDefault="00C73F5B" w:rsidP="00AF7CF4">
      <w:pPr>
        <w:spacing w:before="240"/>
        <w:jc w:val="both"/>
        <w:rPr>
          <w:rFonts w:ascii="Times New Roman" w:hAnsi="Times New Roman"/>
          <w:bCs/>
          <w:sz w:val="24"/>
          <w:szCs w:val="24"/>
        </w:rPr>
      </w:pPr>
      <w:proofErr w:type="spellStart"/>
      <w:r w:rsidRPr="00902A49">
        <w:rPr>
          <w:rFonts w:ascii="Times New Roman" w:hAnsi="Times New Roman"/>
          <w:bCs/>
          <w:sz w:val="24"/>
          <w:szCs w:val="24"/>
          <w:lang w:val="en-US"/>
        </w:rPr>
        <w:t>Reifel</w:t>
      </w:r>
      <w:proofErr w:type="spellEnd"/>
      <w:r w:rsidRPr="00902A49">
        <w:rPr>
          <w:rFonts w:ascii="Times New Roman" w:hAnsi="Times New Roman"/>
          <w:bCs/>
          <w:sz w:val="24"/>
          <w:szCs w:val="24"/>
          <w:lang w:val="en-US"/>
        </w:rPr>
        <w:t xml:space="preserve">, J. (1994). Black-white housing price differentials: recent trends and implications. </w:t>
      </w:r>
      <w:proofErr w:type="spellStart"/>
      <w:r w:rsidRPr="00CE7641">
        <w:rPr>
          <w:rFonts w:ascii="Times New Roman" w:hAnsi="Times New Roman"/>
          <w:bCs/>
          <w:sz w:val="24"/>
          <w:szCs w:val="24"/>
        </w:rPr>
        <w:t>The</w:t>
      </w:r>
      <w:proofErr w:type="spellEnd"/>
      <w:r w:rsidRPr="00CE7641">
        <w:rPr>
          <w:rFonts w:ascii="Times New Roman" w:hAnsi="Times New Roman"/>
          <w:bCs/>
          <w:sz w:val="24"/>
          <w:szCs w:val="24"/>
        </w:rPr>
        <w:t xml:space="preserve"> </w:t>
      </w:r>
      <w:proofErr w:type="spellStart"/>
      <w:r w:rsidRPr="00CE7641">
        <w:rPr>
          <w:rFonts w:ascii="Times New Roman" w:hAnsi="Times New Roman"/>
          <w:bCs/>
          <w:sz w:val="24"/>
          <w:szCs w:val="24"/>
        </w:rPr>
        <w:t>Review</w:t>
      </w:r>
      <w:proofErr w:type="spellEnd"/>
      <w:r w:rsidRPr="00CE7641">
        <w:rPr>
          <w:rFonts w:ascii="Times New Roman" w:hAnsi="Times New Roman"/>
          <w:bCs/>
          <w:sz w:val="24"/>
          <w:szCs w:val="24"/>
        </w:rPr>
        <w:t xml:space="preserve"> of Black Political Economy. (23), 67-93.</w:t>
      </w:r>
    </w:p>
    <w:p w:rsidR="00AC2D25" w:rsidRPr="00F5070B" w:rsidRDefault="00AC2D25" w:rsidP="00AF7CF4">
      <w:pPr>
        <w:spacing w:before="240"/>
        <w:jc w:val="both"/>
        <w:rPr>
          <w:rFonts w:ascii="Times New Roman" w:hAnsi="Times New Roman"/>
          <w:bCs/>
          <w:sz w:val="24"/>
          <w:szCs w:val="24"/>
        </w:rPr>
      </w:pPr>
      <w:r w:rsidRPr="00CE7641">
        <w:rPr>
          <w:rFonts w:ascii="Times New Roman" w:hAnsi="Times New Roman"/>
          <w:bCs/>
          <w:sz w:val="24"/>
          <w:szCs w:val="24"/>
        </w:rPr>
        <w:t>Reátegui, A. (2010a). La vivienda</w:t>
      </w:r>
      <w:r w:rsidRPr="00F5070B">
        <w:rPr>
          <w:rFonts w:ascii="Times New Roman" w:hAnsi="Times New Roman"/>
          <w:bCs/>
          <w:sz w:val="24"/>
          <w:szCs w:val="24"/>
        </w:rPr>
        <w:t xml:space="preserve">, su vinculación con la calidad de vida y la relevancia de la vivienda social. Primer paper DEA. Programa Doctoral ESADE-ESAN. </w:t>
      </w:r>
    </w:p>
    <w:p w:rsidR="00AC2D25" w:rsidRPr="00F5070B" w:rsidRDefault="00AC2D25" w:rsidP="00AF7CF4">
      <w:pPr>
        <w:spacing w:before="240"/>
        <w:jc w:val="both"/>
        <w:rPr>
          <w:rFonts w:ascii="Times New Roman" w:hAnsi="Times New Roman"/>
          <w:bCs/>
          <w:sz w:val="24"/>
          <w:szCs w:val="24"/>
        </w:rPr>
      </w:pPr>
      <w:r w:rsidRPr="00F5070B">
        <w:rPr>
          <w:rFonts w:ascii="Times New Roman" w:hAnsi="Times New Roman"/>
          <w:bCs/>
          <w:sz w:val="24"/>
          <w:szCs w:val="24"/>
        </w:rPr>
        <w:t>Reátegui, A. (2010b). La importancia de la calidad de vivienda: determinantes de la calidad de vivienda. Segundo paper DEA. Programa Doctoral ESADE-ESAN.</w:t>
      </w:r>
    </w:p>
    <w:p w:rsidR="00AC2D25" w:rsidRPr="00CE7641" w:rsidRDefault="00AC2D25" w:rsidP="00AF7CF4">
      <w:pPr>
        <w:spacing w:before="240"/>
        <w:jc w:val="both"/>
        <w:rPr>
          <w:rFonts w:ascii="Times New Roman" w:hAnsi="Times New Roman"/>
          <w:bCs/>
          <w:sz w:val="24"/>
          <w:szCs w:val="24"/>
        </w:rPr>
      </w:pPr>
      <w:proofErr w:type="spellStart"/>
      <w:proofErr w:type="gramStart"/>
      <w:r w:rsidRPr="00F5070B">
        <w:rPr>
          <w:rFonts w:ascii="Times New Roman" w:hAnsi="Times New Roman"/>
          <w:bCs/>
          <w:sz w:val="24"/>
          <w:szCs w:val="24"/>
          <w:lang w:val="en-US"/>
        </w:rPr>
        <w:t>Rindfuss</w:t>
      </w:r>
      <w:proofErr w:type="spellEnd"/>
      <w:r w:rsidRPr="00F5070B">
        <w:rPr>
          <w:rFonts w:ascii="Times New Roman" w:hAnsi="Times New Roman"/>
          <w:bCs/>
          <w:sz w:val="24"/>
          <w:szCs w:val="24"/>
          <w:lang w:val="en-US"/>
        </w:rPr>
        <w:t xml:space="preserve">, R. R., </w:t>
      </w:r>
      <w:proofErr w:type="spellStart"/>
      <w:r w:rsidRPr="00F5070B">
        <w:rPr>
          <w:rFonts w:ascii="Times New Roman" w:hAnsi="Times New Roman"/>
          <w:bCs/>
          <w:sz w:val="24"/>
          <w:szCs w:val="24"/>
          <w:lang w:val="en-US"/>
        </w:rPr>
        <w:t>Piotrowski</w:t>
      </w:r>
      <w:proofErr w:type="spellEnd"/>
      <w:r w:rsidRPr="00F5070B">
        <w:rPr>
          <w:rFonts w:ascii="Times New Roman" w:hAnsi="Times New Roman"/>
          <w:bCs/>
          <w:sz w:val="24"/>
          <w:szCs w:val="24"/>
          <w:lang w:val="en-US"/>
        </w:rPr>
        <w:t xml:space="preserve">, M., </w:t>
      </w:r>
      <w:proofErr w:type="spellStart"/>
      <w:r w:rsidRPr="00F5070B">
        <w:rPr>
          <w:rFonts w:ascii="Times New Roman" w:hAnsi="Times New Roman"/>
          <w:bCs/>
          <w:sz w:val="24"/>
          <w:szCs w:val="24"/>
          <w:lang w:val="en-US"/>
        </w:rPr>
        <w:t>Thongthai</w:t>
      </w:r>
      <w:proofErr w:type="spellEnd"/>
      <w:r w:rsidRPr="00F5070B">
        <w:rPr>
          <w:rFonts w:ascii="Times New Roman" w:hAnsi="Times New Roman"/>
          <w:bCs/>
          <w:sz w:val="24"/>
          <w:szCs w:val="24"/>
          <w:lang w:val="en-US"/>
        </w:rPr>
        <w:t xml:space="preserve">, V., &amp; </w:t>
      </w:r>
      <w:proofErr w:type="spellStart"/>
      <w:r w:rsidRPr="00F5070B">
        <w:rPr>
          <w:rFonts w:ascii="Times New Roman" w:hAnsi="Times New Roman"/>
          <w:bCs/>
          <w:sz w:val="24"/>
          <w:szCs w:val="24"/>
          <w:lang w:val="en-US"/>
        </w:rPr>
        <w:t>Prasartkul</w:t>
      </w:r>
      <w:proofErr w:type="spellEnd"/>
      <w:r w:rsidRPr="00F5070B">
        <w:rPr>
          <w:rFonts w:ascii="Times New Roman" w:hAnsi="Times New Roman"/>
          <w:bCs/>
          <w:sz w:val="24"/>
          <w:szCs w:val="24"/>
          <w:lang w:val="en-US"/>
        </w:rPr>
        <w:t>, P. (2007).</w:t>
      </w:r>
      <w:proofErr w:type="gramEnd"/>
      <w:r w:rsidRPr="00F5070B">
        <w:rPr>
          <w:rFonts w:ascii="Times New Roman" w:hAnsi="Times New Roman"/>
          <w:bCs/>
          <w:sz w:val="24"/>
          <w:szCs w:val="24"/>
          <w:lang w:val="en-US"/>
        </w:rPr>
        <w:t xml:space="preserve"> </w:t>
      </w:r>
      <w:proofErr w:type="gramStart"/>
      <w:r w:rsidRPr="00902A49">
        <w:rPr>
          <w:rFonts w:ascii="Times New Roman" w:hAnsi="Times New Roman"/>
          <w:bCs/>
          <w:sz w:val="24"/>
          <w:szCs w:val="24"/>
          <w:lang w:val="en-US"/>
        </w:rPr>
        <w:t>Measuring housing quality in the absence of a monetized real estate market.</w:t>
      </w:r>
      <w:proofErr w:type="gramEnd"/>
      <w:r w:rsidRPr="00902A49">
        <w:rPr>
          <w:rFonts w:ascii="Times New Roman" w:hAnsi="Times New Roman"/>
          <w:bCs/>
          <w:sz w:val="24"/>
          <w:szCs w:val="24"/>
          <w:lang w:val="en-US"/>
        </w:rPr>
        <w:t xml:space="preserve"> </w:t>
      </w:r>
      <w:proofErr w:type="spellStart"/>
      <w:r w:rsidRPr="00F5070B">
        <w:rPr>
          <w:rFonts w:ascii="Times New Roman" w:hAnsi="Times New Roman"/>
          <w:bCs/>
          <w:sz w:val="24"/>
          <w:szCs w:val="24"/>
        </w:rPr>
        <w:t>Population</w:t>
      </w:r>
      <w:proofErr w:type="spellEnd"/>
      <w:r w:rsidRPr="00F5070B">
        <w:rPr>
          <w:rFonts w:ascii="Times New Roman" w:hAnsi="Times New Roman"/>
          <w:bCs/>
          <w:sz w:val="24"/>
          <w:szCs w:val="24"/>
        </w:rPr>
        <w:t xml:space="preserve"> </w:t>
      </w:r>
      <w:proofErr w:type="spellStart"/>
      <w:r w:rsidRPr="00F5070B">
        <w:rPr>
          <w:rFonts w:ascii="Times New Roman" w:hAnsi="Times New Roman"/>
          <w:bCs/>
          <w:sz w:val="24"/>
          <w:szCs w:val="24"/>
        </w:rPr>
        <w:t>Studies</w:t>
      </w:r>
      <w:proofErr w:type="spellEnd"/>
      <w:r w:rsidRPr="00CE7641">
        <w:rPr>
          <w:rFonts w:ascii="Times New Roman" w:hAnsi="Times New Roman"/>
          <w:bCs/>
          <w:sz w:val="24"/>
          <w:szCs w:val="24"/>
        </w:rPr>
        <w:t>, 61(1), 35-52.</w:t>
      </w:r>
    </w:p>
    <w:p w:rsidR="00AC2D25" w:rsidRPr="00902A49" w:rsidRDefault="00AC2D25" w:rsidP="00AF7CF4">
      <w:pPr>
        <w:spacing w:before="240"/>
        <w:jc w:val="both"/>
        <w:rPr>
          <w:rFonts w:ascii="Times New Roman" w:hAnsi="Times New Roman"/>
          <w:bCs/>
          <w:sz w:val="24"/>
          <w:szCs w:val="24"/>
          <w:lang w:val="en-US"/>
        </w:rPr>
      </w:pPr>
      <w:r w:rsidRPr="00F5070B">
        <w:rPr>
          <w:rFonts w:ascii="Times New Roman" w:hAnsi="Times New Roman"/>
          <w:bCs/>
          <w:sz w:val="24"/>
          <w:szCs w:val="24"/>
        </w:rPr>
        <w:t xml:space="preserve">Rodríguez, A. y Sugranyes, A. (2005). Los con techo: un desafío para la política de vivienda social. </w:t>
      </w:r>
      <w:r w:rsidRPr="00902A49">
        <w:rPr>
          <w:rFonts w:ascii="Times New Roman" w:hAnsi="Times New Roman"/>
          <w:bCs/>
          <w:sz w:val="24"/>
          <w:szCs w:val="24"/>
          <w:lang w:val="en-US"/>
        </w:rPr>
        <w:t xml:space="preserve">Santiago de Chile: </w:t>
      </w:r>
      <w:proofErr w:type="spellStart"/>
      <w:r w:rsidRPr="00902A49">
        <w:rPr>
          <w:rFonts w:ascii="Times New Roman" w:hAnsi="Times New Roman"/>
          <w:bCs/>
          <w:sz w:val="24"/>
          <w:szCs w:val="24"/>
          <w:lang w:val="en-US"/>
        </w:rPr>
        <w:t>Ediciones</w:t>
      </w:r>
      <w:proofErr w:type="spellEnd"/>
      <w:r w:rsidRPr="00902A49">
        <w:rPr>
          <w:rFonts w:ascii="Times New Roman" w:hAnsi="Times New Roman"/>
          <w:bCs/>
          <w:sz w:val="24"/>
          <w:szCs w:val="24"/>
          <w:lang w:val="en-US"/>
        </w:rPr>
        <w:t xml:space="preserve"> Sur.</w:t>
      </w:r>
    </w:p>
    <w:p w:rsidR="00AC2D25" w:rsidRPr="00902A49" w:rsidRDefault="00AC2D25" w:rsidP="00AF7CF4">
      <w:pPr>
        <w:spacing w:before="240"/>
        <w:jc w:val="both"/>
        <w:rPr>
          <w:rFonts w:ascii="Times New Roman" w:hAnsi="Times New Roman"/>
          <w:bCs/>
          <w:sz w:val="24"/>
          <w:szCs w:val="24"/>
          <w:lang w:val="en-US"/>
        </w:rPr>
      </w:pPr>
      <w:r w:rsidRPr="00902A49">
        <w:rPr>
          <w:rFonts w:ascii="Times New Roman" w:hAnsi="Times New Roman"/>
          <w:bCs/>
          <w:sz w:val="24"/>
          <w:szCs w:val="24"/>
          <w:lang w:val="en-US"/>
        </w:rPr>
        <w:t xml:space="preserve">Schaeffer, E. (2007). The housing voucher choice program: more than just a lagniappe for New Orleans. </w:t>
      </w:r>
      <w:proofErr w:type="spellStart"/>
      <w:proofErr w:type="gramStart"/>
      <w:r w:rsidRPr="00902A49">
        <w:rPr>
          <w:rFonts w:ascii="Times New Roman" w:hAnsi="Times New Roman"/>
          <w:bCs/>
          <w:sz w:val="24"/>
          <w:szCs w:val="24"/>
          <w:lang w:val="en-US"/>
        </w:rPr>
        <w:t>Mercatus</w:t>
      </w:r>
      <w:proofErr w:type="spellEnd"/>
      <w:r w:rsidRPr="00902A49">
        <w:rPr>
          <w:rFonts w:ascii="Times New Roman" w:hAnsi="Times New Roman"/>
          <w:bCs/>
          <w:sz w:val="24"/>
          <w:szCs w:val="24"/>
          <w:lang w:val="en-US"/>
        </w:rPr>
        <w:t xml:space="preserve"> Policy Series.</w:t>
      </w:r>
      <w:proofErr w:type="gramEnd"/>
      <w:r w:rsidRPr="00902A49">
        <w:rPr>
          <w:rFonts w:ascii="Times New Roman" w:hAnsi="Times New Roman"/>
          <w:bCs/>
          <w:sz w:val="24"/>
          <w:szCs w:val="24"/>
          <w:lang w:val="en-US"/>
        </w:rPr>
        <w:t xml:space="preserve"> </w:t>
      </w:r>
    </w:p>
    <w:p w:rsidR="00AC2D25" w:rsidRPr="00902A49" w:rsidRDefault="00AC2D25" w:rsidP="00AF7CF4">
      <w:pPr>
        <w:spacing w:before="240"/>
        <w:jc w:val="both"/>
        <w:rPr>
          <w:rFonts w:ascii="Times New Roman" w:hAnsi="Times New Roman"/>
          <w:bCs/>
          <w:sz w:val="24"/>
          <w:szCs w:val="24"/>
          <w:lang w:val="en-US"/>
        </w:rPr>
      </w:pPr>
      <w:proofErr w:type="gramStart"/>
      <w:r w:rsidRPr="00902A49">
        <w:rPr>
          <w:rFonts w:ascii="Times New Roman" w:hAnsi="Times New Roman"/>
          <w:bCs/>
          <w:sz w:val="24"/>
          <w:szCs w:val="24"/>
          <w:lang w:val="en-US"/>
        </w:rPr>
        <w:t xml:space="preserve">Schmidt, S. &amp; </w:t>
      </w:r>
      <w:proofErr w:type="spellStart"/>
      <w:r w:rsidRPr="00902A49">
        <w:rPr>
          <w:rFonts w:ascii="Times New Roman" w:hAnsi="Times New Roman"/>
          <w:bCs/>
          <w:sz w:val="24"/>
          <w:szCs w:val="24"/>
          <w:lang w:val="en-US"/>
        </w:rPr>
        <w:t>Budinich</w:t>
      </w:r>
      <w:proofErr w:type="spellEnd"/>
      <w:r w:rsidRPr="00902A49">
        <w:rPr>
          <w:rFonts w:ascii="Times New Roman" w:hAnsi="Times New Roman"/>
          <w:bCs/>
          <w:sz w:val="24"/>
          <w:szCs w:val="24"/>
          <w:lang w:val="en-US"/>
        </w:rPr>
        <w:t>, V. (2006).</w:t>
      </w:r>
      <w:proofErr w:type="gramEnd"/>
      <w:r w:rsidRPr="00902A49">
        <w:rPr>
          <w:rFonts w:ascii="Times New Roman" w:hAnsi="Times New Roman"/>
          <w:bCs/>
          <w:sz w:val="24"/>
          <w:szCs w:val="24"/>
          <w:lang w:val="en-US"/>
        </w:rPr>
        <w:t xml:space="preserve"> </w:t>
      </w:r>
      <w:proofErr w:type="gramStart"/>
      <w:r w:rsidRPr="00902A49">
        <w:rPr>
          <w:rFonts w:ascii="Times New Roman" w:hAnsi="Times New Roman"/>
          <w:bCs/>
          <w:sz w:val="24"/>
          <w:szCs w:val="24"/>
          <w:lang w:val="en-US"/>
        </w:rPr>
        <w:t>Housing solutions serving low-income populations.</w:t>
      </w:r>
      <w:proofErr w:type="gramEnd"/>
      <w:r w:rsidRPr="00902A49">
        <w:rPr>
          <w:rFonts w:ascii="Times New Roman" w:hAnsi="Times New Roman"/>
          <w:bCs/>
          <w:sz w:val="24"/>
          <w:szCs w:val="24"/>
          <w:lang w:val="en-US"/>
        </w:rPr>
        <w:t xml:space="preserve"> In </w:t>
      </w:r>
      <w:proofErr w:type="spellStart"/>
      <w:r w:rsidRPr="00902A49">
        <w:rPr>
          <w:rFonts w:ascii="Times New Roman" w:hAnsi="Times New Roman"/>
          <w:bCs/>
          <w:sz w:val="24"/>
          <w:szCs w:val="24"/>
          <w:lang w:val="en-US"/>
        </w:rPr>
        <w:t>Ashoka</w:t>
      </w:r>
      <w:proofErr w:type="spellEnd"/>
      <w:r w:rsidRPr="00902A49">
        <w:rPr>
          <w:rFonts w:ascii="Times New Roman" w:hAnsi="Times New Roman"/>
          <w:bCs/>
          <w:sz w:val="24"/>
          <w:szCs w:val="24"/>
          <w:lang w:val="en-US"/>
        </w:rPr>
        <w:t xml:space="preserve"> Innovators </w:t>
      </w:r>
      <w:proofErr w:type="gramStart"/>
      <w:r w:rsidRPr="00902A49">
        <w:rPr>
          <w:rFonts w:ascii="Times New Roman" w:hAnsi="Times New Roman"/>
          <w:bCs/>
          <w:sz w:val="24"/>
          <w:szCs w:val="24"/>
          <w:lang w:val="en-US"/>
        </w:rPr>
        <w:t>For</w:t>
      </w:r>
      <w:proofErr w:type="gramEnd"/>
      <w:r w:rsidRPr="00902A49">
        <w:rPr>
          <w:rFonts w:ascii="Times New Roman" w:hAnsi="Times New Roman"/>
          <w:bCs/>
          <w:sz w:val="24"/>
          <w:szCs w:val="24"/>
          <w:lang w:val="en-US"/>
        </w:rPr>
        <w:t xml:space="preserve"> the Public. </w:t>
      </w:r>
      <w:proofErr w:type="spellStart"/>
      <w:proofErr w:type="gramStart"/>
      <w:r w:rsidRPr="00902A49">
        <w:rPr>
          <w:rFonts w:ascii="Times New Roman" w:hAnsi="Times New Roman"/>
          <w:bCs/>
          <w:sz w:val="24"/>
          <w:szCs w:val="24"/>
          <w:lang w:val="en-US"/>
        </w:rPr>
        <w:t>Ashoka´s</w:t>
      </w:r>
      <w:proofErr w:type="spellEnd"/>
      <w:r w:rsidRPr="00902A49">
        <w:rPr>
          <w:rFonts w:ascii="Times New Roman" w:hAnsi="Times New Roman"/>
          <w:bCs/>
          <w:sz w:val="24"/>
          <w:szCs w:val="24"/>
          <w:lang w:val="en-US"/>
        </w:rPr>
        <w:t xml:space="preserve"> Full Economic Citizenship Initiative.</w:t>
      </w:r>
      <w:proofErr w:type="gramEnd"/>
      <w:r w:rsidRPr="00902A49">
        <w:rPr>
          <w:rFonts w:ascii="Times New Roman" w:hAnsi="Times New Roman"/>
          <w:bCs/>
          <w:sz w:val="24"/>
          <w:szCs w:val="24"/>
          <w:lang w:val="en-US"/>
        </w:rPr>
        <w:t xml:space="preserve"> </w:t>
      </w:r>
    </w:p>
    <w:p w:rsidR="00AC2D25" w:rsidRPr="00902A49" w:rsidRDefault="00AC2D25" w:rsidP="00AF7CF4">
      <w:pPr>
        <w:spacing w:before="240"/>
        <w:jc w:val="both"/>
        <w:rPr>
          <w:rFonts w:ascii="Times New Roman" w:hAnsi="Times New Roman"/>
          <w:bCs/>
          <w:sz w:val="24"/>
          <w:szCs w:val="24"/>
          <w:lang w:val="en-US"/>
        </w:rPr>
      </w:pPr>
      <w:r w:rsidRPr="00F5070B">
        <w:rPr>
          <w:rFonts w:ascii="Times New Roman" w:hAnsi="Times New Roman"/>
          <w:bCs/>
          <w:sz w:val="24"/>
          <w:szCs w:val="24"/>
        </w:rPr>
        <w:t xml:space="preserve">Van </w:t>
      </w:r>
      <w:proofErr w:type="spellStart"/>
      <w:r w:rsidRPr="00F5070B">
        <w:rPr>
          <w:rFonts w:ascii="Times New Roman" w:hAnsi="Times New Roman"/>
          <w:bCs/>
          <w:sz w:val="24"/>
          <w:szCs w:val="24"/>
        </w:rPr>
        <w:t>Ham</w:t>
      </w:r>
      <w:proofErr w:type="spellEnd"/>
      <w:r w:rsidRPr="00F5070B">
        <w:rPr>
          <w:rFonts w:ascii="Times New Roman" w:hAnsi="Times New Roman"/>
          <w:bCs/>
          <w:sz w:val="24"/>
          <w:szCs w:val="24"/>
        </w:rPr>
        <w:t xml:space="preserve">, M. &amp; Manley, D. (2009). </w:t>
      </w:r>
      <w:r w:rsidRPr="00902A49">
        <w:rPr>
          <w:rFonts w:ascii="Times New Roman" w:hAnsi="Times New Roman"/>
          <w:bCs/>
          <w:sz w:val="24"/>
          <w:szCs w:val="24"/>
          <w:lang w:val="en-US"/>
        </w:rPr>
        <w:t xml:space="preserve">The effect of </w:t>
      </w:r>
      <w:proofErr w:type="spellStart"/>
      <w:r w:rsidRPr="00902A49">
        <w:rPr>
          <w:rFonts w:ascii="Times New Roman" w:hAnsi="Times New Roman"/>
          <w:bCs/>
          <w:sz w:val="24"/>
          <w:szCs w:val="24"/>
          <w:lang w:val="en-US"/>
        </w:rPr>
        <w:t>neighbourhood</w:t>
      </w:r>
      <w:proofErr w:type="spellEnd"/>
      <w:r w:rsidRPr="00902A49">
        <w:rPr>
          <w:rFonts w:ascii="Times New Roman" w:hAnsi="Times New Roman"/>
          <w:bCs/>
          <w:sz w:val="24"/>
          <w:szCs w:val="24"/>
          <w:lang w:val="en-US"/>
        </w:rPr>
        <w:t xml:space="preserve"> housing tenure mix on </w:t>
      </w:r>
      <w:proofErr w:type="spellStart"/>
      <w:r w:rsidRPr="00902A49">
        <w:rPr>
          <w:rFonts w:ascii="Times New Roman" w:hAnsi="Times New Roman"/>
          <w:bCs/>
          <w:sz w:val="24"/>
          <w:szCs w:val="24"/>
          <w:lang w:val="en-US"/>
        </w:rPr>
        <w:t>labour</w:t>
      </w:r>
      <w:proofErr w:type="spellEnd"/>
      <w:r w:rsidRPr="00902A49">
        <w:rPr>
          <w:rFonts w:ascii="Times New Roman" w:hAnsi="Times New Roman"/>
          <w:bCs/>
          <w:sz w:val="24"/>
          <w:szCs w:val="24"/>
          <w:lang w:val="en-US"/>
        </w:rPr>
        <w:t xml:space="preserve"> market outcomes: a longitudinal perspective. Institute for the Study of </w:t>
      </w:r>
      <w:proofErr w:type="spellStart"/>
      <w:r w:rsidRPr="00902A49">
        <w:rPr>
          <w:rFonts w:ascii="Times New Roman" w:hAnsi="Times New Roman"/>
          <w:bCs/>
          <w:sz w:val="24"/>
          <w:szCs w:val="24"/>
          <w:lang w:val="en-US"/>
        </w:rPr>
        <w:t>Labour</w:t>
      </w:r>
      <w:proofErr w:type="spellEnd"/>
      <w:r w:rsidRPr="00902A49">
        <w:rPr>
          <w:rFonts w:ascii="Times New Roman" w:hAnsi="Times New Roman"/>
          <w:bCs/>
          <w:sz w:val="24"/>
          <w:szCs w:val="24"/>
          <w:lang w:val="en-US"/>
        </w:rPr>
        <w:t xml:space="preserve">. </w:t>
      </w:r>
      <w:proofErr w:type="gramStart"/>
      <w:r w:rsidRPr="00902A49">
        <w:rPr>
          <w:rFonts w:ascii="Times New Roman" w:hAnsi="Times New Roman"/>
          <w:bCs/>
          <w:sz w:val="24"/>
          <w:szCs w:val="24"/>
          <w:lang w:val="en-US"/>
        </w:rPr>
        <w:t xml:space="preserve">Discussion Paper </w:t>
      </w:r>
      <w:proofErr w:type="spellStart"/>
      <w:r w:rsidRPr="00902A49">
        <w:rPr>
          <w:rFonts w:ascii="Times New Roman" w:hAnsi="Times New Roman"/>
          <w:bCs/>
          <w:sz w:val="24"/>
          <w:szCs w:val="24"/>
          <w:lang w:val="en-US"/>
        </w:rPr>
        <w:t>Serie</w:t>
      </w:r>
      <w:proofErr w:type="spellEnd"/>
      <w:r w:rsidRPr="00902A49">
        <w:rPr>
          <w:rFonts w:ascii="Times New Roman" w:hAnsi="Times New Roman"/>
          <w:bCs/>
          <w:sz w:val="24"/>
          <w:szCs w:val="24"/>
          <w:lang w:val="en-US"/>
        </w:rPr>
        <w:t xml:space="preserve"> Nº 4094.</w:t>
      </w:r>
      <w:proofErr w:type="gramEnd"/>
      <w:r w:rsidRPr="00902A49">
        <w:rPr>
          <w:rFonts w:ascii="Times New Roman" w:hAnsi="Times New Roman"/>
          <w:bCs/>
          <w:sz w:val="24"/>
          <w:szCs w:val="24"/>
          <w:lang w:val="en-US"/>
        </w:rPr>
        <w:t xml:space="preserve"> </w:t>
      </w:r>
    </w:p>
    <w:p w:rsidR="00AC2D25" w:rsidRPr="00902A49" w:rsidRDefault="00AC2D25" w:rsidP="00AF7CF4">
      <w:pPr>
        <w:spacing w:before="240"/>
        <w:jc w:val="both"/>
        <w:rPr>
          <w:rFonts w:ascii="Times New Roman" w:hAnsi="Times New Roman"/>
          <w:bCs/>
          <w:sz w:val="24"/>
          <w:szCs w:val="24"/>
          <w:lang w:val="en-US"/>
        </w:rPr>
      </w:pPr>
      <w:proofErr w:type="spellStart"/>
      <w:proofErr w:type="gramStart"/>
      <w:r w:rsidRPr="00902A49">
        <w:rPr>
          <w:rFonts w:ascii="Times New Roman" w:hAnsi="Times New Roman"/>
          <w:bCs/>
          <w:sz w:val="24"/>
          <w:szCs w:val="24"/>
          <w:lang w:val="en-US"/>
        </w:rPr>
        <w:t>Vyas</w:t>
      </w:r>
      <w:proofErr w:type="spellEnd"/>
      <w:r w:rsidRPr="00902A49">
        <w:rPr>
          <w:rFonts w:ascii="Times New Roman" w:hAnsi="Times New Roman"/>
          <w:bCs/>
          <w:sz w:val="24"/>
          <w:szCs w:val="24"/>
          <w:lang w:val="en-US"/>
        </w:rPr>
        <w:t xml:space="preserve">, S. &amp; </w:t>
      </w:r>
      <w:proofErr w:type="spellStart"/>
      <w:r w:rsidRPr="00902A49">
        <w:rPr>
          <w:rFonts w:ascii="Times New Roman" w:hAnsi="Times New Roman"/>
          <w:bCs/>
          <w:sz w:val="24"/>
          <w:szCs w:val="24"/>
          <w:lang w:val="en-US"/>
        </w:rPr>
        <w:t>Kumaranayake</w:t>
      </w:r>
      <w:proofErr w:type="spellEnd"/>
      <w:r w:rsidRPr="00902A49">
        <w:rPr>
          <w:rFonts w:ascii="Times New Roman" w:hAnsi="Times New Roman"/>
          <w:bCs/>
          <w:sz w:val="24"/>
          <w:szCs w:val="24"/>
          <w:lang w:val="en-US"/>
        </w:rPr>
        <w:t>, L. (2006).</w:t>
      </w:r>
      <w:proofErr w:type="gramEnd"/>
      <w:r w:rsidRPr="00902A49">
        <w:rPr>
          <w:rFonts w:ascii="Times New Roman" w:hAnsi="Times New Roman"/>
          <w:bCs/>
          <w:sz w:val="24"/>
          <w:szCs w:val="24"/>
          <w:lang w:val="en-US"/>
        </w:rPr>
        <w:t xml:space="preserve"> How to do (or not to do)…  </w:t>
      </w:r>
      <w:proofErr w:type="gramStart"/>
      <w:r w:rsidRPr="00902A49">
        <w:rPr>
          <w:rFonts w:ascii="Times New Roman" w:hAnsi="Times New Roman"/>
          <w:bCs/>
          <w:sz w:val="24"/>
          <w:szCs w:val="24"/>
          <w:lang w:val="en-US"/>
        </w:rPr>
        <w:t xml:space="preserve">Constructing socio-economic status </w:t>
      </w:r>
      <w:proofErr w:type="spellStart"/>
      <w:r w:rsidRPr="00902A49">
        <w:rPr>
          <w:rFonts w:ascii="Times New Roman" w:hAnsi="Times New Roman"/>
          <w:bCs/>
          <w:sz w:val="24"/>
          <w:szCs w:val="24"/>
          <w:lang w:val="en-US"/>
        </w:rPr>
        <w:t>índices</w:t>
      </w:r>
      <w:proofErr w:type="spellEnd"/>
      <w:r w:rsidRPr="00902A49">
        <w:rPr>
          <w:rFonts w:ascii="Times New Roman" w:hAnsi="Times New Roman"/>
          <w:bCs/>
          <w:sz w:val="24"/>
          <w:szCs w:val="24"/>
          <w:lang w:val="en-US"/>
        </w:rPr>
        <w:t>: how to use principal component analysis.</w:t>
      </w:r>
      <w:proofErr w:type="gramEnd"/>
      <w:r w:rsidRPr="00902A49">
        <w:rPr>
          <w:rFonts w:ascii="Times New Roman" w:hAnsi="Times New Roman"/>
          <w:bCs/>
          <w:sz w:val="24"/>
          <w:szCs w:val="24"/>
          <w:lang w:val="en-US"/>
        </w:rPr>
        <w:t xml:space="preserve"> The London School of Hygiene and Tropical Medicine: Oxford University Press. </w:t>
      </w:r>
    </w:p>
    <w:p w:rsidR="00AC2D25" w:rsidRPr="00902A49" w:rsidRDefault="00AC2D25" w:rsidP="00AF7CF4">
      <w:pPr>
        <w:spacing w:before="240"/>
        <w:jc w:val="both"/>
        <w:rPr>
          <w:rFonts w:ascii="Times New Roman" w:hAnsi="Times New Roman"/>
          <w:bCs/>
          <w:sz w:val="24"/>
          <w:szCs w:val="24"/>
          <w:lang w:val="en-US"/>
        </w:rPr>
      </w:pPr>
      <w:proofErr w:type="spellStart"/>
      <w:r w:rsidRPr="00F5070B">
        <w:rPr>
          <w:rFonts w:ascii="Times New Roman" w:hAnsi="Times New Roman"/>
          <w:bCs/>
          <w:sz w:val="24"/>
          <w:szCs w:val="24"/>
        </w:rPr>
        <w:t>Wooldridge</w:t>
      </w:r>
      <w:proofErr w:type="spellEnd"/>
      <w:r w:rsidRPr="00F5070B">
        <w:rPr>
          <w:rFonts w:ascii="Times New Roman" w:hAnsi="Times New Roman"/>
          <w:bCs/>
          <w:sz w:val="24"/>
          <w:szCs w:val="24"/>
        </w:rPr>
        <w:t xml:space="preserve">, J. (2007). Introducción a la econometría, un enfoque moderno (2da Ed.). </w:t>
      </w:r>
      <w:proofErr w:type="spellStart"/>
      <w:r w:rsidRPr="00902A49">
        <w:rPr>
          <w:rFonts w:ascii="Times New Roman" w:hAnsi="Times New Roman"/>
          <w:bCs/>
          <w:sz w:val="24"/>
          <w:szCs w:val="24"/>
          <w:lang w:val="en-US"/>
        </w:rPr>
        <w:t>España</w:t>
      </w:r>
      <w:proofErr w:type="spellEnd"/>
      <w:r w:rsidRPr="00902A49">
        <w:rPr>
          <w:rFonts w:ascii="Times New Roman" w:hAnsi="Times New Roman"/>
          <w:bCs/>
          <w:sz w:val="24"/>
          <w:szCs w:val="24"/>
          <w:lang w:val="en-US"/>
        </w:rPr>
        <w:t>: Editorial Thomson.</w:t>
      </w:r>
    </w:p>
    <w:p w:rsidR="00AC2D25" w:rsidRPr="00F5070B" w:rsidRDefault="00AC2D25" w:rsidP="00AF7CF4">
      <w:pPr>
        <w:spacing w:before="240"/>
        <w:jc w:val="both"/>
        <w:rPr>
          <w:rFonts w:ascii="Times New Roman" w:hAnsi="Times New Roman"/>
          <w:bCs/>
          <w:sz w:val="24"/>
          <w:szCs w:val="24"/>
        </w:rPr>
      </w:pPr>
      <w:r w:rsidRPr="00902A49">
        <w:rPr>
          <w:rFonts w:ascii="Times New Roman" w:hAnsi="Times New Roman"/>
          <w:bCs/>
          <w:sz w:val="24"/>
          <w:szCs w:val="24"/>
          <w:lang w:val="en-US"/>
        </w:rPr>
        <w:t xml:space="preserve">Wooldridge, J. (2002). </w:t>
      </w:r>
      <w:proofErr w:type="gramStart"/>
      <w:r w:rsidRPr="00902A49">
        <w:rPr>
          <w:rFonts w:ascii="Times New Roman" w:hAnsi="Times New Roman"/>
          <w:bCs/>
          <w:sz w:val="24"/>
          <w:szCs w:val="24"/>
          <w:lang w:val="en-US"/>
        </w:rPr>
        <w:t>Econometric analysis of cross section and panel data.</w:t>
      </w:r>
      <w:proofErr w:type="gramEnd"/>
      <w:r w:rsidRPr="00902A49">
        <w:rPr>
          <w:rFonts w:ascii="Times New Roman" w:hAnsi="Times New Roman"/>
          <w:bCs/>
          <w:sz w:val="24"/>
          <w:szCs w:val="24"/>
          <w:lang w:val="en-US"/>
        </w:rPr>
        <w:t xml:space="preserve"> </w:t>
      </w:r>
      <w:r w:rsidRPr="00F5070B">
        <w:rPr>
          <w:rFonts w:ascii="Times New Roman" w:hAnsi="Times New Roman"/>
          <w:bCs/>
          <w:sz w:val="24"/>
          <w:szCs w:val="24"/>
        </w:rPr>
        <w:t xml:space="preserve">Massachusetts </w:t>
      </w:r>
      <w:proofErr w:type="spellStart"/>
      <w:r w:rsidRPr="00F5070B">
        <w:rPr>
          <w:rFonts w:ascii="Times New Roman" w:hAnsi="Times New Roman"/>
          <w:bCs/>
          <w:sz w:val="24"/>
          <w:szCs w:val="24"/>
        </w:rPr>
        <w:t>Institute</w:t>
      </w:r>
      <w:proofErr w:type="spellEnd"/>
      <w:r w:rsidRPr="00F5070B">
        <w:rPr>
          <w:rFonts w:ascii="Times New Roman" w:hAnsi="Times New Roman"/>
          <w:bCs/>
          <w:sz w:val="24"/>
          <w:szCs w:val="24"/>
        </w:rPr>
        <w:t xml:space="preserve"> of </w:t>
      </w:r>
      <w:proofErr w:type="spellStart"/>
      <w:r w:rsidRPr="00F5070B">
        <w:rPr>
          <w:rFonts w:ascii="Times New Roman" w:hAnsi="Times New Roman"/>
          <w:bCs/>
          <w:sz w:val="24"/>
          <w:szCs w:val="24"/>
        </w:rPr>
        <w:t>Technology</w:t>
      </w:r>
      <w:proofErr w:type="spellEnd"/>
      <w:r w:rsidRPr="00F5070B">
        <w:rPr>
          <w:rFonts w:ascii="Times New Roman" w:hAnsi="Times New Roman"/>
          <w:bCs/>
          <w:sz w:val="24"/>
          <w:szCs w:val="24"/>
        </w:rPr>
        <w:t xml:space="preserve">. USA. </w:t>
      </w:r>
    </w:p>
    <w:p w:rsidR="00144475" w:rsidRPr="00CE7641" w:rsidRDefault="00144475" w:rsidP="00AF7CF4">
      <w:pPr>
        <w:pStyle w:val="Prrafodelista"/>
        <w:spacing w:before="240"/>
        <w:jc w:val="both"/>
        <w:rPr>
          <w:rFonts w:ascii="Times New Roman" w:hAnsi="Times New Roman"/>
          <w:sz w:val="24"/>
          <w:szCs w:val="24"/>
        </w:rPr>
      </w:pPr>
    </w:p>
    <w:sectPr w:rsidR="00144475" w:rsidRPr="00CE7641" w:rsidSect="00B13725">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7D6" w:rsidRDefault="002E57D6" w:rsidP="00733D1E">
      <w:pPr>
        <w:spacing w:after="0" w:line="240" w:lineRule="auto"/>
      </w:pPr>
      <w:r>
        <w:separator/>
      </w:r>
    </w:p>
  </w:endnote>
  <w:endnote w:type="continuationSeparator" w:id="0">
    <w:p w:rsidR="002E57D6" w:rsidRDefault="002E57D6" w:rsidP="00733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E65" w:rsidRDefault="009E5E6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6948"/>
      <w:docPartObj>
        <w:docPartGallery w:val="Page Numbers (Bottom of Page)"/>
        <w:docPartUnique/>
      </w:docPartObj>
    </w:sdtPr>
    <w:sdtContent>
      <w:p w:rsidR="009E5E65" w:rsidRDefault="00A25973">
        <w:pPr>
          <w:pStyle w:val="Piedepgina"/>
          <w:jc w:val="right"/>
        </w:pPr>
        <w:fldSimple w:instr=" PAGE   \* MERGEFORMAT ">
          <w:r w:rsidR="00397183">
            <w:rPr>
              <w:noProof/>
            </w:rPr>
            <w:t>14</w:t>
          </w:r>
        </w:fldSimple>
      </w:p>
    </w:sdtContent>
  </w:sdt>
  <w:p w:rsidR="00B314E0" w:rsidRPr="00194C9D" w:rsidRDefault="00B314E0" w:rsidP="00194C9D">
    <w:pPr>
      <w:pStyle w:val="Piedepgina"/>
      <w:jc w:val="both"/>
      <w:rPr>
        <w:rFonts w:ascii="Times New Roman" w:hAnsi="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E65" w:rsidRDefault="009E5E6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7D6" w:rsidRDefault="002E57D6" w:rsidP="00733D1E">
      <w:pPr>
        <w:spacing w:after="0" w:line="240" w:lineRule="auto"/>
      </w:pPr>
      <w:r>
        <w:separator/>
      </w:r>
    </w:p>
  </w:footnote>
  <w:footnote w:type="continuationSeparator" w:id="0">
    <w:p w:rsidR="002E57D6" w:rsidRDefault="002E57D6" w:rsidP="00733D1E">
      <w:pPr>
        <w:spacing w:after="0" w:line="240" w:lineRule="auto"/>
      </w:pPr>
      <w:r>
        <w:continuationSeparator/>
      </w:r>
    </w:p>
  </w:footnote>
  <w:footnote w:id="1">
    <w:p w:rsidR="00D719CC" w:rsidRPr="00CA66D7" w:rsidRDefault="00D719CC" w:rsidP="00DB2F36">
      <w:pPr>
        <w:pStyle w:val="Textonotapie"/>
        <w:rPr>
          <w:rFonts w:ascii="Times New Roman" w:hAnsi="Times New Roman"/>
        </w:rPr>
      </w:pPr>
      <w:r w:rsidRPr="00CA66D7">
        <w:rPr>
          <w:rStyle w:val="Refdenotaalpie"/>
          <w:rFonts w:ascii="Times New Roman" w:hAnsi="Times New Roman"/>
        </w:rPr>
        <w:footnoteRef/>
      </w:r>
      <w:r w:rsidRPr="00CA66D7">
        <w:rPr>
          <w:rFonts w:ascii="Times New Roman" w:hAnsi="Times New Roman"/>
        </w:rPr>
        <w:t xml:space="preserve"> Dado que la definición de vivienda adecuada puede ser muy diferente de un individuo a otro (Shaeffer, 2007).</w:t>
      </w:r>
    </w:p>
  </w:footnote>
  <w:footnote w:id="2">
    <w:p w:rsidR="007B37E5" w:rsidRPr="00CA66D7" w:rsidRDefault="007B37E5" w:rsidP="00DB2F36">
      <w:pPr>
        <w:pStyle w:val="Textonotapie"/>
        <w:rPr>
          <w:rFonts w:ascii="Times New Roman" w:hAnsi="Times New Roman"/>
        </w:rPr>
      </w:pPr>
      <w:r w:rsidRPr="00CA66D7">
        <w:rPr>
          <w:rStyle w:val="Refdenotaalpie"/>
          <w:rFonts w:ascii="Times New Roman" w:hAnsi="Times New Roman"/>
        </w:rPr>
        <w:footnoteRef/>
      </w:r>
      <w:r w:rsidRPr="00CA66D7">
        <w:rPr>
          <w:rFonts w:ascii="Times New Roman" w:hAnsi="Times New Roman"/>
        </w:rPr>
        <w:t xml:space="preserve"> Definidos en esta investigación como los pobladores de bajos ingresos postulantes a un programa habitacional del Estado.</w:t>
      </w:r>
    </w:p>
  </w:footnote>
  <w:footnote w:id="3">
    <w:p w:rsidR="00224A78" w:rsidRPr="00CA66D7" w:rsidRDefault="00224A78" w:rsidP="00DB2F36">
      <w:pPr>
        <w:pStyle w:val="Textonotapie"/>
        <w:rPr>
          <w:rFonts w:ascii="Times New Roman" w:hAnsi="Times New Roman"/>
        </w:rPr>
      </w:pPr>
      <w:r w:rsidRPr="00CA66D7">
        <w:rPr>
          <w:rStyle w:val="Refdenotaalpie"/>
          <w:rFonts w:ascii="Times New Roman" w:hAnsi="Times New Roman"/>
        </w:rPr>
        <w:footnoteRef/>
      </w:r>
      <w:r w:rsidRPr="00CA66D7">
        <w:rPr>
          <w:rFonts w:ascii="Times New Roman" w:hAnsi="Times New Roman"/>
        </w:rPr>
        <w:t xml:space="preserve"> Se les denominará, en adelante, “Encuesta 2005” y “Encuesta 2010”, respectivamente.</w:t>
      </w:r>
    </w:p>
  </w:footnote>
  <w:footnote w:id="4">
    <w:p w:rsidR="00454BEC" w:rsidRPr="00095F63" w:rsidRDefault="00454BEC">
      <w:pPr>
        <w:pStyle w:val="Textonotapie"/>
        <w:rPr>
          <w:rFonts w:ascii="Times New Roman" w:hAnsi="Times New Roman"/>
          <w:lang w:val="es-ES"/>
        </w:rPr>
      </w:pPr>
      <w:r w:rsidRPr="00095F63">
        <w:rPr>
          <w:rStyle w:val="Refdenotaalpie"/>
          <w:rFonts w:ascii="Times New Roman" w:hAnsi="Times New Roman"/>
        </w:rPr>
        <w:footnoteRef/>
      </w:r>
      <w:r w:rsidRPr="00095F63">
        <w:rPr>
          <w:rFonts w:ascii="Times New Roman" w:hAnsi="Times New Roman"/>
        </w:rPr>
        <w:t xml:space="preserve"> </w:t>
      </w:r>
      <w:r w:rsidRPr="00095F63">
        <w:rPr>
          <w:rFonts w:ascii="Times New Roman" w:hAnsi="Times New Roman"/>
          <w:lang w:val="es-ES"/>
        </w:rPr>
        <w:t xml:space="preserve">En esta </w:t>
      </w:r>
      <w:r w:rsidR="00044293" w:rsidRPr="00095F63">
        <w:rPr>
          <w:rFonts w:ascii="Times New Roman" w:hAnsi="Times New Roman"/>
          <w:lang w:val="es-ES"/>
        </w:rPr>
        <w:t>investigación</w:t>
      </w:r>
      <w:r w:rsidRPr="00095F63">
        <w:rPr>
          <w:rFonts w:ascii="Times New Roman" w:hAnsi="Times New Roman"/>
          <w:lang w:val="es-ES"/>
        </w:rPr>
        <w:t xml:space="preserve"> la variable ingresos= ingresos mensuales totales del hogar ($).</w:t>
      </w:r>
    </w:p>
  </w:footnote>
  <w:footnote w:id="5">
    <w:p w:rsidR="007710F3" w:rsidRPr="00CA66D7" w:rsidRDefault="00CF16D8" w:rsidP="007710F3">
      <w:pPr>
        <w:pStyle w:val="Piedepgina"/>
        <w:jc w:val="both"/>
        <w:rPr>
          <w:rFonts w:ascii="Times New Roman" w:hAnsi="Times New Roman"/>
          <w:sz w:val="20"/>
          <w:szCs w:val="20"/>
        </w:rPr>
      </w:pPr>
      <w:r w:rsidRPr="007710F3">
        <w:rPr>
          <w:rStyle w:val="Refdenotaalpie"/>
          <w:rFonts w:ascii="Times New Roman" w:hAnsi="Times New Roman"/>
          <w:sz w:val="18"/>
          <w:szCs w:val="18"/>
        </w:rPr>
        <w:footnoteRef/>
      </w:r>
      <w:r w:rsidRPr="007710F3">
        <w:rPr>
          <w:rFonts w:ascii="Times New Roman" w:hAnsi="Times New Roman"/>
          <w:sz w:val="18"/>
          <w:szCs w:val="18"/>
        </w:rPr>
        <w:t xml:space="preserve"> </w:t>
      </w:r>
      <w:r w:rsidR="007710F3" w:rsidRPr="00CA66D7">
        <w:rPr>
          <w:rFonts w:ascii="Times New Roman" w:hAnsi="Times New Roman"/>
          <w:sz w:val="20"/>
          <w:szCs w:val="20"/>
        </w:rPr>
        <w:t xml:space="preserve">El Programa Techo propio tiene participación del Estado quien provee de fondos al sistema financiero y asigna subsidios a las familias. Las entidades financieras privadas son las que califican y otorgan créditos a las familias que lo requieran. Las familias deben cumplir ciertas condiciones y contar con el 10% del valor de la vivienda como cuota inicial. </w:t>
      </w:r>
    </w:p>
    <w:p w:rsidR="00CF16D8" w:rsidRPr="00CA66D7" w:rsidRDefault="00CF16D8" w:rsidP="00CF16D8">
      <w:pPr>
        <w:pStyle w:val="Textonotapie"/>
        <w:rPr>
          <w:rFonts w:ascii="Times New Roman" w:hAnsi="Times New Roman"/>
        </w:rPr>
      </w:pPr>
    </w:p>
  </w:footnote>
  <w:footnote w:id="6">
    <w:p w:rsidR="00454BEC" w:rsidRPr="00CA66D7" w:rsidRDefault="00454BEC" w:rsidP="003A21C3">
      <w:pPr>
        <w:pStyle w:val="Textonotapie"/>
        <w:spacing w:after="0"/>
        <w:rPr>
          <w:rFonts w:ascii="Times New Roman" w:hAnsi="Times New Roman"/>
        </w:rPr>
      </w:pPr>
      <w:r w:rsidRPr="00CA66D7">
        <w:rPr>
          <w:rStyle w:val="Refdenotaalpie"/>
          <w:rFonts w:ascii="Times New Roman" w:hAnsi="Times New Roman"/>
        </w:rPr>
        <w:footnoteRef/>
      </w:r>
      <w:r w:rsidRPr="00CA66D7">
        <w:rPr>
          <w:rFonts w:ascii="Times New Roman" w:hAnsi="Times New Roman"/>
        </w:rPr>
        <w:t xml:space="preserve"> Dada las características del programa, los ingresos declarados están plenamente sustentados.</w:t>
      </w:r>
    </w:p>
  </w:footnote>
  <w:footnote w:id="7">
    <w:p w:rsidR="004D1D61" w:rsidRPr="00CA66D7" w:rsidRDefault="004D1D61" w:rsidP="003A21C3">
      <w:pPr>
        <w:pStyle w:val="Textonotapie"/>
        <w:spacing w:after="0"/>
        <w:rPr>
          <w:rFonts w:ascii="Times New Roman" w:hAnsi="Times New Roman"/>
        </w:rPr>
      </w:pPr>
      <w:r w:rsidRPr="00CA66D7">
        <w:rPr>
          <w:rStyle w:val="Refdenotaalpie"/>
          <w:rFonts w:ascii="Times New Roman" w:hAnsi="Times New Roman"/>
        </w:rPr>
        <w:footnoteRef/>
      </w:r>
      <w:r w:rsidRPr="00CA66D7">
        <w:rPr>
          <w:rFonts w:ascii="Times New Roman" w:hAnsi="Times New Roman"/>
        </w:rPr>
        <w:t xml:space="preserve"> En 2003 el ingreso mensual máximo del programa era de S/.1000, equivalentes en ese momento a US$300.</w:t>
      </w:r>
    </w:p>
  </w:footnote>
  <w:footnote w:id="8">
    <w:p w:rsidR="0065217B" w:rsidRPr="00CA66D7" w:rsidRDefault="0065217B" w:rsidP="003A21C3">
      <w:pPr>
        <w:pStyle w:val="Textonotapie"/>
        <w:spacing w:after="0"/>
        <w:jc w:val="both"/>
        <w:rPr>
          <w:rFonts w:ascii="Times New Roman" w:hAnsi="Times New Roman"/>
          <w:lang w:val="es-ES"/>
        </w:rPr>
      </w:pPr>
      <w:r w:rsidRPr="00CA66D7">
        <w:rPr>
          <w:rStyle w:val="Refdenotaalpie"/>
          <w:rFonts w:ascii="Times New Roman" w:hAnsi="Times New Roman"/>
        </w:rPr>
        <w:footnoteRef/>
      </w:r>
      <w:r w:rsidRPr="00CA66D7">
        <w:rPr>
          <w:rFonts w:ascii="Times New Roman" w:hAnsi="Times New Roman"/>
        </w:rPr>
        <w:t xml:space="preserve"> </w:t>
      </w:r>
      <w:r w:rsidR="008A0DC7" w:rsidRPr="00CA66D7">
        <w:rPr>
          <w:rFonts w:ascii="Times New Roman" w:hAnsi="Times New Roman"/>
        </w:rPr>
        <w:t>En la base de información 2005 (Techo Propio), d</w:t>
      </w:r>
      <w:r w:rsidRPr="00CA66D7">
        <w:rPr>
          <w:rFonts w:ascii="Times New Roman" w:hAnsi="Times New Roman"/>
        </w:rPr>
        <w:t>e los 819 jefes de hogar 243 (30%) manifestaron encontrarse satisfechos y m</w:t>
      </w:r>
      <w:r w:rsidR="008A0DC7" w:rsidRPr="00CA66D7">
        <w:rPr>
          <w:rFonts w:ascii="Times New Roman" w:hAnsi="Times New Roman"/>
        </w:rPr>
        <w:t xml:space="preserve">uy satisfechos con su vivienda, lo cual debe relacionarse a la calidad de su vivienda. </w:t>
      </w:r>
    </w:p>
  </w:footnote>
  <w:footnote w:id="9">
    <w:p w:rsidR="00664453" w:rsidRPr="00CA66D7" w:rsidRDefault="00664453" w:rsidP="003A21C3">
      <w:pPr>
        <w:pStyle w:val="Textonotapie"/>
        <w:spacing w:after="0"/>
        <w:rPr>
          <w:rFonts w:ascii="Times New Roman" w:hAnsi="Times New Roman"/>
        </w:rPr>
      </w:pPr>
      <w:r w:rsidRPr="00CA66D7">
        <w:rPr>
          <w:rStyle w:val="Refdenotaalpie"/>
          <w:rFonts w:ascii="Times New Roman" w:hAnsi="Times New Roman"/>
        </w:rPr>
        <w:footnoteRef/>
      </w:r>
      <w:r w:rsidRPr="00CA66D7">
        <w:rPr>
          <w:rFonts w:ascii="Times New Roman" w:hAnsi="Times New Roman"/>
        </w:rPr>
        <w:t xml:space="preserve"> Donde: “N” es el tamaño de población y “n” es el tamaño de la muestra.</w:t>
      </w:r>
      <w:r w:rsidR="008520BE" w:rsidRPr="00CA66D7">
        <w:rPr>
          <w:rFonts w:ascii="Times New Roman" w:hAnsi="Times New Roman"/>
        </w:rPr>
        <w:t xml:space="preserve"> En este caso N es 819.</w:t>
      </w:r>
    </w:p>
  </w:footnote>
  <w:footnote w:id="10">
    <w:p w:rsidR="0057436A" w:rsidRPr="007710F3" w:rsidRDefault="0057436A" w:rsidP="003A21C3">
      <w:pPr>
        <w:pStyle w:val="Textonotapie"/>
        <w:spacing w:after="0"/>
        <w:rPr>
          <w:rFonts w:ascii="Times New Roman" w:hAnsi="Times New Roman"/>
        </w:rPr>
      </w:pPr>
      <w:r w:rsidRPr="007710F3">
        <w:rPr>
          <w:rStyle w:val="Refdenotaalpie"/>
          <w:rFonts w:ascii="Times New Roman" w:hAnsi="Times New Roman"/>
        </w:rPr>
        <w:footnoteRef/>
      </w:r>
      <w:r w:rsidRPr="007710F3">
        <w:rPr>
          <w:rFonts w:ascii="Times New Roman" w:hAnsi="Times New Roman"/>
        </w:rPr>
        <w:t xml:space="preserve"> En base a </w:t>
      </w:r>
      <w:proofErr w:type="spellStart"/>
      <w:r w:rsidRPr="007710F3">
        <w:rPr>
          <w:rFonts w:ascii="Times New Roman" w:hAnsi="Times New Roman"/>
        </w:rPr>
        <w:t>Wooldridge</w:t>
      </w:r>
      <w:proofErr w:type="spellEnd"/>
      <w:r w:rsidRPr="007710F3">
        <w:rPr>
          <w:rFonts w:ascii="Times New Roman" w:hAnsi="Times New Roman"/>
        </w:rPr>
        <w:t xml:space="preserve"> (2007).</w:t>
      </w:r>
    </w:p>
  </w:footnote>
  <w:footnote w:id="11">
    <w:p w:rsidR="00DB45C1" w:rsidRPr="00C84DDC" w:rsidRDefault="00DB45C1" w:rsidP="003A21C3">
      <w:pPr>
        <w:pStyle w:val="Textonotapie"/>
        <w:spacing w:after="0"/>
        <w:rPr>
          <w:rFonts w:ascii="Times New Roman" w:hAnsi="Times New Roman"/>
        </w:rPr>
      </w:pPr>
      <w:r w:rsidRPr="00C84DDC">
        <w:rPr>
          <w:rStyle w:val="Refdenotaalpie"/>
          <w:rFonts w:ascii="Times New Roman" w:hAnsi="Times New Roman"/>
        </w:rPr>
        <w:footnoteRef/>
      </w:r>
      <w:r w:rsidRPr="00C84DDC">
        <w:rPr>
          <w:rFonts w:ascii="Times New Roman" w:hAnsi="Times New Roman"/>
        </w:rPr>
        <w:t xml:space="preserve"> En base a Wooldridge (2002)</w:t>
      </w:r>
    </w:p>
  </w:footnote>
  <w:footnote w:id="12">
    <w:p w:rsidR="00BA0632" w:rsidRPr="00C84DDC" w:rsidRDefault="00BA0632" w:rsidP="00C84DDC">
      <w:pPr>
        <w:pStyle w:val="Textonotapie"/>
        <w:rPr>
          <w:rFonts w:ascii="Times New Roman" w:hAnsi="Times New Roman"/>
        </w:rPr>
      </w:pPr>
      <w:r w:rsidRPr="00C84DDC">
        <w:rPr>
          <w:rStyle w:val="Refdenotaalpie"/>
          <w:rFonts w:ascii="Times New Roman" w:hAnsi="Times New Roman"/>
        </w:rPr>
        <w:footnoteRef/>
      </w:r>
      <w:r w:rsidRPr="00C84DDC">
        <w:rPr>
          <w:rFonts w:ascii="Times New Roman" w:hAnsi="Times New Roman"/>
        </w:rPr>
        <w:t xml:space="preserve"> En base a Wooldridge (2002)</w:t>
      </w:r>
    </w:p>
  </w:footnote>
  <w:footnote w:id="13">
    <w:p w:rsidR="00C84DDC" w:rsidRPr="00C84DDC" w:rsidRDefault="00C84DDC" w:rsidP="00C84DDC">
      <w:pPr>
        <w:pStyle w:val="Textonotapie"/>
      </w:pPr>
      <w:r w:rsidRPr="00C84DDC">
        <w:rPr>
          <w:rStyle w:val="Refdenotaalpie"/>
          <w:rFonts w:ascii="Times New Roman" w:hAnsi="Times New Roman"/>
        </w:rPr>
        <w:footnoteRef/>
      </w:r>
      <w:r w:rsidRPr="00C84DDC">
        <w:rPr>
          <w:rFonts w:ascii="Times New Roman" w:hAnsi="Times New Roman"/>
        </w:rPr>
        <w:t xml:space="preserve"> En el Cuadro No. 2 se presenta un resumen de los índices hallados en la revisión de literatura</w:t>
      </w:r>
    </w:p>
  </w:footnote>
  <w:footnote w:id="14">
    <w:p w:rsidR="00C12CD8" w:rsidRPr="007710F3" w:rsidRDefault="00C12CD8" w:rsidP="003A21C3">
      <w:pPr>
        <w:pStyle w:val="Textonotapie"/>
        <w:spacing w:after="0"/>
        <w:rPr>
          <w:rFonts w:ascii="Times New Roman" w:hAnsi="Times New Roman"/>
        </w:rPr>
      </w:pPr>
      <w:r w:rsidRPr="007710F3">
        <w:rPr>
          <w:rStyle w:val="Refdenotaalpie"/>
          <w:rFonts w:ascii="Times New Roman" w:hAnsi="Times New Roman"/>
        </w:rPr>
        <w:footnoteRef/>
      </w:r>
      <w:r w:rsidRPr="007710F3">
        <w:rPr>
          <w:rFonts w:ascii="Times New Roman" w:hAnsi="Times New Roman"/>
        </w:rPr>
        <w:t xml:space="preserve"> Cuando los datos no están estandarizados.</w:t>
      </w:r>
    </w:p>
  </w:footnote>
  <w:footnote w:id="15">
    <w:p w:rsidR="006D4608" w:rsidRPr="007710F3" w:rsidRDefault="006D4608" w:rsidP="003A21C3">
      <w:pPr>
        <w:pStyle w:val="Textonotapie"/>
        <w:spacing w:after="0"/>
        <w:jc w:val="both"/>
        <w:rPr>
          <w:rFonts w:ascii="Times New Roman" w:hAnsi="Times New Roman"/>
        </w:rPr>
      </w:pPr>
      <w:r w:rsidRPr="007710F3">
        <w:rPr>
          <w:rStyle w:val="Refdenotaalpie"/>
          <w:rFonts w:ascii="Times New Roman" w:hAnsi="Times New Roman"/>
        </w:rPr>
        <w:footnoteRef/>
      </w:r>
      <w:r w:rsidRPr="007710F3">
        <w:rPr>
          <w:rFonts w:ascii="Times New Roman" w:hAnsi="Times New Roman"/>
        </w:rPr>
        <w:t xml:space="preserve"> También se anota que este buen comportamiento del método sucede cuando la distribución de las variables varía a través de los sujetos (Vyas y Kumaranayake, 2006); esto es,  mayor varianza de las variables. </w:t>
      </w:r>
    </w:p>
  </w:footnote>
  <w:footnote w:id="16">
    <w:p w:rsidR="006D4608" w:rsidRPr="007710F3" w:rsidRDefault="006D4608" w:rsidP="003A21C3">
      <w:pPr>
        <w:pStyle w:val="Textonotapie"/>
        <w:spacing w:after="0"/>
        <w:jc w:val="both"/>
        <w:rPr>
          <w:rFonts w:ascii="Times New Roman" w:hAnsi="Times New Roman"/>
        </w:rPr>
      </w:pPr>
      <w:r w:rsidRPr="007710F3">
        <w:rPr>
          <w:rStyle w:val="Refdenotaalpie"/>
          <w:rFonts w:ascii="Times New Roman" w:hAnsi="Times New Roman"/>
        </w:rPr>
        <w:footnoteRef/>
      </w:r>
      <w:r w:rsidRPr="007710F3">
        <w:rPr>
          <w:rFonts w:ascii="Times New Roman" w:hAnsi="Times New Roman"/>
        </w:rPr>
        <w:t xml:space="preserve"> Otra forma de aplicar el método es por etapas, extrayendo un índice de cada categoría (vivienda, familias</w:t>
      </w:r>
      <w:r w:rsidR="00450776" w:rsidRPr="007710F3">
        <w:rPr>
          <w:rFonts w:ascii="Times New Roman" w:hAnsi="Times New Roman"/>
        </w:rPr>
        <w:t>, entorno</w:t>
      </w:r>
      <w:r w:rsidRPr="007710F3">
        <w:rPr>
          <w:rFonts w:ascii="Times New Roman" w:hAnsi="Times New Roman"/>
        </w:rPr>
        <w:t>) y luego aplicando nuevamente el método a este nuevo grupo de índices (Mishra y Ngullie 2003).</w:t>
      </w:r>
    </w:p>
  </w:footnote>
  <w:footnote w:id="17">
    <w:p w:rsidR="00C6510C" w:rsidRPr="007710F3" w:rsidRDefault="00C6510C" w:rsidP="003A21C3">
      <w:pPr>
        <w:pStyle w:val="Textonotapie"/>
        <w:spacing w:after="0"/>
        <w:jc w:val="both"/>
        <w:rPr>
          <w:rFonts w:ascii="Times New Roman" w:hAnsi="Times New Roman"/>
        </w:rPr>
      </w:pPr>
      <w:r w:rsidRPr="007710F3">
        <w:rPr>
          <w:rStyle w:val="Refdenotaalpie"/>
          <w:rFonts w:ascii="Times New Roman" w:hAnsi="Times New Roman"/>
        </w:rPr>
        <w:footnoteRef/>
      </w:r>
      <w:r w:rsidRPr="007710F3">
        <w:rPr>
          <w:rFonts w:ascii="Times New Roman" w:hAnsi="Times New Roman"/>
        </w:rPr>
        <w:t xml:space="preserve"> También llamada matriz de Burt, en los bloques diagonales aparecen matrices diagonales que contienen las frecuencias marginales de cada una de las variables analizadas, fuera de la diagonal aparecen las tablas de frecuencias cruzadas correspondientes a las combinaciones 2 a 2 de las variables analizadas. (</w:t>
      </w:r>
      <w:r w:rsidR="00481624" w:rsidRPr="007710F3">
        <w:rPr>
          <w:rFonts w:ascii="Times New Roman" w:hAnsi="Times New Roman"/>
        </w:rPr>
        <w:t xml:space="preserve">Salvador </w:t>
      </w:r>
      <w:r w:rsidRPr="007710F3">
        <w:rPr>
          <w:rFonts w:ascii="Times New Roman" w:hAnsi="Times New Roman"/>
        </w:rPr>
        <w:t>Figueras, 2003).</w:t>
      </w:r>
    </w:p>
  </w:footnote>
  <w:footnote w:id="18">
    <w:p w:rsidR="00D66E0B" w:rsidRPr="007710F3" w:rsidRDefault="00D66E0B" w:rsidP="003A21C3">
      <w:pPr>
        <w:pStyle w:val="Textonotapie"/>
        <w:spacing w:after="0"/>
        <w:jc w:val="both"/>
        <w:rPr>
          <w:rFonts w:ascii="Times New Roman" w:hAnsi="Times New Roman"/>
        </w:rPr>
      </w:pPr>
      <w:r w:rsidRPr="007710F3">
        <w:rPr>
          <w:rStyle w:val="Refdenotaalpie"/>
          <w:rFonts w:ascii="Times New Roman" w:hAnsi="Times New Roman"/>
        </w:rPr>
        <w:footnoteRef/>
      </w:r>
      <w:r w:rsidRPr="007710F3">
        <w:rPr>
          <w:rFonts w:ascii="Times New Roman" w:hAnsi="Times New Roman"/>
        </w:rPr>
        <w:t xml:space="preserve"> También llamados </w:t>
      </w:r>
      <w:proofErr w:type="spellStart"/>
      <w:r w:rsidRPr="007710F3">
        <w:rPr>
          <w:rFonts w:ascii="Times New Roman" w:hAnsi="Times New Roman"/>
        </w:rPr>
        <w:t>eigenvalues</w:t>
      </w:r>
      <w:proofErr w:type="spellEnd"/>
      <w:r w:rsidR="00C6510C" w:rsidRPr="007710F3">
        <w:rPr>
          <w:rFonts w:ascii="Times New Roman" w:hAnsi="Times New Roman"/>
        </w:rPr>
        <w:t xml:space="preserve"> o valores propios</w:t>
      </w:r>
      <w:r w:rsidRPr="007710F3">
        <w:rPr>
          <w:rFonts w:ascii="Times New Roman" w:hAnsi="Times New Roman"/>
        </w:rPr>
        <w:t>, algunos paquetes como el STATA muestran la inercia principal = (valor singular)</w:t>
      </w:r>
      <w:r w:rsidRPr="007710F3">
        <w:rPr>
          <w:rFonts w:ascii="Times New Roman" w:hAnsi="Times New Roman"/>
          <w:vertAlign w:val="superscript"/>
        </w:rPr>
        <w:t>2</w:t>
      </w:r>
      <w:r w:rsidRPr="007710F3">
        <w:rPr>
          <w:rFonts w:ascii="Times New Roman" w:hAnsi="Times New Roman"/>
        </w:rPr>
        <w:t xml:space="preserve">. La inercia </w:t>
      </w:r>
      <w:r w:rsidR="00747785" w:rsidRPr="007710F3">
        <w:rPr>
          <w:rFonts w:ascii="Times New Roman" w:hAnsi="Times New Roman"/>
        </w:rPr>
        <w:t>es una medida de variación y mide el grado total de dependencia existente entre dos variables, a partir de ella se calcula la proporción de inercia explicada por cada dimensión y la proporción de inercia acumulada, esta última ayuda a decidir el número mínimo de dimensiones necesario para explicar las dependencias (Salvador Figueras,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E65" w:rsidRDefault="009E5E6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E65" w:rsidRDefault="009E5E6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E65" w:rsidRDefault="009E5E6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4A8"/>
    <w:multiLevelType w:val="hybridMultilevel"/>
    <w:tmpl w:val="485A2D0A"/>
    <w:lvl w:ilvl="0" w:tplc="280A76BA">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0EA91B8A"/>
    <w:multiLevelType w:val="hybridMultilevel"/>
    <w:tmpl w:val="5D9C9A64"/>
    <w:lvl w:ilvl="0" w:tplc="C9846858">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116E6011"/>
    <w:multiLevelType w:val="hybridMultilevel"/>
    <w:tmpl w:val="54A6C564"/>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nsid w:val="142B7826"/>
    <w:multiLevelType w:val="hybridMultilevel"/>
    <w:tmpl w:val="2B4C67F8"/>
    <w:lvl w:ilvl="0" w:tplc="F72E4ED8">
      <w:start w:val="1"/>
      <w:numFmt w:val="upperLetter"/>
      <w:lvlText w:val="%1."/>
      <w:lvlJc w:val="left"/>
      <w:pPr>
        <w:ind w:left="1080" w:hanging="360"/>
      </w:pPr>
      <w:rPr>
        <w:rFonts w:ascii="Courier New" w:eastAsia="Times New Roman" w:hAnsi="Courier New" w:cs="Courier New"/>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nsid w:val="148D077B"/>
    <w:multiLevelType w:val="hybridMultilevel"/>
    <w:tmpl w:val="5DAAB57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262471E4"/>
    <w:multiLevelType w:val="hybridMultilevel"/>
    <w:tmpl w:val="0158EE7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nsid w:val="269B3823"/>
    <w:multiLevelType w:val="hybridMultilevel"/>
    <w:tmpl w:val="D19E18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nsid w:val="2AC91068"/>
    <w:multiLevelType w:val="hybridMultilevel"/>
    <w:tmpl w:val="567EAB0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nsid w:val="2C685D4B"/>
    <w:multiLevelType w:val="hybridMultilevel"/>
    <w:tmpl w:val="85DCE0F6"/>
    <w:lvl w:ilvl="0" w:tplc="280A0001">
      <w:start w:val="1"/>
      <w:numFmt w:val="bullet"/>
      <w:lvlText w:val=""/>
      <w:lvlJc w:val="left"/>
      <w:pPr>
        <w:ind w:left="1499" w:hanging="360"/>
      </w:pPr>
      <w:rPr>
        <w:rFonts w:ascii="Symbol" w:hAnsi="Symbol" w:hint="default"/>
      </w:rPr>
    </w:lvl>
    <w:lvl w:ilvl="1" w:tplc="280A0003" w:tentative="1">
      <w:start w:val="1"/>
      <w:numFmt w:val="bullet"/>
      <w:lvlText w:val="o"/>
      <w:lvlJc w:val="left"/>
      <w:pPr>
        <w:ind w:left="2219" w:hanging="360"/>
      </w:pPr>
      <w:rPr>
        <w:rFonts w:ascii="Courier New" w:hAnsi="Courier New" w:cs="Courier New" w:hint="default"/>
      </w:rPr>
    </w:lvl>
    <w:lvl w:ilvl="2" w:tplc="280A0005" w:tentative="1">
      <w:start w:val="1"/>
      <w:numFmt w:val="bullet"/>
      <w:lvlText w:val=""/>
      <w:lvlJc w:val="left"/>
      <w:pPr>
        <w:ind w:left="2939" w:hanging="360"/>
      </w:pPr>
      <w:rPr>
        <w:rFonts w:ascii="Wingdings" w:hAnsi="Wingdings" w:hint="default"/>
      </w:rPr>
    </w:lvl>
    <w:lvl w:ilvl="3" w:tplc="280A0001" w:tentative="1">
      <w:start w:val="1"/>
      <w:numFmt w:val="bullet"/>
      <w:lvlText w:val=""/>
      <w:lvlJc w:val="left"/>
      <w:pPr>
        <w:ind w:left="3659" w:hanging="360"/>
      </w:pPr>
      <w:rPr>
        <w:rFonts w:ascii="Symbol" w:hAnsi="Symbol" w:hint="default"/>
      </w:rPr>
    </w:lvl>
    <w:lvl w:ilvl="4" w:tplc="280A0003" w:tentative="1">
      <w:start w:val="1"/>
      <w:numFmt w:val="bullet"/>
      <w:lvlText w:val="o"/>
      <w:lvlJc w:val="left"/>
      <w:pPr>
        <w:ind w:left="4379" w:hanging="360"/>
      </w:pPr>
      <w:rPr>
        <w:rFonts w:ascii="Courier New" w:hAnsi="Courier New" w:cs="Courier New" w:hint="default"/>
      </w:rPr>
    </w:lvl>
    <w:lvl w:ilvl="5" w:tplc="280A0005" w:tentative="1">
      <w:start w:val="1"/>
      <w:numFmt w:val="bullet"/>
      <w:lvlText w:val=""/>
      <w:lvlJc w:val="left"/>
      <w:pPr>
        <w:ind w:left="5099" w:hanging="360"/>
      </w:pPr>
      <w:rPr>
        <w:rFonts w:ascii="Wingdings" w:hAnsi="Wingdings" w:hint="default"/>
      </w:rPr>
    </w:lvl>
    <w:lvl w:ilvl="6" w:tplc="280A0001" w:tentative="1">
      <w:start w:val="1"/>
      <w:numFmt w:val="bullet"/>
      <w:lvlText w:val=""/>
      <w:lvlJc w:val="left"/>
      <w:pPr>
        <w:ind w:left="5819" w:hanging="360"/>
      </w:pPr>
      <w:rPr>
        <w:rFonts w:ascii="Symbol" w:hAnsi="Symbol" w:hint="default"/>
      </w:rPr>
    </w:lvl>
    <w:lvl w:ilvl="7" w:tplc="280A0003" w:tentative="1">
      <w:start w:val="1"/>
      <w:numFmt w:val="bullet"/>
      <w:lvlText w:val="o"/>
      <w:lvlJc w:val="left"/>
      <w:pPr>
        <w:ind w:left="6539" w:hanging="360"/>
      </w:pPr>
      <w:rPr>
        <w:rFonts w:ascii="Courier New" w:hAnsi="Courier New" w:cs="Courier New" w:hint="default"/>
      </w:rPr>
    </w:lvl>
    <w:lvl w:ilvl="8" w:tplc="280A0005" w:tentative="1">
      <w:start w:val="1"/>
      <w:numFmt w:val="bullet"/>
      <w:lvlText w:val=""/>
      <w:lvlJc w:val="left"/>
      <w:pPr>
        <w:ind w:left="7259" w:hanging="360"/>
      </w:pPr>
      <w:rPr>
        <w:rFonts w:ascii="Wingdings" w:hAnsi="Wingdings" w:hint="default"/>
      </w:rPr>
    </w:lvl>
  </w:abstractNum>
  <w:abstractNum w:abstractNumId="9">
    <w:nsid w:val="36284CBD"/>
    <w:multiLevelType w:val="hybridMultilevel"/>
    <w:tmpl w:val="887C922E"/>
    <w:lvl w:ilvl="0" w:tplc="280A0001">
      <w:start w:val="1"/>
      <w:numFmt w:val="bullet"/>
      <w:lvlText w:val=""/>
      <w:lvlJc w:val="left"/>
      <w:pPr>
        <w:ind w:left="1130" w:hanging="360"/>
      </w:pPr>
      <w:rPr>
        <w:rFonts w:ascii="Symbol" w:hAnsi="Symbol" w:hint="default"/>
      </w:rPr>
    </w:lvl>
    <w:lvl w:ilvl="1" w:tplc="280A0003" w:tentative="1">
      <w:start w:val="1"/>
      <w:numFmt w:val="bullet"/>
      <w:lvlText w:val="o"/>
      <w:lvlJc w:val="left"/>
      <w:pPr>
        <w:ind w:left="1850" w:hanging="360"/>
      </w:pPr>
      <w:rPr>
        <w:rFonts w:ascii="Courier New" w:hAnsi="Courier New" w:cs="Courier New" w:hint="default"/>
      </w:rPr>
    </w:lvl>
    <w:lvl w:ilvl="2" w:tplc="280A0005" w:tentative="1">
      <w:start w:val="1"/>
      <w:numFmt w:val="bullet"/>
      <w:lvlText w:val=""/>
      <w:lvlJc w:val="left"/>
      <w:pPr>
        <w:ind w:left="2570" w:hanging="360"/>
      </w:pPr>
      <w:rPr>
        <w:rFonts w:ascii="Wingdings" w:hAnsi="Wingdings" w:hint="default"/>
      </w:rPr>
    </w:lvl>
    <w:lvl w:ilvl="3" w:tplc="280A0001" w:tentative="1">
      <w:start w:val="1"/>
      <w:numFmt w:val="bullet"/>
      <w:lvlText w:val=""/>
      <w:lvlJc w:val="left"/>
      <w:pPr>
        <w:ind w:left="3290" w:hanging="360"/>
      </w:pPr>
      <w:rPr>
        <w:rFonts w:ascii="Symbol" w:hAnsi="Symbol" w:hint="default"/>
      </w:rPr>
    </w:lvl>
    <w:lvl w:ilvl="4" w:tplc="280A0003" w:tentative="1">
      <w:start w:val="1"/>
      <w:numFmt w:val="bullet"/>
      <w:lvlText w:val="o"/>
      <w:lvlJc w:val="left"/>
      <w:pPr>
        <w:ind w:left="4010" w:hanging="360"/>
      </w:pPr>
      <w:rPr>
        <w:rFonts w:ascii="Courier New" w:hAnsi="Courier New" w:cs="Courier New" w:hint="default"/>
      </w:rPr>
    </w:lvl>
    <w:lvl w:ilvl="5" w:tplc="280A0005" w:tentative="1">
      <w:start w:val="1"/>
      <w:numFmt w:val="bullet"/>
      <w:lvlText w:val=""/>
      <w:lvlJc w:val="left"/>
      <w:pPr>
        <w:ind w:left="4730" w:hanging="360"/>
      </w:pPr>
      <w:rPr>
        <w:rFonts w:ascii="Wingdings" w:hAnsi="Wingdings" w:hint="default"/>
      </w:rPr>
    </w:lvl>
    <w:lvl w:ilvl="6" w:tplc="280A0001" w:tentative="1">
      <w:start w:val="1"/>
      <w:numFmt w:val="bullet"/>
      <w:lvlText w:val=""/>
      <w:lvlJc w:val="left"/>
      <w:pPr>
        <w:ind w:left="5450" w:hanging="360"/>
      </w:pPr>
      <w:rPr>
        <w:rFonts w:ascii="Symbol" w:hAnsi="Symbol" w:hint="default"/>
      </w:rPr>
    </w:lvl>
    <w:lvl w:ilvl="7" w:tplc="280A0003" w:tentative="1">
      <w:start w:val="1"/>
      <w:numFmt w:val="bullet"/>
      <w:lvlText w:val="o"/>
      <w:lvlJc w:val="left"/>
      <w:pPr>
        <w:ind w:left="6170" w:hanging="360"/>
      </w:pPr>
      <w:rPr>
        <w:rFonts w:ascii="Courier New" w:hAnsi="Courier New" w:cs="Courier New" w:hint="default"/>
      </w:rPr>
    </w:lvl>
    <w:lvl w:ilvl="8" w:tplc="280A0005" w:tentative="1">
      <w:start w:val="1"/>
      <w:numFmt w:val="bullet"/>
      <w:lvlText w:val=""/>
      <w:lvlJc w:val="left"/>
      <w:pPr>
        <w:ind w:left="6890" w:hanging="360"/>
      </w:pPr>
      <w:rPr>
        <w:rFonts w:ascii="Wingdings" w:hAnsi="Wingdings" w:hint="default"/>
      </w:rPr>
    </w:lvl>
  </w:abstractNum>
  <w:abstractNum w:abstractNumId="10">
    <w:nsid w:val="39104BC6"/>
    <w:multiLevelType w:val="hybridMultilevel"/>
    <w:tmpl w:val="197C281E"/>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95A0317"/>
    <w:multiLevelType w:val="hybridMultilevel"/>
    <w:tmpl w:val="7FD6D0BA"/>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2614918"/>
    <w:multiLevelType w:val="hybridMultilevel"/>
    <w:tmpl w:val="7DE8C74E"/>
    <w:lvl w:ilvl="0" w:tplc="280A000F">
      <w:start w:val="4"/>
      <w:numFmt w:val="decimal"/>
      <w:lvlText w:val="%1."/>
      <w:lvlJc w:val="left"/>
      <w:pPr>
        <w:ind w:left="1128" w:hanging="360"/>
      </w:pPr>
      <w:rPr>
        <w:rFonts w:hint="default"/>
      </w:rPr>
    </w:lvl>
    <w:lvl w:ilvl="1" w:tplc="280A0019">
      <w:start w:val="1"/>
      <w:numFmt w:val="lowerLetter"/>
      <w:lvlText w:val="%2."/>
      <w:lvlJc w:val="left"/>
      <w:pPr>
        <w:ind w:left="1848" w:hanging="360"/>
      </w:pPr>
    </w:lvl>
    <w:lvl w:ilvl="2" w:tplc="280A001B" w:tentative="1">
      <w:start w:val="1"/>
      <w:numFmt w:val="lowerRoman"/>
      <w:lvlText w:val="%3."/>
      <w:lvlJc w:val="right"/>
      <w:pPr>
        <w:ind w:left="2568" w:hanging="180"/>
      </w:pPr>
    </w:lvl>
    <w:lvl w:ilvl="3" w:tplc="280A000F" w:tentative="1">
      <w:start w:val="1"/>
      <w:numFmt w:val="decimal"/>
      <w:lvlText w:val="%4."/>
      <w:lvlJc w:val="left"/>
      <w:pPr>
        <w:ind w:left="3288" w:hanging="360"/>
      </w:pPr>
    </w:lvl>
    <w:lvl w:ilvl="4" w:tplc="280A0019" w:tentative="1">
      <w:start w:val="1"/>
      <w:numFmt w:val="lowerLetter"/>
      <w:lvlText w:val="%5."/>
      <w:lvlJc w:val="left"/>
      <w:pPr>
        <w:ind w:left="4008" w:hanging="360"/>
      </w:pPr>
    </w:lvl>
    <w:lvl w:ilvl="5" w:tplc="280A001B" w:tentative="1">
      <w:start w:val="1"/>
      <w:numFmt w:val="lowerRoman"/>
      <w:lvlText w:val="%6."/>
      <w:lvlJc w:val="right"/>
      <w:pPr>
        <w:ind w:left="4728" w:hanging="180"/>
      </w:pPr>
    </w:lvl>
    <w:lvl w:ilvl="6" w:tplc="280A000F" w:tentative="1">
      <w:start w:val="1"/>
      <w:numFmt w:val="decimal"/>
      <w:lvlText w:val="%7."/>
      <w:lvlJc w:val="left"/>
      <w:pPr>
        <w:ind w:left="5448" w:hanging="360"/>
      </w:pPr>
    </w:lvl>
    <w:lvl w:ilvl="7" w:tplc="280A0019" w:tentative="1">
      <w:start w:val="1"/>
      <w:numFmt w:val="lowerLetter"/>
      <w:lvlText w:val="%8."/>
      <w:lvlJc w:val="left"/>
      <w:pPr>
        <w:ind w:left="6168" w:hanging="360"/>
      </w:pPr>
    </w:lvl>
    <w:lvl w:ilvl="8" w:tplc="280A001B" w:tentative="1">
      <w:start w:val="1"/>
      <w:numFmt w:val="lowerRoman"/>
      <w:lvlText w:val="%9."/>
      <w:lvlJc w:val="right"/>
      <w:pPr>
        <w:ind w:left="6888" w:hanging="180"/>
      </w:pPr>
    </w:lvl>
  </w:abstractNum>
  <w:abstractNum w:abstractNumId="13">
    <w:nsid w:val="49C53E2D"/>
    <w:multiLevelType w:val="hybridMultilevel"/>
    <w:tmpl w:val="FADE9D9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nsid w:val="52C51600"/>
    <w:multiLevelType w:val="hybridMultilevel"/>
    <w:tmpl w:val="97D66B94"/>
    <w:lvl w:ilvl="0" w:tplc="5AEA2B9E">
      <w:start w:val="20"/>
      <w:numFmt w:val="decimal"/>
      <w:lvlText w:val="%1."/>
      <w:lvlJc w:val="left"/>
      <w:pPr>
        <w:tabs>
          <w:tab w:val="num" w:pos="1530"/>
        </w:tabs>
        <w:ind w:left="1530" w:hanging="45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5">
    <w:nsid w:val="52E56768"/>
    <w:multiLevelType w:val="hybridMultilevel"/>
    <w:tmpl w:val="2CAE7D58"/>
    <w:lvl w:ilvl="0" w:tplc="6B0C40C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nsid w:val="56000F6F"/>
    <w:multiLevelType w:val="hybridMultilevel"/>
    <w:tmpl w:val="41B0575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58EF1101"/>
    <w:multiLevelType w:val="hybridMultilevel"/>
    <w:tmpl w:val="ED3A8BCA"/>
    <w:lvl w:ilvl="0" w:tplc="280A0001">
      <w:start w:val="1"/>
      <w:numFmt w:val="bullet"/>
      <w:lvlText w:val=""/>
      <w:lvlJc w:val="left"/>
      <w:pPr>
        <w:ind w:left="1433" w:hanging="360"/>
      </w:pPr>
      <w:rPr>
        <w:rFonts w:ascii="Symbol" w:hAnsi="Symbol" w:hint="default"/>
      </w:rPr>
    </w:lvl>
    <w:lvl w:ilvl="1" w:tplc="280A0003" w:tentative="1">
      <w:start w:val="1"/>
      <w:numFmt w:val="bullet"/>
      <w:lvlText w:val="o"/>
      <w:lvlJc w:val="left"/>
      <w:pPr>
        <w:ind w:left="2153" w:hanging="360"/>
      </w:pPr>
      <w:rPr>
        <w:rFonts w:ascii="Courier New" w:hAnsi="Courier New" w:cs="Courier New" w:hint="default"/>
      </w:rPr>
    </w:lvl>
    <w:lvl w:ilvl="2" w:tplc="280A0005" w:tentative="1">
      <w:start w:val="1"/>
      <w:numFmt w:val="bullet"/>
      <w:lvlText w:val=""/>
      <w:lvlJc w:val="left"/>
      <w:pPr>
        <w:ind w:left="2873" w:hanging="360"/>
      </w:pPr>
      <w:rPr>
        <w:rFonts w:ascii="Wingdings" w:hAnsi="Wingdings" w:hint="default"/>
      </w:rPr>
    </w:lvl>
    <w:lvl w:ilvl="3" w:tplc="280A0001" w:tentative="1">
      <w:start w:val="1"/>
      <w:numFmt w:val="bullet"/>
      <w:lvlText w:val=""/>
      <w:lvlJc w:val="left"/>
      <w:pPr>
        <w:ind w:left="3593" w:hanging="360"/>
      </w:pPr>
      <w:rPr>
        <w:rFonts w:ascii="Symbol" w:hAnsi="Symbol" w:hint="default"/>
      </w:rPr>
    </w:lvl>
    <w:lvl w:ilvl="4" w:tplc="280A0003" w:tentative="1">
      <w:start w:val="1"/>
      <w:numFmt w:val="bullet"/>
      <w:lvlText w:val="o"/>
      <w:lvlJc w:val="left"/>
      <w:pPr>
        <w:ind w:left="4313" w:hanging="360"/>
      </w:pPr>
      <w:rPr>
        <w:rFonts w:ascii="Courier New" w:hAnsi="Courier New" w:cs="Courier New" w:hint="default"/>
      </w:rPr>
    </w:lvl>
    <w:lvl w:ilvl="5" w:tplc="280A0005" w:tentative="1">
      <w:start w:val="1"/>
      <w:numFmt w:val="bullet"/>
      <w:lvlText w:val=""/>
      <w:lvlJc w:val="left"/>
      <w:pPr>
        <w:ind w:left="5033" w:hanging="360"/>
      </w:pPr>
      <w:rPr>
        <w:rFonts w:ascii="Wingdings" w:hAnsi="Wingdings" w:hint="default"/>
      </w:rPr>
    </w:lvl>
    <w:lvl w:ilvl="6" w:tplc="280A0001" w:tentative="1">
      <w:start w:val="1"/>
      <w:numFmt w:val="bullet"/>
      <w:lvlText w:val=""/>
      <w:lvlJc w:val="left"/>
      <w:pPr>
        <w:ind w:left="5753" w:hanging="360"/>
      </w:pPr>
      <w:rPr>
        <w:rFonts w:ascii="Symbol" w:hAnsi="Symbol" w:hint="default"/>
      </w:rPr>
    </w:lvl>
    <w:lvl w:ilvl="7" w:tplc="280A0003" w:tentative="1">
      <w:start w:val="1"/>
      <w:numFmt w:val="bullet"/>
      <w:lvlText w:val="o"/>
      <w:lvlJc w:val="left"/>
      <w:pPr>
        <w:ind w:left="6473" w:hanging="360"/>
      </w:pPr>
      <w:rPr>
        <w:rFonts w:ascii="Courier New" w:hAnsi="Courier New" w:cs="Courier New" w:hint="default"/>
      </w:rPr>
    </w:lvl>
    <w:lvl w:ilvl="8" w:tplc="280A0005" w:tentative="1">
      <w:start w:val="1"/>
      <w:numFmt w:val="bullet"/>
      <w:lvlText w:val=""/>
      <w:lvlJc w:val="left"/>
      <w:pPr>
        <w:ind w:left="7193" w:hanging="360"/>
      </w:pPr>
      <w:rPr>
        <w:rFonts w:ascii="Wingdings" w:hAnsi="Wingdings" w:hint="default"/>
      </w:rPr>
    </w:lvl>
  </w:abstractNum>
  <w:abstractNum w:abstractNumId="18">
    <w:nsid w:val="58FE5019"/>
    <w:multiLevelType w:val="hybridMultilevel"/>
    <w:tmpl w:val="B91AD2C8"/>
    <w:lvl w:ilvl="0" w:tplc="6B88ADD0">
      <w:start w:val="1"/>
      <w:numFmt w:val="decimal"/>
      <w:lvlText w:val="%1."/>
      <w:lvlJc w:val="left"/>
      <w:pPr>
        <w:ind w:left="444" w:hanging="360"/>
      </w:pPr>
      <w:rPr>
        <w:rFonts w:hint="default"/>
      </w:rPr>
    </w:lvl>
    <w:lvl w:ilvl="1" w:tplc="280A0019" w:tentative="1">
      <w:start w:val="1"/>
      <w:numFmt w:val="lowerLetter"/>
      <w:lvlText w:val="%2."/>
      <w:lvlJc w:val="left"/>
      <w:pPr>
        <w:ind w:left="1164" w:hanging="360"/>
      </w:pPr>
    </w:lvl>
    <w:lvl w:ilvl="2" w:tplc="280A001B" w:tentative="1">
      <w:start w:val="1"/>
      <w:numFmt w:val="lowerRoman"/>
      <w:lvlText w:val="%3."/>
      <w:lvlJc w:val="right"/>
      <w:pPr>
        <w:ind w:left="1884" w:hanging="180"/>
      </w:pPr>
    </w:lvl>
    <w:lvl w:ilvl="3" w:tplc="280A000F" w:tentative="1">
      <w:start w:val="1"/>
      <w:numFmt w:val="decimal"/>
      <w:lvlText w:val="%4."/>
      <w:lvlJc w:val="left"/>
      <w:pPr>
        <w:ind w:left="2604" w:hanging="360"/>
      </w:pPr>
    </w:lvl>
    <w:lvl w:ilvl="4" w:tplc="280A0019" w:tentative="1">
      <w:start w:val="1"/>
      <w:numFmt w:val="lowerLetter"/>
      <w:lvlText w:val="%5."/>
      <w:lvlJc w:val="left"/>
      <w:pPr>
        <w:ind w:left="3324" w:hanging="360"/>
      </w:pPr>
    </w:lvl>
    <w:lvl w:ilvl="5" w:tplc="280A001B" w:tentative="1">
      <w:start w:val="1"/>
      <w:numFmt w:val="lowerRoman"/>
      <w:lvlText w:val="%6."/>
      <w:lvlJc w:val="right"/>
      <w:pPr>
        <w:ind w:left="4044" w:hanging="180"/>
      </w:pPr>
    </w:lvl>
    <w:lvl w:ilvl="6" w:tplc="280A000F" w:tentative="1">
      <w:start w:val="1"/>
      <w:numFmt w:val="decimal"/>
      <w:lvlText w:val="%7."/>
      <w:lvlJc w:val="left"/>
      <w:pPr>
        <w:ind w:left="4764" w:hanging="360"/>
      </w:pPr>
    </w:lvl>
    <w:lvl w:ilvl="7" w:tplc="280A0019" w:tentative="1">
      <w:start w:val="1"/>
      <w:numFmt w:val="lowerLetter"/>
      <w:lvlText w:val="%8."/>
      <w:lvlJc w:val="left"/>
      <w:pPr>
        <w:ind w:left="5484" w:hanging="360"/>
      </w:pPr>
    </w:lvl>
    <w:lvl w:ilvl="8" w:tplc="280A001B" w:tentative="1">
      <w:start w:val="1"/>
      <w:numFmt w:val="lowerRoman"/>
      <w:lvlText w:val="%9."/>
      <w:lvlJc w:val="right"/>
      <w:pPr>
        <w:ind w:left="6204" w:hanging="180"/>
      </w:pPr>
    </w:lvl>
  </w:abstractNum>
  <w:abstractNum w:abstractNumId="19">
    <w:nsid w:val="5A6F1349"/>
    <w:multiLevelType w:val="hybridMultilevel"/>
    <w:tmpl w:val="EFBED52A"/>
    <w:lvl w:ilvl="0" w:tplc="6E4E2D0E">
      <w:start w:val="3"/>
      <w:numFmt w:val="decimal"/>
      <w:lvlText w:val="%1."/>
      <w:lvlJc w:val="left"/>
      <w:pPr>
        <w:tabs>
          <w:tab w:val="num" w:pos="720"/>
        </w:tabs>
        <w:ind w:left="720" w:hanging="360"/>
      </w:pPr>
      <w:rPr>
        <w:rFonts w:ascii="Courier New" w:eastAsia="Times New Roman" w:hAnsi="Courier New" w:cs="Courier New"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DA20CB"/>
    <w:multiLevelType w:val="hybridMultilevel"/>
    <w:tmpl w:val="8A74256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nsid w:val="630C1585"/>
    <w:multiLevelType w:val="multilevel"/>
    <w:tmpl w:val="BFB4EB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646D07B9"/>
    <w:multiLevelType w:val="multilevel"/>
    <w:tmpl w:val="00004E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61200A5"/>
    <w:multiLevelType w:val="hybridMultilevel"/>
    <w:tmpl w:val="E3B4FC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99429F5"/>
    <w:multiLevelType w:val="multilevel"/>
    <w:tmpl w:val="8B32A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EB2496"/>
    <w:multiLevelType w:val="hybridMultilevel"/>
    <w:tmpl w:val="B3C4E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3A03D4"/>
    <w:multiLevelType w:val="hybridMultilevel"/>
    <w:tmpl w:val="12B89C3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nsid w:val="6DB206ED"/>
    <w:multiLevelType w:val="hybridMultilevel"/>
    <w:tmpl w:val="5B2050F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nsid w:val="708E5555"/>
    <w:multiLevelType w:val="multilevel"/>
    <w:tmpl w:val="29C6135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675381F"/>
    <w:multiLevelType w:val="hybridMultilevel"/>
    <w:tmpl w:val="71DEB52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0">
    <w:nsid w:val="793C4481"/>
    <w:multiLevelType w:val="multilevel"/>
    <w:tmpl w:val="A0568F54"/>
    <w:lvl w:ilvl="0">
      <w:start w:val="4"/>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num w:numId="1">
    <w:abstractNumId w:val="21"/>
  </w:num>
  <w:num w:numId="2">
    <w:abstractNumId w:val="14"/>
  </w:num>
  <w:num w:numId="3">
    <w:abstractNumId w:val="19"/>
  </w:num>
  <w:num w:numId="4">
    <w:abstractNumId w:val="11"/>
  </w:num>
  <w:num w:numId="5">
    <w:abstractNumId w:val="27"/>
  </w:num>
  <w:num w:numId="6">
    <w:abstractNumId w:val="4"/>
  </w:num>
  <w:num w:numId="7">
    <w:abstractNumId w:val="7"/>
  </w:num>
  <w:num w:numId="8">
    <w:abstractNumId w:val="29"/>
  </w:num>
  <w:num w:numId="9">
    <w:abstractNumId w:val="6"/>
  </w:num>
  <w:num w:numId="10">
    <w:abstractNumId w:val="8"/>
  </w:num>
  <w:num w:numId="11">
    <w:abstractNumId w:val="9"/>
  </w:num>
  <w:num w:numId="12">
    <w:abstractNumId w:val="20"/>
  </w:num>
  <w:num w:numId="13">
    <w:abstractNumId w:val="13"/>
  </w:num>
  <w:num w:numId="14">
    <w:abstractNumId w:val="5"/>
  </w:num>
  <w:num w:numId="15">
    <w:abstractNumId w:val="17"/>
  </w:num>
  <w:num w:numId="16">
    <w:abstractNumId w:val="26"/>
  </w:num>
  <w:num w:numId="17">
    <w:abstractNumId w:val="25"/>
  </w:num>
  <w:num w:numId="18">
    <w:abstractNumId w:val="16"/>
  </w:num>
  <w:num w:numId="19">
    <w:abstractNumId w:val="3"/>
  </w:num>
  <w:num w:numId="20">
    <w:abstractNumId w:val="1"/>
  </w:num>
  <w:num w:numId="21">
    <w:abstractNumId w:val="15"/>
  </w:num>
  <w:num w:numId="22">
    <w:abstractNumId w:val="0"/>
  </w:num>
  <w:num w:numId="23">
    <w:abstractNumId w:val="23"/>
  </w:num>
  <w:num w:numId="24">
    <w:abstractNumId w:val="28"/>
  </w:num>
  <w:num w:numId="25">
    <w:abstractNumId w:val="2"/>
  </w:num>
  <w:num w:numId="26">
    <w:abstractNumId w:val="10"/>
  </w:num>
  <w:num w:numId="27">
    <w:abstractNumId w:val="24"/>
  </w:num>
  <w:num w:numId="28">
    <w:abstractNumId w:val="12"/>
  </w:num>
  <w:num w:numId="29">
    <w:abstractNumId w:val="22"/>
  </w:num>
  <w:num w:numId="30">
    <w:abstractNumId w:val="30"/>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F71A6A"/>
    <w:rsid w:val="00002172"/>
    <w:rsid w:val="0000549C"/>
    <w:rsid w:val="000150CC"/>
    <w:rsid w:val="00021124"/>
    <w:rsid w:val="00023F2E"/>
    <w:rsid w:val="00030ABB"/>
    <w:rsid w:val="00030FA6"/>
    <w:rsid w:val="00034ED5"/>
    <w:rsid w:val="0004402E"/>
    <w:rsid w:val="00044293"/>
    <w:rsid w:val="000646E7"/>
    <w:rsid w:val="000736FA"/>
    <w:rsid w:val="000737DC"/>
    <w:rsid w:val="00081BDA"/>
    <w:rsid w:val="00095F63"/>
    <w:rsid w:val="0009677E"/>
    <w:rsid w:val="000A3927"/>
    <w:rsid w:val="000A78FF"/>
    <w:rsid w:val="000B5708"/>
    <w:rsid w:val="000C0716"/>
    <w:rsid w:val="000C64C1"/>
    <w:rsid w:val="000D5F1C"/>
    <w:rsid w:val="000D64F8"/>
    <w:rsid w:val="000D6814"/>
    <w:rsid w:val="000D75D0"/>
    <w:rsid w:val="000E0BC6"/>
    <w:rsid w:val="000E12B3"/>
    <w:rsid w:val="00104C26"/>
    <w:rsid w:val="00113942"/>
    <w:rsid w:val="00114545"/>
    <w:rsid w:val="00121428"/>
    <w:rsid w:val="00122F1E"/>
    <w:rsid w:val="001345B2"/>
    <w:rsid w:val="00140A75"/>
    <w:rsid w:val="00144475"/>
    <w:rsid w:val="00161C0B"/>
    <w:rsid w:val="00171760"/>
    <w:rsid w:val="0018205B"/>
    <w:rsid w:val="0018419E"/>
    <w:rsid w:val="00186579"/>
    <w:rsid w:val="00194C9D"/>
    <w:rsid w:val="001964F2"/>
    <w:rsid w:val="001972DD"/>
    <w:rsid w:val="001B4077"/>
    <w:rsid w:val="001C1FE1"/>
    <w:rsid w:val="001C7797"/>
    <w:rsid w:val="001D5C28"/>
    <w:rsid w:val="001D5E76"/>
    <w:rsid w:val="001E466C"/>
    <w:rsid w:val="001E5E7C"/>
    <w:rsid w:val="001F37AA"/>
    <w:rsid w:val="002008A3"/>
    <w:rsid w:val="00203D35"/>
    <w:rsid w:val="002068DA"/>
    <w:rsid w:val="00212B6A"/>
    <w:rsid w:val="00224A78"/>
    <w:rsid w:val="00224DEE"/>
    <w:rsid w:val="0023166F"/>
    <w:rsid w:val="00237201"/>
    <w:rsid w:val="00237C19"/>
    <w:rsid w:val="002436E8"/>
    <w:rsid w:val="0025757E"/>
    <w:rsid w:val="00257BB4"/>
    <w:rsid w:val="00263ABF"/>
    <w:rsid w:val="002655FF"/>
    <w:rsid w:val="00273D90"/>
    <w:rsid w:val="00277038"/>
    <w:rsid w:val="0029460E"/>
    <w:rsid w:val="0029738F"/>
    <w:rsid w:val="002A6C15"/>
    <w:rsid w:val="002D31E7"/>
    <w:rsid w:val="002D56E9"/>
    <w:rsid w:val="002E35B2"/>
    <w:rsid w:val="002E57D6"/>
    <w:rsid w:val="002F22C9"/>
    <w:rsid w:val="003131CD"/>
    <w:rsid w:val="00316930"/>
    <w:rsid w:val="00316CD5"/>
    <w:rsid w:val="00323693"/>
    <w:rsid w:val="0034374D"/>
    <w:rsid w:val="003514F8"/>
    <w:rsid w:val="00352F41"/>
    <w:rsid w:val="0035588C"/>
    <w:rsid w:val="0036164A"/>
    <w:rsid w:val="003738D4"/>
    <w:rsid w:val="00393A5D"/>
    <w:rsid w:val="00397183"/>
    <w:rsid w:val="003A21C3"/>
    <w:rsid w:val="003A78F2"/>
    <w:rsid w:val="003A7D7D"/>
    <w:rsid w:val="003B7D9A"/>
    <w:rsid w:val="003C4FA5"/>
    <w:rsid w:val="003C77BA"/>
    <w:rsid w:val="003D099D"/>
    <w:rsid w:val="003D5EDB"/>
    <w:rsid w:val="003E21E1"/>
    <w:rsid w:val="003E7226"/>
    <w:rsid w:val="003F752B"/>
    <w:rsid w:val="00407AC8"/>
    <w:rsid w:val="0041372B"/>
    <w:rsid w:val="00417FD2"/>
    <w:rsid w:val="00425022"/>
    <w:rsid w:val="00430B75"/>
    <w:rsid w:val="0044207B"/>
    <w:rsid w:val="00450776"/>
    <w:rsid w:val="004530AF"/>
    <w:rsid w:val="00453A0A"/>
    <w:rsid w:val="00454BEC"/>
    <w:rsid w:val="00457229"/>
    <w:rsid w:val="0046783F"/>
    <w:rsid w:val="004772D4"/>
    <w:rsid w:val="00481624"/>
    <w:rsid w:val="0048346C"/>
    <w:rsid w:val="004835CF"/>
    <w:rsid w:val="004871C9"/>
    <w:rsid w:val="00487EB9"/>
    <w:rsid w:val="004929E2"/>
    <w:rsid w:val="004A7573"/>
    <w:rsid w:val="004C0D6F"/>
    <w:rsid w:val="004C3844"/>
    <w:rsid w:val="004C4C2D"/>
    <w:rsid w:val="004C69CE"/>
    <w:rsid w:val="004D1D38"/>
    <w:rsid w:val="004D1D61"/>
    <w:rsid w:val="004E3F8E"/>
    <w:rsid w:val="004F5338"/>
    <w:rsid w:val="00502821"/>
    <w:rsid w:val="0050490D"/>
    <w:rsid w:val="00504AEB"/>
    <w:rsid w:val="00511E08"/>
    <w:rsid w:val="0051248A"/>
    <w:rsid w:val="0051672E"/>
    <w:rsid w:val="005205E6"/>
    <w:rsid w:val="00523BA4"/>
    <w:rsid w:val="0052488A"/>
    <w:rsid w:val="0053006B"/>
    <w:rsid w:val="00536310"/>
    <w:rsid w:val="0053774D"/>
    <w:rsid w:val="00553243"/>
    <w:rsid w:val="00562071"/>
    <w:rsid w:val="005636DB"/>
    <w:rsid w:val="00570DFF"/>
    <w:rsid w:val="0057436A"/>
    <w:rsid w:val="0057512A"/>
    <w:rsid w:val="00583925"/>
    <w:rsid w:val="00583C15"/>
    <w:rsid w:val="00584CD1"/>
    <w:rsid w:val="00585685"/>
    <w:rsid w:val="005870D7"/>
    <w:rsid w:val="00593012"/>
    <w:rsid w:val="005976EE"/>
    <w:rsid w:val="005A12DA"/>
    <w:rsid w:val="005B57FB"/>
    <w:rsid w:val="005B7E7A"/>
    <w:rsid w:val="005C1D5C"/>
    <w:rsid w:val="005D7FE8"/>
    <w:rsid w:val="005E3D56"/>
    <w:rsid w:val="005E6B96"/>
    <w:rsid w:val="00601170"/>
    <w:rsid w:val="006032D9"/>
    <w:rsid w:val="00604A05"/>
    <w:rsid w:val="0062070E"/>
    <w:rsid w:val="00633092"/>
    <w:rsid w:val="006346A9"/>
    <w:rsid w:val="006416C0"/>
    <w:rsid w:val="00642059"/>
    <w:rsid w:val="00645751"/>
    <w:rsid w:val="00646DAC"/>
    <w:rsid w:val="0065217B"/>
    <w:rsid w:val="00664453"/>
    <w:rsid w:val="006720B5"/>
    <w:rsid w:val="006728B0"/>
    <w:rsid w:val="006738F3"/>
    <w:rsid w:val="006753C2"/>
    <w:rsid w:val="00681314"/>
    <w:rsid w:val="00682F26"/>
    <w:rsid w:val="0069216E"/>
    <w:rsid w:val="00693602"/>
    <w:rsid w:val="006A7313"/>
    <w:rsid w:val="006B2A84"/>
    <w:rsid w:val="006B7E09"/>
    <w:rsid w:val="006C05FA"/>
    <w:rsid w:val="006C5989"/>
    <w:rsid w:val="006D4608"/>
    <w:rsid w:val="006D63EE"/>
    <w:rsid w:val="006F2045"/>
    <w:rsid w:val="006F20D8"/>
    <w:rsid w:val="006F59E8"/>
    <w:rsid w:val="006F5D95"/>
    <w:rsid w:val="0071555F"/>
    <w:rsid w:val="00716888"/>
    <w:rsid w:val="00717D4C"/>
    <w:rsid w:val="00724236"/>
    <w:rsid w:val="00726823"/>
    <w:rsid w:val="00727CE2"/>
    <w:rsid w:val="00732764"/>
    <w:rsid w:val="00733358"/>
    <w:rsid w:val="00733BB5"/>
    <w:rsid w:val="00733D1E"/>
    <w:rsid w:val="007359E8"/>
    <w:rsid w:val="007377F6"/>
    <w:rsid w:val="00741211"/>
    <w:rsid w:val="00745435"/>
    <w:rsid w:val="0074647B"/>
    <w:rsid w:val="00747785"/>
    <w:rsid w:val="00753F5D"/>
    <w:rsid w:val="00761749"/>
    <w:rsid w:val="007710F3"/>
    <w:rsid w:val="007725B2"/>
    <w:rsid w:val="007752F1"/>
    <w:rsid w:val="0077560C"/>
    <w:rsid w:val="00781DA0"/>
    <w:rsid w:val="00796D06"/>
    <w:rsid w:val="007A0B61"/>
    <w:rsid w:val="007A4E3B"/>
    <w:rsid w:val="007A5817"/>
    <w:rsid w:val="007A6854"/>
    <w:rsid w:val="007B293A"/>
    <w:rsid w:val="007B37E5"/>
    <w:rsid w:val="007B7D78"/>
    <w:rsid w:val="007C4276"/>
    <w:rsid w:val="007E0CC5"/>
    <w:rsid w:val="007E2D01"/>
    <w:rsid w:val="007E3346"/>
    <w:rsid w:val="007E6D3C"/>
    <w:rsid w:val="007F3036"/>
    <w:rsid w:val="00803469"/>
    <w:rsid w:val="00806C3E"/>
    <w:rsid w:val="0083313D"/>
    <w:rsid w:val="008341D6"/>
    <w:rsid w:val="008407BB"/>
    <w:rsid w:val="00843E2A"/>
    <w:rsid w:val="0084752F"/>
    <w:rsid w:val="008520BE"/>
    <w:rsid w:val="008523A9"/>
    <w:rsid w:val="008554D3"/>
    <w:rsid w:val="008573B8"/>
    <w:rsid w:val="00862A5C"/>
    <w:rsid w:val="00864415"/>
    <w:rsid w:val="008653E3"/>
    <w:rsid w:val="0086644C"/>
    <w:rsid w:val="0087580A"/>
    <w:rsid w:val="008770A6"/>
    <w:rsid w:val="00880329"/>
    <w:rsid w:val="008947BF"/>
    <w:rsid w:val="00897893"/>
    <w:rsid w:val="008A0DC7"/>
    <w:rsid w:val="008C0BDF"/>
    <w:rsid w:val="008C3306"/>
    <w:rsid w:val="008C5ABB"/>
    <w:rsid w:val="008C7EBA"/>
    <w:rsid w:val="008D2CB6"/>
    <w:rsid w:val="008D310B"/>
    <w:rsid w:val="008D4F65"/>
    <w:rsid w:val="008E3ABF"/>
    <w:rsid w:val="008E5075"/>
    <w:rsid w:val="008E728A"/>
    <w:rsid w:val="008F31FF"/>
    <w:rsid w:val="008F4C9C"/>
    <w:rsid w:val="008F7D11"/>
    <w:rsid w:val="00902A49"/>
    <w:rsid w:val="009044AE"/>
    <w:rsid w:val="0091367E"/>
    <w:rsid w:val="00914E85"/>
    <w:rsid w:val="00915D1F"/>
    <w:rsid w:val="00922A53"/>
    <w:rsid w:val="00927D6E"/>
    <w:rsid w:val="00933C05"/>
    <w:rsid w:val="00933FBF"/>
    <w:rsid w:val="00934C9C"/>
    <w:rsid w:val="00942C83"/>
    <w:rsid w:val="00950490"/>
    <w:rsid w:val="0095145E"/>
    <w:rsid w:val="00951F7A"/>
    <w:rsid w:val="00963244"/>
    <w:rsid w:val="00972ED0"/>
    <w:rsid w:val="00975040"/>
    <w:rsid w:val="00976ED6"/>
    <w:rsid w:val="00985295"/>
    <w:rsid w:val="00990E81"/>
    <w:rsid w:val="009939F3"/>
    <w:rsid w:val="009B4772"/>
    <w:rsid w:val="009B7B5A"/>
    <w:rsid w:val="009C3048"/>
    <w:rsid w:val="009D3DAB"/>
    <w:rsid w:val="009E085D"/>
    <w:rsid w:val="009E4F3D"/>
    <w:rsid w:val="009E51CE"/>
    <w:rsid w:val="009E5E65"/>
    <w:rsid w:val="009F1070"/>
    <w:rsid w:val="00A028CF"/>
    <w:rsid w:val="00A040C3"/>
    <w:rsid w:val="00A04DAB"/>
    <w:rsid w:val="00A0795E"/>
    <w:rsid w:val="00A10B5D"/>
    <w:rsid w:val="00A14F57"/>
    <w:rsid w:val="00A20CE2"/>
    <w:rsid w:val="00A216C3"/>
    <w:rsid w:val="00A2305B"/>
    <w:rsid w:val="00A25973"/>
    <w:rsid w:val="00A25D3F"/>
    <w:rsid w:val="00A277A7"/>
    <w:rsid w:val="00A331DE"/>
    <w:rsid w:val="00A34E56"/>
    <w:rsid w:val="00A430C5"/>
    <w:rsid w:val="00A46224"/>
    <w:rsid w:val="00A82ACF"/>
    <w:rsid w:val="00A836B0"/>
    <w:rsid w:val="00A905BE"/>
    <w:rsid w:val="00AA31F5"/>
    <w:rsid w:val="00AB681D"/>
    <w:rsid w:val="00AC25A6"/>
    <w:rsid w:val="00AC2D25"/>
    <w:rsid w:val="00AC35BF"/>
    <w:rsid w:val="00AC553A"/>
    <w:rsid w:val="00AC6EB3"/>
    <w:rsid w:val="00AF2DB1"/>
    <w:rsid w:val="00AF7CF4"/>
    <w:rsid w:val="00B026E8"/>
    <w:rsid w:val="00B13725"/>
    <w:rsid w:val="00B20404"/>
    <w:rsid w:val="00B30439"/>
    <w:rsid w:val="00B314E0"/>
    <w:rsid w:val="00B42177"/>
    <w:rsid w:val="00B52C37"/>
    <w:rsid w:val="00B53332"/>
    <w:rsid w:val="00B53C6F"/>
    <w:rsid w:val="00B56BB4"/>
    <w:rsid w:val="00B62910"/>
    <w:rsid w:val="00B910DC"/>
    <w:rsid w:val="00B9251F"/>
    <w:rsid w:val="00B9479E"/>
    <w:rsid w:val="00B96399"/>
    <w:rsid w:val="00BA0632"/>
    <w:rsid w:val="00BA5883"/>
    <w:rsid w:val="00BA7407"/>
    <w:rsid w:val="00BB7573"/>
    <w:rsid w:val="00BD56A9"/>
    <w:rsid w:val="00BF0A99"/>
    <w:rsid w:val="00BF29A7"/>
    <w:rsid w:val="00BF301D"/>
    <w:rsid w:val="00BF754D"/>
    <w:rsid w:val="00C12CD8"/>
    <w:rsid w:val="00C27E2C"/>
    <w:rsid w:val="00C30998"/>
    <w:rsid w:val="00C3167D"/>
    <w:rsid w:val="00C338F0"/>
    <w:rsid w:val="00C46724"/>
    <w:rsid w:val="00C5083A"/>
    <w:rsid w:val="00C5548B"/>
    <w:rsid w:val="00C56C5A"/>
    <w:rsid w:val="00C572A0"/>
    <w:rsid w:val="00C60D67"/>
    <w:rsid w:val="00C6382E"/>
    <w:rsid w:val="00C6510C"/>
    <w:rsid w:val="00C73F5B"/>
    <w:rsid w:val="00C8049F"/>
    <w:rsid w:val="00C81D27"/>
    <w:rsid w:val="00C83103"/>
    <w:rsid w:val="00C84DDC"/>
    <w:rsid w:val="00C86D11"/>
    <w:rsid w:val="00C87191"/>
    <w:rsid w:val="00C87D89"/>
    <w:rsid w:val="00C90DA0"/>
    <w:rsid w:val="00C93014"/>
    <w:rsid w:val="00CA66D7"/>
    <w:rsid w:val="00CA7D01"/>
    <w:rsid w:val="00CB097E"/>
    <w:rsid w:val="00CB5E61"/>
    <w:rsid w:val="00CB616E"/>
    <w:rsid w:val="00CC3173"/>
    <w:rsid w:val="00CC33B8"/>
    <w:rsid w:val="00CC62DA"/>
    <w:rsid w:val="00CD48CC"/>
    <w:rsid w:val="00CD76C4"/>
    <w:rsid w:val="00CD7A94"/>
    <w:rsid w:val="00CE0BD8"/>
    <w:rsid w:val="00CE0FF7"/>
    <w:rsid w:val="00CE463F"/>
    <w:rsid w:val="00CE7641"/>
    <w:rsid w:val="00CF0665"/>
    <w:rsid w:val="00CF16D8"/>
    <w:rsid w:val="00CF25B9"/>
    <w:rsid w:val="00CF4E05"/>
    <w:rsid w:val="00CF5160"/>
    <w:rsid w:val="00CF6FF2"/>
    <w:rsid w:val="00D018E4"/>
    <w:rsid w:val="00D06F56"/>
    <w:rsid w:val="00D07685"/>
    <w:rsid w:val="00D241DE"/>
    <w:rsid w:val="00D31CC3"/>
    <w:rsid w:val="00D32FBF"/>
    <w:rsid w:val="00D33B04"/>
    <w:rsid w:val="00D37A55"/>
    <w:rsid w:val="00D40425"/>
    <w:rsid w:val="00D45AF0"/>
    <w:rsid w:val="00D5799F"/>
    <w:rsid w:val="00D66BB8"/>
    <w:rsid w:val="00D66E0B"/>
    <w:rsid w:val="00D719CC"/>
    <w:rsid w:val="00D722E0"/>
    <w:rsid w:val="00D877F4"/>
    <w:rsid w:val="00D941B3"/>
    <w:rsid w:val="00D95D9D"/>
    <w:rsid w:val="00DA1AD2"/>
    <w:rsid w:val="00DA328A"/>
    <w:rsid w:val="00DB2F36"/>
    <w:rsid w:val="00DB45C1"/>
    <w:rsid w:val="00DB65C3"/>
    <w:rsid w:val="00DC27DD"/>
    <w:rsid w:val="00DC3314"/>
    <w:rsid w:val="00DC5FF0"/>
    <w:rsid w:val="00DD7C11"/>
    <w:rsid w:val="00DE47B6"/>
    <w:rsid w:val="00DE5317"/>
    <w:rsid w:val="00DE7BBB"/>
    <w:rsid w:val="00DF0803"/>
    <w:rsid w:val="00DF3E51"/>
    <w:rsid w:val="00E06AFA"/>
    <w:rsid w:val="00E106FF"/>
    <w:rsid w:val="00E32205"/>
    <w:rsid w:val="00E414CD"/>
    <w:rsid w:val="00E42C64"/>
    <w:rsid w:val="00E62A34"/>
    <w:rsid w:val="00E63217"/>
    <w:rsid w:val="00E67A90"/>
    <w:rsid w:val="00E71B6C"/>
    <w:rsid w:val="00E76524"/>
    <w:rsid w:val="00E82BBB"/>
    <w:rsid w:val="00E91800"/>
    <w:rsid w:val="00EA01A6"/>
    <w:rsid w:val="00EA0985"/>
    <w:rsid w:val="00EE08A8"/>
    <w:rsid w:val="00EE3108"/>
    <w:rsid w:val="00EE40FD"/>
    <w:rsid w:val="00EE5F47"/>
    <w:rsid w:val="00EF2354"/>
    <w:rsid w:val="00F12E92"/>
    <w:rsid w:val="00F13DC9"/>
    <w:rsid w:val="00F2205B"/>
    <w:rsid w:val="00F33C02"/>
    <w:rsid w:val="00F37126"/>
    <w:rsid w:val="00F5070B"/>
    <w:rsid w:val="00F52C9C"/>
    <w:rsid w:val="00F64775"/>
    <w:rsid w:val="00F71A6A"/>
    <w:rsid w:val="00F807C9"/>
    <w:rsid w:val="00F844BE"/>
    <w:rsid w:val="00F860BC"/>
    <w:rsid w:val="00F870B6"/>
    <w:rsid w:val="00F9255C"/>
    <w:rsid w:val="00FA0F93"/>
    <w:rsid w:val="00FA2A3B"/>
    <w:rsid w:val="00FA684D"/>
    <w:rsid w:val="00FB1090"/>
    <w:rsid w:val="00FB4AB7"/>
    <w:rsid w:val="00FC0DDD"/>
    <w:rsid w:val="00FC29DD"/>
    <w:rsid w:val="00FC4EBB"/>
    <w:rsid w:val="00FD3A2A"/>
    <w:rsid w:val="00FD5F32"/>
    <w:rsid w:val="00FE4B1A"/>
    <w:rsid w:val="00FE7B24"/>
    <w:rsid w:val="00FF13D2"/>
    <w:rsid w:val="00FF473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2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7313"/>
    <w:pPr>
      <w:ind w:left="720"/>
      <w:contextualSpacing/>
    </w:pPr>
  </w:style>
  <w:style w:type="character" w:styleId="Hipervnculo">
    <w:name w:val="Hyperlink"/>
    <w:rsid w:val="00224DEE"/>
    <w:rPr>
      <w:color w:val="0000FF"/>
      <w:u w:val="single"/>
    </w:rPr>
  </w:style>
  <w:style w:type="paragraph" w:styleId="Textonotapie">
    <w:name w:val="footnote text"/>
    <w:basedOn w:val="Normal"/>
    <w:link w:val="TextonotapieCar"/>
    <w:semiHidden/>
    <w:unhideWhenUsed/>
    <w:rsid w:val="00733D1E"/>
    <w:rPr>
      <w:sz w:val="20"/>
      <w:szCs w:val="20"/>
    </w:rPr>
  </w:style>
  <w:style w:type="character" w:customStyle="1" w:styleId="TextonotapieCar">
    <w:name w:val="Texto nota pie Car"/>
    <w:link w:val="Textonotapie"/>
    <w:semiHidden/>
    <w:rsid w:val="00733D1E"/>
    <w:rPr>
      <w:lang w:eastAsia="en-US"/>
    </w:rPr>
  </w:style>
  <w:style w:type="character" w:styleId="Refdenotaalpie">
    <w:name w:val="footnote reference"/>
    <w:uiPriority w:val="99"/>
    <w:semiHidden/>
    <w:unhideWhenUsed/>
    <w:rsid w:val="00733D1E"/>
    <w:rPr>
      <w:vertAlign w:val="superscript"/>
    </w:rPr>
  </w:style>
  <w:style w:type="paragraph" w:styleId="Encabezado">
    <w:name w:val="header"/>
    <w:basedOn w:val="Normal"/>
    <w:link w:val="EncabezadoCar"/>
    <w:uiPriority w:val="99"/>
    <w:unhideWhenUsed/>
    <w:rsid w:val="00B314E0"/>
    <w:pPr>
      <w:tabs>
        <w:tab w:val="center" w:pos="4252"/>
        <w:tab w:val="right" w:pos="8504"/>
      </w:tabs>
    </w:pPr>
  </w:style>
  <w:style w:type="character" w:customStyle="1" w:styleId="EncabezadoCar">
    <w:name w:val="Encabezado Car"/>
    <w:link w:val="Encabezado"/>
    <w:uiPriority w:val="99"/>
    <w:rsid w:val="00B314E0"/>
    <w:rPr>
      <w:sz w:val="22"/>
      <w:szCs w:val="22"/>
      <w:lang w:val="es-PE" w:eastAsia="en-US"/>
    </w:rPr>
  </w:style>
  <w:style w:type="paragraph" w:styleId="Piedepgina">
    <w:name w:val="footer"/>
    <w:basedOn w:val="Normal"/>
    <w:link w:val="PiedepginaCar"/>
    <w:uiPriority w:val="99"/>
    <w:unhideWhenUsed/>
    <w:rsid w:val="00B314E0"/>
    <w:pPr>
      <w:tabs>
        <w:tab w:val="center" w:pos="4252"/>
        <w:tab w:val="right" w:pos="8504"/>
      </w:tabs>
    </w:pPr>
  </w:style>
  <w:style w:type="character" w:customStyle="1" w:styleId="PiedepginaCar">
    <w:name w:val="Pie de página Car"/>
    <w:link w:val="Piedepgina"/>
    <w:uiPriority w:val="99"/>
    <w:rsid w:val="00B314E0"/>
    <w:rPr>
      <w:sz w:val="22"/>
      <w:szCs w:val="22"/>
      <w:lang w:val="es-PE" w:eastAsia="en-US"/>
    </w:rPr>
  </w:style>
  <w:style w:type="paragraph" w:styleId="Textodeglobo">
    <w:name w:val="Balloon Text"/>
    <w:basedOn w:val="Normal"/>
    <w:link w:val="TextodegloboCar"/>
    <w:uiPriority w:val="99"/>
    <w:semiHidden/>
    <w:unhideWhenUsed/>
    <w:rsid w:val="007E6D3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E6D3C"/>
    <w:rPr>
      <w:rFonts w:ascii="Tahoma" w:hAnsi="Tahoma" w:cs="Tahoma"/>
      <w:sz w:val="16"/>
      <w:szCs w:val="16"/>
      <w:lang w:val="es-PE" w:eastAsia="en-US"/>
    </w:rPr>
  </w:style>
  <w:style w:type="paragraph" w:styleId="Textonotaalfinal">
    <w:name w:val="endnote text"/>
    <w:basedOn w:val="Normal"/>
    <w:link w:val="TextonotaalfinalCar"/>
    <w:uiPriority w:val="99"/>
    <w:semiHidden/>
    <w:unhideWhenUsed/>
    <w:rsid w:val="00C84DDC"/>
    <w:rPr>
      <w:sz w:val="20"/>
      <w:szCs w:val="20"/>
    </w:rPr>
  </w:style>
  <w:style w:type="character" w:customStyle="1" w:styleId="TextonotaalfinalCar">
    <w:name w:val="Texto nota al final Car"/>
    <w:basedOn w:val="Fuentedeprrafopredeter"/>
    <w:link w:val="Textonotaalfinal"/>
    <w:uiPriority w:val="99"/>
    <w:semiHidden/>
    <w:rsid w:val="00C84DDC"/>
    <w:rPr>
      <w:lang w:eastAsia="en-US"/>
    </w:rPr>
  </w:style>
  <w:style w:type="character" w:styleId="Refdenotaalfinal">
    <w:name w:val="endnote reference"/>
    <w:basedOn w:val="Fuentedeprrafopredeter"/>
    <w:uiPriority w:val="99"/>
    <w:semiHidden/>
    <w:unhideWhenUsed/>
    <w:rsid w:val="00C84DDC"/>
    <w:rPr>
      <w:vertAlign w:val="superscript"/>
    </w:rPr>
  </w:style>
</w:styles>
</file>

<file path=word/webSettings.xml><?xml version="1.0" encoding="utf-8"?>
<w:webSettings xmlns:r="http://schemas.openxmlformats.org/officeDocument/2006/relationships" xmlns:w="http://schemas.openxmlformats.org/wordprocessingml/2006/main">
  <w:divs>
    <w:div w:id="21825317">
      <w:bodyDiv w:val="1"/>
      <w:marLeft w:val="0"/>
      <w:marRight w:val="0"/>
      <w:marTop w:val="0"/>
      <w:marBottom w:val="0"/>
      <w:divBdr>
        <w:top w:val="none" w:sz="0" w:space="0" w:color="auto"/>
        <w:left w:val="none" w:sz="0" w:space="0" w:color="auto"/>
        <w:bottom w:val="none" w:sz="0" w:space="0" w:color="auto"/>
        <w:right w:val="none" w:sz="0" w:space="0" w:color="auto"/>
      </w:divBdr>
    </w:div>
    <w:div w:id="708917075">
      <w:bodyDiv w:val="1"/>
      <w:marLeft w:val="0"/>
      <w:marRight w:val="0"/>
      <w:marTop w:val="0"/>
      <w:marBottom w:val="0"/>
      <w:divBdr>
        <w:top w:val="none" w:sz="0" w:space="0" w:color="auto"/>
        <w:left w:val="none" w:sz="0" w:space="0" w:color="auto"/>
        <w:bottom w:val="none" w:sz="0" w:space="0" w:color="auto"/>
        <w:right w:val="none" w:sz="0" w:space="0" w:color="auto"/>
      </w:divBdr>
    </w:div>
    <w:div w:id="1492021664">
      <w:bodyDiv w:val="1"/>
      <w:marLeft w:val="0"/>
      <w:marRight w:val="0"/>
      <w:marTop w:val="0"/>
      <w:marBottom w:val="0"/>
      <w:divBdr>
        <w:top w:val="none" w:sz="0" w:space="0" w:color="auto"/>
        <w:left w:val="none" w:sz="0" w:space="0" w:color="auto"/>
        <w:bottom w:val="none" w:sz="0" w:space="0" w:color="auto"/>
        <w:right w:val="none" w:sz="0" w:space="0" w:color="auto"/>
      </w:divBdr>
    </w:div>
    <w:div w:id="1637106749">
      <w:bodyDiv w:val="1"/>
      <w:marLeft w:val="0"/>
      <w:marRight w:val="0"/>
      <w:marTop w:val="0"/>
      <w:marBottom w:val="0"/>
      <w:divBdr>
        <w:top w:val="none" w:sz="0" w:space="0" w:color="auto"/>
        <w:left w:val="none" w:sz="0" w:space="0" w:color="auto"/>
        <w:bottom w:val="none" w:sz="0" w:space="0" w:color="auto"/>
        <w:right w:val="none" w:sz="0" w:space="0" w:color="auto"/>
      </w:divBdr>
    </w:div>
    <w:div w:id="1812137824">
      <w:bodyDiv w:val="1"/>
      <w:marLeft w:val="0"/>
      <w:marRight w:val="0"/>
      <w:marTop w:val="0"/>
      <w:marBottom w:val="0"/>
      <w:divBdr>
        <w:top w:val="none" w:sz="0" w:space="0" w:color="auto"/>
        <w:left w:val="none" w:sz="0" w:space="0" w:color="auto"/>
        <w:bottom w:val="none" w:sz="0" w:space="0" w:color="auto"/>
        <w:right w:val="none" w:sz="0" w:space="0" w:color="auto"/>
      </w:divBdr>
    </w:div>
    <w:div w:id="20769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4421</Words>
  <Characters>24319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reategui</dc:creator>
  <cp:lastModifiedBy>mhernandez</cp:lastModifiedBy>
  <cp:revision>13</cp:revision>
  <cp:lastPrinted>2010-06-01T15:16:00Z</cp:lastPrinted>
  <dcterms:created xsi:type="dcterms:W3CDTF">2010-08-16T00:28:00Z</dcterms:created>
  <dcterms:modified xsi:type="dcterms:W3CDTF">2010-09-03T20:55:00Z</dcterms:modified>
</cp:coreProperties>
</file>