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28" w:rsidRDefault="00C45072" w:rsidP="003C0A27">
      <w:pPr>
        <w:spacing w:line="360" w:lineRule="auto"/>
        <w:jc w:val="center"/>
        <w:rPr>
          <w:rFonts w:ascii="Arial" w:hAnsi="Arial" w:cs="Arial"/>
          <w:b/>
          <w:sz w:val="32"/>
          <w:szCs w:val="32"/>
        </w:rPr>
      </w:pPr>
      <w:r>
        <w:rPr>
          <w:rFonts w:ascii="Arial" w:hAnsi="Arial" w:cs="Arial"/>
          <w:b/>
          <w:sz w:val="32"/>
          <w:szCs w:val="32"/>
        </w:rPr>
        <w:t xml:space="preserve"> </w:t>
      </w:r>
      <w:r w:rsidR="003C0A27">
        <w:rPr>
          <w:rFonts w:ascii="Arial" w:hAnsi="Arial" w:cs="Arial"/>
          <w:b/>
          <w:sz w:val="32"/>
          <w:szCs w:val="32"/>
        </w:rPr>
        <w:t>Determinación de</w:t>
      </w:r>
      <w:r>
        <w:rPr>
          <w:rFonts w:ascii="Arial" w:hAnsi="Arial" w:cs="Arial"/>
          <w:b/>
          <w:sz w:val="32"/>
          <w:szCs w:val="32"/>
        </w:rPr>
        <w:t xml:space="preserve"> </w:t>
      </w:r>
      <w:r w:rsidR="003C0A27">
        <w:rPr>
          <w:rFonts w:ascii="Arial" w:hAnsi="Arial" w:cs="Arial"/>
          <w:b/>
          <w:sz w:val="32"/>
          <w:szCs w:val="32"/>
        </w:rPr>
        <w:t>l</w:t>
      </w:r>
      <w:r w:rsidR="00B7216C">
        <w:rPr>
          <w:rFonts w:ascii="Arial" w:hAnsi="Arial" w:cs="Arial"/>
          <w:b/>
          <w:sz w:val="32"/>
          <w:szCs w:val="32"/>
        </w:rPr>
        <w:t>a</w:t>
      </w:r>
      <w:r w:rsidR="003C0A27">
        <w:rPr>
          <w:rFonts w:ascii="Arial" w:hAnsi="Arial" w:cs="Arial"/>
          <w:b/>
          <w:sz w:val="32"/>
          <w:szCs w:val="32"/>
        </w:rPr>
        <w:t xml:space="preserve"> Garant</w:t>
      </w:r>
      <w:r w:rsidR="00B7216C">
        <w:rPr>
          <w:rFonts w:ascii="Arial" w:hAnsi="Arial" w:cs="Arial"/>
          <w:b/>
          <w:sz w:val="32"/>
          <w:szCs w:val="32"/>
        </w:rPr>
        <w:t>ía</w:t>
      </w:r>
      <w:r w:rsidR="003C0A27">
        <w:rPr>
          <w:rFonts w:ascii="Arial" w:hAnsi="Arial" w:cs="Arial"/>
          <w:b/>
          <w:sz w:val="32"/>
          <w:szCs w:val="32"/>
        </w:rPr>
        <w:t xml:space="preserve"> óptim</w:t>
      </w:r>
      <w:r w:rsidR="00B7216C">
        <w:rPr>
          <w:rFonts w:ascii="Arial" w:hAnsi="Arial" w:cs="Arial"/>
          <w:b/>
          <w:sz w:val="32"/>
          <w:szCs w:val="32"/>
        </w:rPr>
        <w:t>a</w:t>
      </w:r>
      <w:r>
        <w:rPr>
          <w:rFonts w:ascii="Arial" w:hAnsi="Arial" w:cs="Arial"/>
          <w:b/>
          <w:sz w:val="32"/>
          <w:szCs w:val="32"/>
        </w:rPr>
        <w:t xml:space="preserve"> </w:t>
      </w:r>
      <w:r w:rsidR="00B7216C">
        <w:rPr>
          <w:rFonts w:ascii="Arial" w:hAnsi="Arial" w:cs="Arial"/>
          <w:b/>
          <w:sz w:val="32"/>
          <w:szCs w:val="32"/>
        </w:rPr>
        <w:t>que debería</w:t>
      </w:r>
    </w:p>
    <w:p w:rsidR="003C0A27" w:rsidRDefault="00B7216C" w:rsidP="003C0A27">
      <w:pPr>
        <w:spacing w:line="360" w:lineRule="auto"/>
        <w:jc w:val="center"/>
        <w:rPr>
          <w:rFonts w:ascii="Arial" w:hAnsi="Arial" w:cs="Arial"/>
          <w:b/>
          <w:sz w:val="32"/>
          <w:szCs w:val="32"/>
        </w:rPr>
      </w:pPr>
      <w:r>
        <w:rPr>
          <w:rFonts w:ascii="Arial" w:hAnsi="Arial" w:cs="Arial"/>
          <w:b/>
          <w:sz w:val="32"/>
          <w:szCs w:val="32"/>
        </w:rPr>
        <w:t xml:space="preserve">otorgar el Estado </w:t>
      </w:r>
      <w:r w:rsidR="003C0A27">
        <w:rPr>
          <w:rFonts w:ascii="Arial" w:hAnsi="Arial" w:cs="Arial"/>
          <w:b/>
          <w:sz w:val="32"/>
          <w:szCs w:val="32"/>
        </w:rPr>
        <w:t>en una APP</w:t>
      </w:r>
    </w:p>
    <w:p w:rsidR="003C0A27" w:rsidRPr="00294F84" w:rsidRDefault="003C0A27" w:rsidP="003C0A27">
      <w:pPr>
        <w:spacing w:line="360" w:lineRule="auto"/>
        <w:jc w:val="center"/>
        <w:rPr>
          <w:rFonts w:ascii="Arial" w:hAnsi="Arial" w:cs="Arial"/>
          <w:b/>
          <w:sz w:val="32"/>
          <w:szCs w:val="32"/>
        </w:rPr>
      </w:pPr>
    </w:p>
    <w:p w:rsidR="003C0A27" w:rsidRDefault="003E4652" w:rsidP="003C0A27">
      <w:pPr>
        <w:spacing w:before="120" w:after="120" w:line="360" w:lineRule="auto"/>
        <w:rPr>
          <w:rFonts w:ascii="Arial" w:hAnsi="Arial" w:cs="Arial"/>
          <w:b/>
          <w:sz w:val="28"/>
          <w:szCs w:val="28"/>
        </w:rPr>
      </w:pPr>
      <w:r w:rsidRPr="003E4652">
        <w:rPr>
          <w:rFonts w:ascii="Arial" w:hAnsi="Arial" w:cs="Arial"/>
          <w:b/>
          <w:sz w:val="28"/>
          <w:szCs w:val="28"/>
        </w:rPr>
        <w:t>Resumen.-</w:t>
      </w:r>
    </w:p>
    <w:p w:rsidR="003E4652" w:rsidRDefault="003E4652" w:rsidP="003E4652">
      <w:pPr>
        <w:spacing w:before="120" w:after="120" w:line="360" w:lineRule="auto"/>
        <w:jc w:val="both"/>
        <w:rPr>
          <w:rFonts w:ascii="Arial" w:hAnsi="Arial" w:cs="Arial"/>
          <w:sz w:val="28"/>
          <w:szCs w:val="28"/>
        </w:rPr>
      </w:pPr>
      <w:r>
        <w:rPr>
          <w:rFonts w:ascii="Arial" w:hAnsi="Arial" w:cs="Arial"/>
          <w:sz w:val="28"/>
          <w:szCs w:val="28"/>
        </w:rPr>
        <w:t xml:space="preserve">La presente investigación tiene por objetivo determinar la garantía óptima que debería otorgar el Estado para que un proyecto de infraestructura pueda ser ejecutado bajo un contrato de Asociación Público Privada.  </w:t>
      </w:r>
    </w:p>
    <w:p w:rsidR="003E4652" w:rsidRDefault="003E4652" w:rsidP="003E4652">
      <w:pPr>
        <w:spacing w:before="120" w:after="120" w:line="360" w:lineRule="auto"/>
        <w:jc w:val="both"/>
        <w:rPr>
          <w:rFonts w:ascii="Arial" w:hAnsi="Arial" w:cs="Arial"/>
          <w:sz w:val="28"/>
          <w:szCs w:val="28"/>
        </w:rPr>
      </w:pPr>
      <w:r>
        <w:rPr>
          <w:rFonts w:ascii="Arial" w:hAnsi="Arial" w:cs="Arial"/>
          <w:sz w:val="28"/>
          <w:szCs w:val="28"/>
        </w:rPr>
        <w:t>La garantía tiene por objetivo compartir el riesgo de ingresos del proyecto de infraestructura entre el Estado y la Sociedad de Propósito Especial, dado que esta última no estaría dispuesta a tomarlo en su totalidad por los elevados montos de inversión que se requieren</w:t>
      </w:r>
      <w:r w:rsidR="00345B47">
        <w:rPr>
          <w:rFonts w:ascii="Arial" w:hAnsi="Arial" w:cs="Arial"/>
          <w:sz w:val="28"/>
          <w:szCs w:val="28"/>
        </w:rPr>
        <w:t xml:space="preserve"> (y el alto financiamiento).</w:t>
      </w:r>
    </w:p>
    <w:p w:rsidR="003E4652" w:rsidRDefault="00345B47" w:rsidP="00345B47">
      <w:pPr>
        <w:spacing w:before="120" w:after="120" w:line="360" w:lineRule="auto"/>
        <w:jc w:val="both"/>
        <w:rPr>
          <w:rFonts w:ascii="Arial" w:hAnsi="Arial" w:cs="Arial"/>
          <w:sz w:val="28"/>
          <w:szCs w:val="28"/>
        </w:rPr>
      </w:pPr>
      <w:r>
        <w:rPr>
          <w:rFonts w:ascii="Arial" w:hAnsi="Arial" w:cs="Arial"/>
          <w:sz w:val="28"/>
          <w:szCs w:val="28"/>
        </w:rPr>
        <w:t xml:space="preserve">Para determinar la garantía óptima, se utilizará la función de producción de Cobb-Douglas, con lo que se podrá determinar la relación entre el stock de capital (inversiones) y la producción de la economía.  Con esta función se pretender determinar el impacto económico de los proyectos de infraestructura, que representa un beneficio para el Estado, el cual debe contrastarlo con el costo que le significa a este otorgar una garantía a la Sociedad de Propósito Especial. Este costo representa un costo contingente, es decir, está en función a probabilidades de ocurrencia que se darían sólo si los ingresos del proyecto fuesen menores al nivel de ingresos garantizado.  </w:t>
      </w:r>
    </w:p>
    <w:p w:rsidR="00345B47" w:rsidRPr="00345B47" w:rsidRDefault="00345B47" w:rsidP="00345B47">
      <w:pPr>
        <w:spacing w:before="120" w:after="120" w:line="360" w:lineRule="auto"/>
        <w:jc w:val="both"/>
        <w:rPr>
          <w:rFonts w:ascii="Arial" w:hAnsi="Arial" w:cs="Arial"/>
          <w:sz w:val="28"/>
          <w:szCs w:val="28"/>
        </w:rPr>
      </w:pPr>
      <w:r>
        <w:rPr>
          <w:rFonts w:ascii="Arial" w:hAnsi="Arial" w:cs="Arial"/>
          <w:sz w:val="28"/>
          <w:szCs w:val="28"/>
        </w:rPr>
        <w:lastRenderedPageBreak/>
        <w:t>Finalmente, la garantía óptima se determina por la maximización de la diferencia entre el impacto económico del proyecto (beneficios del Estado) y el costo de la garantía que le representa.</w:t>
      </w:r>
    </w:p>
    <w:p w:rsidR="003E4652" w:rsidRDefault="003E4652"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3C0A27">
      <w:pPr>
        <w:spacing w:before="120" w:after="120" w:line="360" w:lineRule="auto"/>
        <w:rPr>
          <w:rFonts w:ascii="Arial" w:hAnsi="Arial" w:cs="Arial"/>
          <w:b/>
          <w:sz w:val="28"/>
          <w:szCs w:val="28"/>
        </w:rPr>
      </w:pPr>
    </w:p>
    <w:p w:rsidR="00B54B1F" w:rsidRDefault="00B54B1F" w:rsidP="00B54B1F">
      <w:pPr>
        <w:spacing w:line="360" w:lineRule="auto"/>
        <w:jc w:val="center"/>
        <w:rPr>
          <w:rFonts w:ascii="Arial" w:hAnsi="Arial" w:cs="Arial"/>
          <w:b/>
          <w:sz w:val="32"/>
          <w:szCs w:val="32"/>
        </w:rPr>
      </w:pPr>
      <w:r>
        <w:rPr>
          <w:rFonts w:ascii="Arial" w:hAnsi="Arial" w:cs="Arial"/>
          <w:b/>
          <w:sz w:val="32"/>
          <w:szCs w:val="32"/>
        </w:rPr>
        <w:lastRenderedPageBreak/>
        <w:t>Determinación dela Garantía  óptima que debería</w:t>
      </w:r>
    </w:p>
    <w:p w:rsidR="00B54B1F" w:rsidRDefault="00B54B1F" w:rsidP="00B54B1F">
      <w:pPr>
        <w:spacing w:line="360" w:lineRule="auto"/>
        <w:jc w:val="center"/>
        <w:rPr>
          <w:rFonts w:ascii="Arial" w:hAnsi="Arial" w:cs="Arial"/>
          <w:b/>
          <w:sz w:val="32"/>
          <w:szCs w:val="32"/>
        </w:rPr>
      </w:pPr>
      <w:r>
        <w:rPr>
          <w:rFonts w:ascii="Arial" w:hAnsi="Arial" w:cs="Arial"/>
          <w:b/>
          <w:sz w:val="32"/>
          <w:szCs w:val="32"/>
        </w:rPr>
        <w:t>otorgar el Estado en una APP</w:t>
      </w:r>
    </w:p>
    <w:p w:rsidR="00B54B1F" w:rsidRPr="003E4652" w:rsidRDefault="00B54B1F" w:rsidP="003C0A27">
      <w:pPr>
        <w:spacing w:before="120" w:after="120" w:line="360" w:lineRule="auto"/>
        <w:rPr>
          <w:rFonts w:ascii="Arial" w:hAnsi="Arial" w:cs="Arial"/>
          <w:b/>
          <w:sz w:val="28"/>
          <w:szCs w:val="28"/>
        </w:rPr>
      </w:pPr>
    </w:p>
    <w:p w:rsidR="003C0A27" w:rsidRDefault="003C0A27" w:rsidP="003C0A27">
      <w:pPr>
        <w:spacing w:before="120" w:after="120" w:line="360" w:lineRule="auto"/>
        <w:rPr>
          <w:rFonts w:ascii="Arial" w:hAnsi="Arial" w:cs="Arial"/>
          <w:b/>
          <w:sz w:val="28"/>
          <w:szCs w:val="28"/>
        </w:rPr>
      </w:pPr>
      <w:r>
        <w:rPr>
          <w:rFonts w:ascii="Arial" w:hAnsi="Arial" w:cs="Arial"/>
          <w:b/>
          <w:sz w:val="28"/>
          <w:szCs w:val="28"/>
        </w:rPr>
        <w:t>1) Objetivo.-</w:t>
      </w:r>
    </w:p>
    <w:p w:rsidR="00487ADA" w:rsidRDefault="003C0A27" w:rsidP="003C0A27">
      <w:pPr>
        <w:spacing w:before="120" w:after="120" w:line="360" w:lineRule="auto"/>
        <w:jc w:val="both"/>
        <w:rPr>
          <w:rFonts w:ascii="Arial" w:hAnsi="Arial" w:cs="Arial"/>
        </w:rPr>
      </w:pPr>
      <w:r>
        <w:rPr>
          <w:rFonts w:ascii="Arial" w:hAnsi="Arial" w:cs="Arial"/>
        </w:rPr>
        <w:t xml:space="preserve">El objetivo del presente documento es presentar la metodología de investigación que permita determinar </w:t>
      </w:r>
      <w:r w:rsidR="00B7216C">
        <w:rPr>
          <w:rFonts w:ascii="Arial" w:hAnsi="Arial" w:cs="Arial"/>
        </w:rPr>
        <w:t xml:space="preserve">la </w:t>
      </w:r>
      <w:r>
        <w:rPr>
          <w:rFonts w:ascii="Arial" w:hAnsi="Arial" w:cs="Arial"/>
        </w:rPr>
        <w:t>Garant</w:t>
      </w:r>
      <w:r w:rsidR="00B7216C">
        <w:rPr>
          <w:rFonts w:ascii="Arial" w:hAnsi="Arial" w:cs="Arial"/>
        </w:rPr>
        <w:t>ía</w:t>
      </w:r>
      <w:r>
        <w:rPr>
          <w:rFonts w:ascii="Arial" w:hAnsi="Arial" w:cs="Arial"/>
        </w:rPr>
        <w:t xml:space="preserve"> Óptim</w:t>
      </w:r>
      <w:r w:rsidR="00B7216C">
        <w:rPr>
          <w:rFonts w:ascii="Arial" w:hAnsi="Arial" w:cs="Arial"/>
        </w:rPr>
        <w:t>a</w:t>
      </w:r>
      <w:r>
        <w:rPr>
          <w:rFonts w:ascii="Arial" w:hAnsi="Arial" w:cs="Arial"/>
        </w:rPr>
        <w:t xml:space="preserve"> que debe</w:t>
      </w:r>
      <w:r w:rsidR="00B7216C">
        <w:rPr>
          <w:rFonts w:ascii="Arial" w:hAnsi="Arial" w:cs="Arial"/>
        </w:rPr>
        <w:t>ría</w:t>
      </w:r>
      <w:r>
        <w:rPr>
          <w:rFonts w:ascii="Arial" w:hAnsi="Arial" w:cs="Arial"/>
        </w:rPr>
        <w:t xml:space="preserve"> ser otorgad</w:t>
      </w:r>
      <w:r w:rsidR="00B7216C">
        <w:rPr>
          <w:rFonts w:ascii="Arial" w:hAnsi="Arial" w:cs="Arial"/>
        </w:rPr>
        <w:t>a</w:t>
      </w:r>
      <w:r>
        <w:rPr>
          <w:rFonts w:ascii="Arial" w:hAnsi="Arial" w:cs="Arial"/>
        </w:rPr>
        <w:t xml:space="preserve"> por el Estado</w:t>
      </w:r>
      <w:r w:rsidR="00B7216C">
        <w:rPr>
          <w:rFonts w:ascii="Arial" w:hAnsi="Arial" w:cs="Arial"/>
        </w:rPr>
        <w:t xml:space="preserve"> para la ejecución de un proyecto de infraestructura</w:t>
      </w:r>
      <w:r w:rsidR="002A4775">
        <w:rPr>
          <w:rFonts w:ascii="Arial" w:hAnsi="Arial" w:cs="Arial"/>
        </w:rPr>
        <w:t xml:space="preserve"> en el marco de una A</w:t>
      </w:r>
      <w:r w:rsidR="00B96677">
        <w:rPr>
          <w:rFonts w:ascii="Arial" w:hAnsi="Arial" w:cs="Arial"/>
        </w:rPr>
        <w:t>sociaci</w:t>
      </w:r>
      <w:r w:rsidR="002A4775">
        <w:rPr>
          <w:rFonts w:ascii="Arial" w:hAnsi="Arial" w:cs="Arial"/>
        </w:rPr>
        <w:t>ón P</w:t>
      </w:r>
      <w:r w:rsidR="00B96677">
        <w:rPr>
          <w:rFonts w:ascii="Arial" w:hAnsi="Arial" w:cs="Arial"/>
        </w:rPr>
        <w:t>úbli</w:t>
      </w:r>
      <w:r w:rsidR="002A4775">
        <w:rPr>
          <w:rFonts w:ascii="Arial" w:hAnsi="Arial" w:cs="Arial"/>
        </w:rPr>
        <w:t>co P</w:t>
      </w:r>
      <w:r w:rsidR="00B96677">
        <w:rPr>
          <w:rFonts w:ascii="Arial" w:hAnsi="Arial" w:cs="Arial"/>
        </w:rPr>
        <w:t>rivada (APP)</w:t>
      </w:r>
      <w:r>
        <w:rPr>
          <w:rFonts w:ascii="Arial" w:hAnsi="Arial" w:cs="Arial"/>
        </w:rPr>
        <w:t xml:space="preserve">.  </w:t>
      </w:r>
    </w:p>
    <w:p w:rsidR="00FA4277" w:rsidRDefault="000119B0" w:rsidP="003C0A27">
      <w:pPr>
        <w:spacing w:before="120" w:after="120" w:line="360" w:lineRule="auto"/>
        <w:jc w:val="both"/>
        <w:rPr>
          <w:rFonts w:ascii="Arial" w:hAnsi="Arial" w:cs="Arial"/>
        </w:rPr>
      </w:pPr>
      <w:r>
        <w:rPr>
          <w:rFonts w:ascii="Arial" w:hAnsi="Arial" w:cs="Arial"/>
        </w:rPr>
        <w:t xml:space="preserve">Este trabajo plantea un modelo general </w:t>
      </w:r>
      <w:r w:rsidR="00B7216C">
        <w:rPr>
          <w:rFonts w:ascii="Arial" w:hAnsi="Arial" w:cs="Arial"/>
        </w:rPr>
        <w:t>que permita</w:t>
      </w:r>
      <w:r>
        <w:rPr>
          <w:rFonts w:ascii="Arial" w:hAnsi="Arial" w:cs="Arial"/>
        </w:rPr>
        <w:t xml:space="preserve"> la  optimización </w:t>
      </w:r>
      <w:r w:rsidR="00B7216C">
        <w:rPr>
          <w:rFonts w:ascii="Arial" w:hAnsi="Arial" w:cs="Arial"/>
        </w:rPr>
        <w:t>de la garantía otorgada por el E</w:t>
      </w:r>
      <w:r>
        <w:rPr>
          <w:rFonts w:ascii="Arial" w:hAnsi="Arial" w:cs="Arial"/>
        </w:rPr>
        <w:t xml:space="preserve">stado para mejorar la viabilidad de los proyectos de infraestructura que se ejecutan como  </w:t>
      </w:r>
      <w:r w:rsidR="00FA4277">
        <w:rPr>
          <w:rFonts w:ascii="Arial" w:hAnsi="Arial" w:cs="Arial"/>
        </w:rPr>
        <w:t>APP</w:t>
      </w:r>
      <w:r w:rsidR="002A4775">
        <w:rPr>
          <w:rFonts w:ascii="Arial" w:hAnsi="Arial" w:cs="Arial"/>
        </w:rPr>
        <w:t>.</w:t>
      </w:r>
      <w:r w:rsidR="00FA4277">
        <w:rPr>
          <w:rFonts w:ascii="Arial" w:hAnsi="Arial" w:cs="Arial"/>
        </w:rPr>
        <w:t xml:space="preserve"> Para ello, el Estado debe tomar en cuenta </w:t>
      </w:r>
      <w:r w:rsidR="00EB78E1">
        <w:rPr>
          <w:rFonts w:ascii="Arial" w:hAnsi="Arial" w:cs="Arial"/>
        </w:rPr>
        <w:t>el impacto económico de</w:t>
      </w:r>
      <w:r w:rsidR="00377665">
        <w:rPr>
          <w:rFonts w:ascii="Arial" w:hAnsi="Arial" w:cs="Arial"/>
        </w:rPr>
        <w:t xml:space="preserve">l </w:t>
      </w:r>
      <w:r w:rsidR="00FA4277">
        <w:rPr>
          <w:rFonts w:ascii="Arial" w:hAnsi="Arial" w:cs="Arial"/>
        </w:rPr>
        <w:t>proyecto</w:t>
      </w:r>
      <w:r w:rsidR="00EB78E1">
        <w:rPr>
          <w:rFonts w:ascii="Arial" w:hAnsi="Arial" w:cs="Arial"/>
        </w:rPr>
        <w:t xml:space="preserve">, </w:t>
      </w:r>
      <w:r w:rsidR="00FA4277">
        <w:rPr>
          <w:rFonts w:ascii="Arial" w:hAnsi="Arial" w:cs="Arial"/>
        </w:rPr>
        <w:t xml:space="preserve">y contrastarlos con los costos que le </w:t>
      </w:r>
      <w:r w:rsidR="00EB78E1">
        <w:rPr>
          <w:rFonts w:ascii="Arial" w:hAnsi="Arial" w:cs="Arial"/>
        </w:rPr>
        <w:t>representa</w:t>
      </w:r>
      <w:r w:rsidR="00FA4277">
        <w:rPr>
          <w:rFonts w:ascii="Arial" w:hAnsi="Arial" w:cs="Arial"/>
        </w:rPr>
        <w:t xml:space="preserve">  el otorgamiento de las garantías mencionadas.</w:t>
      </w:r>
    </w:p>
    <w:p w:rsidR="00B7216C" w:rsidRDefault="00FA4277" w:rsidP="003C0A27">
      <w:pPr>
        <w:spacing w:before="120" w:after="120" w:line="360" w:lineRule="auto"/>
        <w:jc w:val="both"/>
        <w:rPr>
          <w:rFonts w:ascii="Arial" w:hAnsi="Arial" w:cs="Arial"/>
        </w:rPr>
      </w:pPr>
      <w:r>
        <w:rPr>
          <w:rFonts w:ascii="Arial" w:hAnsi="Arial" w:cs="Arial"/>
        </w:rPr>
        <w:t>Para el desarrollo del tema indicado se toma como referencia</w:t>
      </w:r>
      <w:r w:rsidR="003C0A27">
        <w:rPr>
          <w:rFonts w:ascii="Arial" w:hAnsi="Arial" w:cs="Arial"/>
        </w:rPr>
        <w:t xml:space="preserve"> la revisión de literatura, realizada por el suscrito, a través de los siguientes documentos que forman parte de la presente</w:t>
      </w:r>
      <w:r w:rsidR="00B7216C">
        <w:rPr>
          <w:rFonts w:ascii="Arial" w:hAnsi="Arial" w:cs="Arial"/>
        </w:rPr>
        <w:t>:</w:t>
      </w:r>
    </w:p>
    <w:p w:rsidR="00B7216C" w:rsidRDefault="00B7216C" w:rsidP="003C0A27">
      <w:pPr>
        <w:spacing w:before="120" w:after="120" w:line="360" w:lineRule="auto"/>
        <w:jc w:val="both"/>
        <w:rPr>
          <w:rFonts w:ascii="Arial" w:hAnsi="Arial" w:cs="Arial"/>
        </w:rPr>
      </w:pPr>
    </w:p>
    <w:p w:rsidR="003C0A27" w:rsidRDefault="003C0A27" w:rsidP="00786B79">
      <w:pPr>
        <w:numPr>
          <w:ilvl w:val="0"/>
          <w:numId w:val="1"/>
        </w:numPr>
        <w:tabs>
          <w:tab w:val="clear" w:pos="720"/>
          <w:tab w:val="num" w:pos="1068"/>
        </w:tabs>
        <w:spacing w:before="120" w:after="120" w:line="360" w:lineRule="auto"/>
        <w:jc w:val="both"/>
        <w:rPr>
          <w:rFonts w:ascii="Arial" w:hAnsi="Arial" w:cs="Arial"/>
        </w:rPr>
      </w:pPr>
      <w:r w:rsidRPr="006A4FBE">
        <w:rPr>
          <w:rFonts w:ascii="Arial" w:hAnsi="Arial" w:cs="Arial"/>
          <w:b/>
          <w:i/>
        </w:rPr>
        <w:t>El Project Finance: Una técnica para viabilizar los proyectos de infraestructura.</w:t>
      </w:r>
      <w:r w:rsidR="002A4775">
        <w:rPr>
          <w:rFonts w:ascii="Arial" w:hAnsi="Arial" w:cs="Arial"/>
        </w:rPr>
        <w:t xml:space="preserve"> En este paper se presenta la revisión de literatura sobre las cara</w:t>
      </w:r>
      <w:r w:rsidR="00B04ED1">
        <w:rPr>
          <w:rFonts w:ascii="Arial" w:hAnsi="Arial" w:cs="Arial"/>
        </w:rPr>
        <w:t>cterísticas del Project Finance</w:t>
      </w:r>
      <w:r w:rsidR="002A4775">
        <w:rPr>
          <w:rFonts w:ascii="Arial" w:hAnsi="Arial" w:cs="Arial"/>
        </w:rPr>
        <w:t xml:space="preserve"> </w:t>
      </w:r>
      <w:r w:rsidR="00B04ED1">
        <w:rPr>
          <w:rFonts w:ascii="Arial" w:hAnsi="Arial" w:cs="Arial"/>
        </w:rPr>
        <w:t>como técnica de estructuración de proyectos de infraestructura bajo la modalidad de Asociación Público Privada (APP). Se resalta que para que una APP sea exitosa, los riesgos del proyecto deben ser adecuadamente asignados entre el Estado y la Sociedad de Propósito Especial (SPE) encargada de ejecutar el proyecto. Esta asignación adecuada de los riesgos permitirá que tanto el Estado como la SPE obtengan beneficios del proyecto.</w:t>
      </w:r>
    </w:p>
    <w:p w:rsidR="003C0A27" w:rsidRDefault="003C0A27" w:rsidP="003C0A27">
      <w:pPr>
        <w:numPr>
          <w:ilvl w:val="0"/>
          <w:numId w:val="1"/>
        </w:numPr>
        <w:spacing w:before="120" w:after="120" w:line="360" w:lineRule="auto"/>
        <w:jc w:val="both"/>
        <w:rPr>
          <w:rFonts w:ascii="Arial" w:hAnsi="Arial" w:cs="Arial"/>
        </w:rPr>
      </w:pPr>
      <w:r w:rsidRPr="006A4FBE">
        <w:rPr>
          <w:rFonts w:ascii="Arial" w:hAnsi="Arial" w:cs="Arial"/>
          <w:b/>
          <w:i/>
        </w:rPr>
        <w:t>Medición del riesgo de ingresos en el Project Finance</w:t>
      </w:r>
      <w:r w:rsidR="00FA4277">
        <w:rPr>
          <w:rFonts w:ascii="Arial" w:hAnsi="Arial" w:cs="Arial"/>
        </w:rPr>
        <w:t>.</w:t>
      </w:r>
      <w:r w:rsidR="002A4775">
        <w:rPr>
          <w:rFonts w:ascii="Arial" w:hAnsi="Arial" w:cs="Arial"/>
        </w:rPr>
        <w:t xml:space="preserve">  En este paper se </w:t>
      </w:r>
      <w:r w:rsidR="00FF3CAC">
        <w:rPr>
          <w:rFonts w:ascii="Arial" w:hAnsi="Arial" w:cs="Arial"/>
        </w:rPr>
        <w:t xml:space="preserve">presenta las características del riesgo de ingresos existente en un </w:t>
      </w:r>
      <w:r w:rsidR="00FF3CAC">
        <w:rPr>
          <w:rFonts w:ascii="Arial" w:hAnsi="Arial" w:cs="Arial"/>
        </w:rPr>
        <w:lastRenderedPageBreak/>
        <w:t>proyecto de infraestructura</w:t>
      </w:r>
      <w:r w:rsidR="000312B3">
        <w:rPr>
          <w:rFonts w:ascii="Arial" w:hAnsi="Arial" w:cs="Arial"/>
        </w:rPr>
        <w:t xml:space="preserve"> y como pueden ser </w:t>
      </w:r>
      <w:r w:rsidR="00EF6D3A">
        <w:rPr>
          <w:rFonts w:ascii="Arial" w:hAnsi="Arial" w:cs="Arial"/>
        </w:rPr>
        <w:t>medi</w:t>
      </w:r>
      <w:r w:rsidR="000312B3">
        <w:rPr>
          <w:rFonts w:ascii="Arial" w:hAnsi="Arial" w:cs="Arial"/>
        </w:rPr>
        <w:t>dos utilizando técnicas de proyección estocástica. Previamente se muestra una revisión de literatura de diferentes aplicaciones de los procesos estocásticos en el campo de las finanzas.</w:t>
      </w:r>
    </w:p>
    <w:p w:rsidR="00B04ED1" w:rsidRDefault="00B04ED1" w:rsidP="00B04ED1">
      <w:pPr>
        <w:spacing w:before="120" w:after="120" w:line="360" w:lineRule="auto"/>
        <w:ind w:left="720"/>
        <w:jc w:val="both"/>
        <w:rPr>
          <w:rFonts w:ascii="Arial" w:hAnsi="Arial" w:cs="Arial"/>
        </w:rPr>
      </w:pPr>
      <w:r>
        <w:rPr>
          <w:rFonts w:ascii="Arial" w:hAnsi="Arial" w:cs="Arial"/>
        </w:rPr>
        <w:t>El riesgo de ingresos es uno de los más importantes en el Project Finance, ya que están directamente relacionados con los flujos de caja que pagarán la deuda del Project Finance y determinan la bancabilidad del proyecto</w:t>
      </w:r>
      <w:r w:rsidR="006D5F76">
        <w:rPr>
          <w:rFonts w:ascii="Arial" w:hAnsi="Arial" w:cs="Arial"/>
        </w:rPr>
        <w:t>.  Por tanto, su medición y mitigación resultan ser relevantes para la decisión de ejecutar el proyecto.</w:t>
      </w:r>
    </w:p>
    <w:p w:rsidR="00911127" w:rsidRDefault="00911127" w:rsidP="003C0A27">
      <w:pPr>
        <w:spacing w:before="120" w:after="120" w:line="360" w:lineRule="auto"/>
        <w:jc w:val="both"/>
        <w:rPr>
          <w:rFonts w:ascii="Arial" w:hAnsi="Arial" w:cs="Arial"/>
        </w:rPr>
      </w:pPr>
    </w:p>
    <w:p w:rsidR="003C0A27" w:rsidRDefault="00A2749B" w:rsidP="003C0A27">
      <w:pPr>
        <w:spacing w:before="120" w:after="120" w:line="360" w:lineRule="auto"/>
        <w:jc w:val="both"/>
        <w:rPr>
          <w:rFonts w:ascii="Arial" w:hAnsi="Arial" w:cs="Arial"/>
        </w:rPr>
      </w:pPr>
      <w:r>
        <w:rPr>
          <w:rFonts w:ascii="Arial" w:hAnsi="Arial" w:cs="Arial"/>
        </w:rPr>
        <w:t>S</w:t>
      </w:r>
      <w:r w:rsidR="003C0A27">
        <w:rPr>
          <w:rFonts w:ascii="Arial" w:hAnsi="Arial" w:cs="Arial"/>
        </w:rPr>
        <w:t>e busca responder las preguntas de investigación planteadas</w:t>
      </w:r>
      <w:r>
        <w:rPr>
          <w:rFonts w:ascii="Arial" w:hAnsi="Arial" w:cs="Arial"/>
        </w:rPr>
        <w:t xml:space="preserve"> </w:t>
      </w:r>
      <w:r w:rsidR="00377665">
        <w:rPr>
          <w:rFonts w:ascii="Arial" w:hAnsi="Arial" w:cs="Arial"/>
        </w:rPr>
        <w:t xml:space="preserve">a continuación </w:t>
      </w:r>
      <w:r w:rsidR="003C0A27">
        <w:rPr>
          <w:rFonts w:ascii="Arial" w:hAnsi="Arial" w:cs="Arial"/>
        </w:rPr>
        <w:t>y contribuir con herramientas de gestión en la ejecución de proyectos de infraestructura, especialmente en los países en vías de desarrollo.</w:t>
      </w:r>
    </w:p>
    <w:p w:rsidR="00297D6F" w:rsidRPr="006A4FBE" w:rsidRDefault="006703FA">
      <w:pPr>
        <w:rPr>
          <w:rFonts w:ascii="Arial" w:hAnsi="Arial" w:cs="Arial"/>
        </w:rPr>
      </w:pPr>
      <w:r w:rsidRPr="006A4FBE">
        <w:rPr>
          <w:rFonts w:ascii="Arial" w:hAnsi="Arial" w:cs="Arial"/>
        </w:rPr>
        <w:t>Las preguntas de investigación son las siguientes:</w:t>
      </w:r>
    </w:p>
    <w:p w:rsidR="006703FA" w:rsidRPr="006A4FBE" w:rsidRDefault="006703FA">
      <w:pPr>
        <w:rPr>
          <w:rFonts w:ascii="Arial" w:hAnsi="Arial" w:cs="Arial"/>
        </w:rPr>
      </w:pPr>
    </w:p>
    <w:p w:rsidR="006703FA" w:rsidRPr="006A4FBE" w:rsidRDefault="006703FA" w:rsidP="006A4FBE">
      <w:pPr>
        <w:pStyle w:val="Prrafodelista"/>
        <w:numPr>
          <w:ilvl w:val="0"/>
          <w:numId w:val="11"/>
        </w:numPr>
        <w:spacing w:before="120" w:after="120" w:line="360" w:lineRule="auto"/>
        <w:jc w:val="both"/>
        <w:rPr>
          <w:rFonts w:ascii="Arial" w:hAnsi="Arial" w:cs="Arial"/>
        </w:rPr>
      </w:pPr>
      <w:r w:rsidRPr="006A4FBE">
        <w:rPr>
          <w:rFonts w:ascii="Arial" w:hAnsi="Arial" w:cs="Arial"/>
        </w:rPr>
        <w:t>¿</w:t>
      </w:r>
      <w:r w:rsidR="006A4FBE">
        <w:rPr>
          <w:rFonts w:ascii="Arial" w:hAnsi="Arial" w:cs="Arial"/>
        </w:rPr>
        <w:t>Bajo qué condiciones e</w:t>
      </w:r>
      <w:r w:rsidRPr="006A4FBE">
        <w:rPr>
          <w:rFonts w:ascii="Arial" w:hAnsi="Arial" w:cs="Arial"/>
        </w:rPr>
        <w:t xml:space="preserve">xiste una posible función de producción que esté </w:t>
      </w:r>
      <w:r w:rsidR="006A4FBE">
        <w:rPr>
          <w:rFonts w:ascii="Arial" w:hAnsi="Arial" w:cs="Arial"/>
        </w:rPr>
        <w:t>asociada a</w:t>
      </w:r>
      <w:r w:rsidRPr="006A4FBE">
        <w:rPr>
          <w:rFonts w:ascii="Arial" w:hAnsi="Arial" w:cs="Arial"/>
        </w:rPr>
        <w:t xml:space="preserve"> la garantía del Estado en una APP?</w:t>
      </w:r>
    </w:p>
    <w:p w:rsidR="006703FA" w:rsidRDefault="006703FA" w:rsidP="006A4FBE">
      <w:pPr>
        <w:pStyle w:val="Prrafodelista"/>
        <w:numPr>
          <w:ilvl w:val="0"/>
          <w:numId w:val="11"/>
        </w:numPr>
        <w:spacing w:before="120" w:after="120" w:line="360" w:lineRule="auto"/>
        <w:jc w:val="both"/>
        <w:rPr>
          <w:rFonts w:ascii="Arial" w:hAnsi="Arial" w:cs="Arial"/>
        </w:rPr>
      </w:pPr>
      <w:r w:rsidRPr="006A4FBE">
        <w:rPr>
          <w:rFonts w:ascii="Arial" w:hAnsi="Arial" w:cs="Arial"/>
        </w:rPr>
        <w:t>¿</w:t>
      </w:r>
      <w:r w:rsidR="006A4FBE">
        <w:rPr>
          <w:rFonts w:ascii="Arial" w:hAnsi="Arial" w:cs="Arial"/>
        </w:rPr>
        <w:t>Cómo determinar</w:t>
      </w:r>
      <w:r w:rsidRPr="006A4FBE">
        <w:rPr>
          <w:rFonts w:ascii="Arial" w:hAnsi="Arial" w:cs="Arial"/>
        </w:rPr>
        <w:t xml:space="preserve"> un nivel de garantía óptimo para el Estado que maximice sus beneficios por los riesgos que este asume al garantizar a la SPE en una APP?</w:t>
      </w:r>
    </w:p>
    <w:p w:rsidR="00377665" w:rsidRPr="006A4FBE" w:rsidRDefault="00377665" w:rsidP="00377665">
      <w:pPr>
        <w:pStyle w:val="Prrafodelista"/>
        <w:spacing w:before="120" w:after="120" w:line="360" w:lineRule="auto"/>
        <w:jc w:val="both"/>
        <w:rPr>
          <w:rFonts w:ascii="Arial" w:hAnsi="Arial" w:cs="Arial"/>
        </w:rPr>
      </w:pPr>
    </w:p>
    <w:p w:rsidR="00891A71" w:rsidRPr="00891A71" w:rsidRDefault="00891A71" w:rsidP="00891A71">
      <w:pPr>
        <w:spacing w:before="120" w:after="120" w:line="360" w:lineRule="auto"/>
        <w:rPr>
          <w:rFonts w:ascii="Arial" w:hAnsi="Arial" w:cs="Arial"/>
          <w:b/>
          <w:sz w:val="28"/>
          <w:szCs w:val="28"/>
        </w:rPr>
      </w:pPr>
      <w:r w:rsidRPr="00891A71">
        <w:rPr>
          <w:rFonts w:ascii="Arial" w:hAnsi="Arial" w:cs="Arial"/>
          <w:b/>
          <w:sz w:val="28"/>
          <w:szCs w:val="28"/>
        </w:rPr>
        <w:t>2) Antecedentes</w:t>
      </w:r>
    </w:p>
    <w:p w:rsidR="004137E0" w:rsidRDefault="004137E0" w:rsidP="004137E0">
      <w:pPr>
        <w:spacing w:before="120" w:after="120" w:line="360" w:lineRule="auto"/>
        <w:jc w:val="both"/>
        <w:rPr>
          <w:rFonts w:ascii="Arial" w:hAnsi="Arial" w:cs="Arial"/>
        </w:rPr>
      </w:pPr>
      <w:r>
        <w:rPr>
          <w:rFonts w:ascii="Arial" w:hAnsi="Arial" w:cs="Arial"/>
        </w:rPr>
        <w:t>Los países en vías de desarrollo presentan un agudo déficit en infraestructura económica, mientras que algunos países desar</w:t>
      </w:r>
      <w:r w:rsidR="00171FFA">
        <w:rPr>
          <w:rFonts w:ascii="Arial" w:hAnsi="Arial" w:cs="Arial"/>
        </w:rPr>
        <w:t>r</w:t>
      </w:r>
      <w:r>
        <w:rPr>
          <w:rFonts w:ascii="Arial" w:hAnsi="Arial" w:cs="Arial"/>
        </w:rPr>
        <w:t>ollados enf</w:t>
      </w:r>
      <w:r w:rsidR="006A4FBE">
        <w:rPr>
          <w:rFonts w:ascii="Arial" w:hAnsi="Arial" w:cs="Arial"/>
        </w:rPr>
        <w:t>r</w:t>
      </w:r>
      <w:r>
        <w:rPr>
          <w:rFonts w:ascii="Arial" w:hAnsi="Arial" w:cs="Arial"/>
        </w:rPr>
        <w:t>enta</w:t>
      </w:r>
      <w:r w:rsidR="00171FFA">
        <w:rPr>
          <w:rFonts w:ascii="Arial" w:hAnsi="Arial" w:cs="Arial"/>
        </w:rPr>
        <w:t>n</w:t>
      </w:r>
      <w:r>
        <w:rPr>
          <w:rFonts w:ascii="Arial" w:hAnsi="Arial" w:cs="Arial"/>
        </w:rPr>
        <w:t xml:space="preserve"> el reto de renovar y ampliar la infraestructura existente. En ambos casos el Estado puede fomentar la participación conjunta del sector privado y del</w:t>
      </w:r>
      <w:r w:rsidR="00911127">
        <w:rPr>
          <w:rFonts w:ascii="Arial" w:hAnsi="Arial" w:cs="Arial"/>
        </w:rPr>
        <w:t xml:space="preserve"> </w:t>
      </w:r>
      <w:r>
        <w:rPr>
          <w:rFonts w:ascii="Arial" w:hAnsi="Arial" w:cs="Arial"/>
        </w:rPr>
        <w:t>propio Estado a través de las APP</w:t>
      </w:r>
      <w:r w:rsidR="00911127">
        <w:rPr>
          <w:rFonts w:ascii="Arial" w:hAnsi="Arial" w:cs="Arial"/>
        </w:rPr>
        <w:t xml:space="preserve"> </w:t>
      </w:r>
      <w:r>
        <w:rPr>
          <w:rFonts w:ascii="Arial" w:hAnsi="Arial" w:cs="Arial"/>
        </w:rPr>
        <w:t xml:space="preserve">para compartir los riesgos y beneficios del </w:t>
      </w:r>
      <w:r w:rsidR="0043060E">
        <w:rPr>
          <w:rFonts w:ascii="Arial" w:hAnsi="Arial" w:cs="Arial"/>
        </w:rPr>
        <w:t xml:space="preserve">proyecto </w:t>
      </w:r>
      <w:r w:rsidR="0043060E" w:rsidRPr="00CB746F">
        <w:rPr>
          <w:rFonts w:ascii="Arial" w:hAnsi="Arial" w:cs="Arial"/>
        </w:rPr>
        <w:t>(Akintoye, Beck y Hardcastle, 2003).</w:t>
      </w:r>
    </w:p>
    <w:p w:rsidR="00CD3D8A" w:rsidRPr="002620FA" w:rsidRDefault="008A5042" w:rsidP="00CD3D8A">
      <w:pPr>
        <w:spacing w:before="120" w:after="120" w:line="360" w:lineRule="auto"/>
        <w:jc w:val="both"/>
        <w:rPr>
          <w:rFonts w:ascii="Arial" w:hAnsi="Arial" w:cs="Arial"/>
        </w:rPr>
      </w:pPr>
      <w:r>
        <w:rPr>
          <w:rFonts w:ascii="Arial" w:hAnsi="Arial" w:cs="Arial"/>
        </w:rPr>
        <w:lastRenderedPageBreak/>
        <w:t>El criterio de asignación de los riesgos entre las partes es que estos riesgos se asignan a la parte que tiene mayor capacidad para asumirlos y administrarlos, de manera que la ejecución del proyecto sea la más eficiente posible</w:t>
      </w:r>
      <w:r w:rsidR="001336F3" w:rsidRPr="00CB746F">
        <w:rPr>
          <w:rFonts w:ascii="Arial" w:hAnsi="Arial" w:cs="Arial"/>
        </w:rPr>
        <w:t>(Saunders 1998;  AbdelAziz, 2007)</w:t>
      </w:r>
      <w:r>
        <w:rPr>
          <w:rFonts w:ascii="Arial" w:hAnsi="Arial" w:cs="Arial"/>
        </w:rPr>
        <w:t>.  Los riesgos más importantes que pueden estar presentes en un proyecto de infraestructura son</w:t>
      </w:r>
      <w:r w:rsidR="0043060E" w:rsidRPr="00CB746F">
        <w:rPr>
          <w:rFonts w:ascii="Arial" w:hAnsi="Arial" w:cs="Arial"/>
        </w:rPr>
        <w:t>(Baker, 1986; Yescombe, 2002)</w:t>
      </w:r>
      <w:r w:rsidR="0043060E">
        <w:rPr>
          <w:rFonts w:ascii="Arial" w:hAnsi="Arial" w:cs="Arial"/>
        </w:rPr>
        <w:t>:</w:t>
      </w:r>
    </w:p>
    <w:p w:rsidR="008A5042" w:rsidRDefault="008A5042" w:rsidP="00786B79">
      <w:pPr>
        <w:numPr>
          <w:ilvl w:val="0"/>
          <w:numId w:val="2"/>
        </w:numPr>
        <w:tabs>
          <w:tab w:val="clear" w:pos="720"/>
          <w:tab w:val="num" w:pos="1068"/>
        </w:tabs>
        <w:spacing w:before="120" w:after="120" w:line="360" w:lineRule="auto"/>
        <w:jc w:val="both"/>
        <w:rPr>
          <w:rFonts w:ascii="Arial" w:hAnsi="Arial" w:cs="Arial"/>
        </w:rPr>
      </w:pPr>
      <w:r>
        <w:rPr>
          <w:rFonts w:ascii="Arial" w:hAnsi="Arial" w:cs="Arial"/>
        </w:rPr>
        <w:t>Riesgo de construcción, que implica la posibilidad que los costos de construcción de las obras de infraestructura sean superiores a los estimados, sea por mayores volúmenes de obra o por mayores precios, debido a que el período de construcción puede tardar varios años</w:t>
      </w:r>
      <w:r w:rsidR="0043060E">
        <w:rPr>
          <w:rFonts w:ascii="Arial" w:hAnsi="Arial" w:cs="Arial"/>
        </w:rPr>
        <w:t xml:space="preserve"> (</w:t>
      </w:r>
      <w:r w:rsidR="0043060E" w:rsidRPr="00CB746F">
        <w:rPr>
          <w:rFonts w:ascii="Arial" w:hAnsi="Arial" w:cs="Arial"/>
        </w:rPr>
        <w:t>Perry y Hayes</w:t>
      </w:r>
      <w:r w:rsidR="0043060E">
        <w:rPr>
          <w:rFonts w:ascii="Arial" w:hAnsi="Arial" w:cs="Arial"/>
        </w:rPr>
        <w:t xml:space="preserve">, </w:t>
      </w:r>
      <w:r w:rsidR="0043060E" w:rsidRPr="00CB746F">
        <w:rPr>
          <w:rFonts w:ascii="Arial" w:hAnsi="Arial" w:cs="Arial"/>
        </w:rPr>
        <w:t>1985</w:t>
      </w:r>
      <w:r w:rsidR="0043060E">
        <w:rPr>
          <w:rFonts w:ascii="Arial" w:hAnsi="Arial" w:cs="Arial"/>
        </w:rPr>
        <w:t xml:space="preserve">; </w:t>
      </w:r>
      <w:r w:rsidR="0043060E" w:rsidRPr="00CB746F">
        <w:rPr>
          <w:rFonts w:ascii="Arial" w:hAnsi="Arial" w:cs="Arial"/>
        </w:rPr>
        <w:t>Fong, 1987)</w:t>
      </w:r>
      <w:r>
        <w:rPr>
          <w:rFonts w:ascii="Arial" w:hAnsi="Arial" w:cs="Arial"/>
        </w:rPr>
        <w:t>.  Este riesgo es generalmente asignado a la Sociedad de Propósito Especial (SPE) que se cree para desarrollar el proyecto (sector privado), quien a su vez lo traslada a empresas constructoras a través de contratos EPC</w:t>
      </w:r>
      <w:r>
        <w:rPr>
          <w:rStyle w:val="Refdenotaalpie"/>
          <w:rFonts w:ascii="Arial" w:hAnsi="Arial" w:cs="Arial"/>
        </w:rPr>
        <w:footnoteReference w:id="2"/>
      </w:r>
      <w:r w:rsidR="001336F3">
        <w:rPr>
          <w:rFonts w:ascii="Arial" w:hAnsi="Arial" w:cs="Arial"/>
        </w:rPr>
        <w:t xml:space="preserve"> (Baram, </w:t>
      </w:r>
      <w:r w:rsidR="001336F3" w:rsidRPr="00CB746F">
        <w:rPr>
          <w:rFonts w:ascii="Arial" w:hAnsi="Arial" w:cs="Arial"/>
        </w:rPr>
        <w:t>2005)</w:t>
      </w:r>
      <w:r w:rsidR="001336F3">
        <w:rPr>
          <w:rFonts w:ascii="Arial" w:hAnsi="Arial" w:cs="Arial"/>
        </w:rPr>
        <w:t>.</w:t>
      </w:r>
    </w:p>
    <w:p w:rsidR="001336F3" w:rsidRDefault="008A5042">
      <w:pPr>
        <w:numPr>
          <w:ilvl w:val="0"/>
          <w:numId w:val="2"/>
        </w:numPr>
        <w:spacing w:before="120" w:after="120" w:line="360" w:lineRule="auto"/>
        <w:jc w:val="both"/>
        <w:rPr>
          <w:rFonts w:ascii="Arial" w:hAnsi="Arial" w:cs="Arial"/>
        </w:rPr>
      </w:pPr>
      <w:r w:rsidRPr="001336F3">
        <w:rPr>
          <w:rFonts w:ascii="Arial" w:hAnsi="Arial" w:cs="Arial"/>
        </w:rPr>
        <w:t>Riesgo de operación, que implica la posibilidad que los costos de operación y mantenimiento sean mayores a los estimados</w:t>
      </w:r>
      <w:r w:rsidR="001336F3" w:rsidRPr="001336F3">
        <w:rPr>
          <w:rFonts w:ascii="Arial" w:hAnsi="Arial" w:cs="Arial"/>
        </w:rPr>
        <w:t xml:space="preserve"> (Yescombe, 2002)</w:t>
      </w:r>
      <w:r w:rsidRPr="001336F3">
        <w:rPr>
          <w:rFonts w:ascii="Arial" w:hAnsi="Arial" w:cs="Arial"/>
        </w:rPr>
        <w:t>.  Este riesgo es generalmente asignado a la SPE</w:t>
      </w:r>
      <w:r w:rsidR="001336F3" w:rsidRPr="001336F3">
        <w:rPr>
          <w:rFonts w:ascii="Arial" w:hAnsi="Arial" w:cs="Arial"/>
        </w:rPr>
        <w:t xml:space="preserve"> (AbdelAziz, 2007; Roumboutsos y Anagnostopoulos, 2008)</w:t>
      </w:r>
      <w:r w:rsidRPr="001336F3">
        <w:rPr>
          <w:rFonts w:ascii="Arial" w:hAnsi="Arial" w:cs="Arial"/>
        </w:rPr>
        <w:t>, quien para administrarlos adecuadamente, realiza contratos de operación con empresas especializadas a precios previamente fijados.</w:t>
      </w:r>
    </w:p>
    <w:p w:rsidR="008A5042" w:rsidRPr="001336F3" w:rsidRDefault="008A5042">
      <w:pPr>
        <w:numPr>
          <w:ilvl w:val="0"/>
          <w:numId w:val="2"/>
        </w:numPr>
        <w:spacing w:before="120" w:after="120" w:line="360" w:lineRule="auto"/>
        <w:jc w:val="both"/>
        <w:rPr>
          <w:rFonts w:ascii="Arial" w:hAnsi="Arial" w:cs="Arial"/>
        </w:rPr>
      </w:pPr>
      <w:r w:rsidRPr="001336F3">
        <w:rPr>
          <w:rFonts w:ascii="Arial" w:hAnsi="Arial" w:cs="Arial"/>
        </w:rPr>
        <w:t>Riesgo de financiamiento, que implica que la SPE tome deuda a costos más elevados que los esperados</w:t>
      </w:r>
      <w:r w:rsidR="000C13F4" w:rsidRPr="00CB746F">
        <w:rPr>
          <w:rFonts w:ascii="Arial" w:hAnsi="Arial" w:cs="Arial"/>
        </w:rPr>
        <w:t>(Yescombe, 2002; Trujillo, 2004)</w:t>
      </w:r>
      <w:r w:rsidRPr="001336F3">
        <w:rPr>
          <w:rFonts w:ascii="Arial" w:hAnsi="Arial" w:cs="Arial"/>
        </w:rPr>
        <w:t>.  Este riesgo es asignado generalmente a la SPE, y esta lo administra adecuadamente tomando deuda a tasa de interés fija</w:t>
      </w:r>
      <w:r w:rsidR="00D33139">
        <w:t xml:space="preserve">,  </w:t>
      </w:r>
      <w:r w:rsidR="00D33139">
        <w:rPr>
          <w:rFonts w:ascii="Arial" w:hAnsi="Arial" w:cs="Arial"/>
        </w:rPr>
        <w:t>o m</w:t>
      </w:r>
      <w:r w:rsidR="00B96677" w:rsidRPr="001336F3">
        <w:rPr>
          <w:rFonts w:ascii="Arial" w:hAnsi="Arial" w:cs="Arial"/>
        </w:rPr>
        <w:t xml:space="preserve">ediante </w:t>
      </w:r>
      <w:r w:rsidR="00D33139">
        <w:rPr>
          <w:rFonts w:ascii="Arial" w:hAnsi="Arial" w:cs="Arial"/>
        </w:rPr>
        <w:t>el uso de adecuados instrumentos financieros que le permitan trasladar el riesgo a los bancos.</w:t>
      </w:r>
    </w:p>
    <w:p w:rsidR="008A5042" w:rsidRDefault="008A5042" w:rsidP="00786B79">
      <w:pPr>
        <w:numPr>
          <w:ilvl w:val="0"/>
          <w:numId w:val="2"/>
        </w:numPr>
        <w:tabs>
          <w:tab w:val="clear" w:pos="720"/>
          <w:tab w:val="num" w:pos="1068"/>
        </w:tabs>
        <w:spacing w:before="120" w:after="120" w:line="360" w:lineRule="auto"/>
        <w:jc w:val="both"/>
        <w:rPr>
          <w:rFonts w:ascii="Arial" w:hAnsi="Arial" w:cs="Arial"/>
        </w:rPr>
      </w:pPr>
      <w:r>
        <w:rPr>
          <w:rFonts w:ascii="Arial" w:hAnsi="Arial" w:cs="Arial"/>
        </w:rPr>
        <w:t xml:space="preserve">Riesgo de ingresos operativos (demanda y precios), que implica la posibilidad que los ingresos del servicio sean menores a los estimados.  Este riesgo es muy importante ya que no es posible que la SPE lo pueda trasladar a terceros a través de contratos especiales, como es el caso de </w:t>
      </w:r>
      <w:r>
        <w:rPr>
          <w:rFonts w:ascii="Arial" w:hAnsi="Arial" w:cs="Arial"/>
        </w:rPr>
        <w:lastRenderedPageBreak/>
        <w:t>los contratos EPC</w:t>
      </w:r>
      <w:r w:rsidR="00377665">
        <w:rPr>
          <w:rFonts w:ascii="Arial" w:hAnsi="Arial" w:cs="Arial"/>
        </w:rPr>
        <w:t xml:space="preserve"> en el riesgo de construcción</w:t>
      </w:r>
      <w:r>
        <w:rPr>
          <w:rFonts w:ascii="Arial" w:hAnsi="Arial" w:cs="Arial"/>
        </w:rPr>
        <w:t>, por lo que difícilmente este riesgo es asumido por la SPE</w:t>
      </w:r>
      <w:r w:rsidR="00ED6984">
        <w:rPr>
          <w:rFonts w:ascii="Arial" w:hAnsi="Arial" w:cs="Arial"/>
        </w:rPr>
        <w:t xml:space="preserve"> (</w:t>
      </w:r>
      <w:r w:rsidR="00ED6984" w:rsidRPr="00CB746F">
        <w:rPr>
          <w:rFonts w:ascii="Arial" w:hAnsi="Arial" w:cs="Arial"/>
        </w:rPr>
        <w:t>AbdelA</w:t>
      </w:r>
      <w:r w:rsidR="00ED6984">
        <w:rPr>
          <w:rFonts w:ascii="Arial" w:hAnsi="Arial" w:cs="Arial"/>
        </w:rPr>
        <w:t xml:space="preserve">ziz, </w:t>
      </w:r>
      <w:r w:rsidR="00ED6984" w:rsidRPr="00CB746F">
        <w:rPr>
          <w:rFonts w:ascii="Arial" w:hAnsi="Arial" w:cs="Arial"/>
        </w:rPr>
        <w:t>2007)</w:t>
      </w:r>
      <w:r>
        <w:rPr>
          <w:rFonts w:ascii="Arial" w:hAnsi="Arial" w:cs="Arial"/>
        </w:rPr>
        <w:t>.  Generalmente</w:t>
      </w:r>
      <w:r w:rsidR="00F77E26">
        <w:rPr>
          <w:rFonts w:ascii="Arial" w:hAnsi="Arial" w:cs="Arial"/>
        </w:rPr>
        <w:t xml:space="preserve"> es el E</w:t>
      </w:r>
      <w:r>
        <w:rPr>
          <w:rFonts w:ascii="Arial" w:hAnsi="Arial" w:cs="Arial"/>
        </w:rPr>
        <w:t xml:space="preserve">stado quien lo asume, para lo cual se suscriben contratos ‘takeorpay’, entre la SPE y alguna entidad del estado.  Mediante estos contratos se fijan previamente los ingresos de la SPE, los que son independientes de la demanda y los precios del servicio a otorgar durante todo el período del contrato </w:t>
      </w:r>
      <w:r w:rsidR="00ED6984">
        <w:rPr>
          <w:rFonts w:ascii="Arial" w:hAnsi="Arial" w:cs="Arial"/>
        </w:rPr>
        <w:t xml:space="preserve">(Lobina, </w:t>
      </w:r>
      <w:r w:rsidR="00ED6984" w:rsidRPr="00CB746F">
        <w:rPr>
          <w:rFonts w:ascii="Arial" w:hAnsi="Arial" w:cs="Arial"/>
        </w:rPr>
        <w:t>2005)</w:t>
      </w:r>
      <w:r w:rsidR="00ED6984">
        <w:rPr>
          <w:rFonts w:ascii="Arial" w:hAnsi="Arial" w:cs="Arial"/>
        </w:rPr>
        <w:t>.</w:t>
      </w:r>
    </w:p>
    <w:p w:rsidR="008A5042" w:rsidRDefault="008A5042" w:rsidP="008A5042">
      <w:pPr>
        <w:spacing w:before="120" w:after="120" w:line="360" w:lineRule="auto"/>
        <w:ind w:left="708"/>
        <w:jc w:val="both"/>
        <w:rPr>
          <w:rFonts w:ascii="Arial" w:hAnsi="Arial" w:cs="Arial"/>
        </w:rPr>
      </w:pPr>
      <w:r>
        <w:rPr>
          <w:rFonts w:ascii="Arial" w:hAnsi="Arial" w:cs="Arial"/>
        </w:rPr>
        <w:t>Sin embargo, por las condiciones propias del proyecto, puede darse el caso en que exista una demanda histórica que permita realizar las proyecciones de la misma y de los ingresos durante el período del contrato, y que estos puedan ser bastante atractivos como para que paguen los costos de inversión, operación y mantenimiento del proyecto.  Si bien, se pueden utilizar modelos de pronóstico conocidos</w:t>
      </w:r>
      <w:r w:rsidR="00ED6984">
        <w:rPr>
          <w:rFonts w:ascii="Arial" w:hAnsi="Arial" w:cs="Arial"/>
        </w:rPr>
        <w:t xml:space="preserve"> (por ejemplo, proyecciones de demanda con tasa de crecimiento constante</w:t>
      </w:r>
      <w:r w:rsidR="009B31D4">
        <w:rPr>
          <w:rFonts w:ascii="Arial" w:hAnsi="Arial" w:cs="Arial"/>
        </w:rPr>
        <w:t xml:space="preserve">) </w:t>
      </w:r>
      <w:r>
        <w:rPr>
          <w:rFonts w:ascii="Arial" w:hAnsi="Arial" w:cs="Arial"/>
        </w:rPr>
        <w:t xml:space="preserve">estos no eliminan el riesgo, por lo que se requiere de la presencia del </w:t>
      </w:r>
      <w:r w:rsidR="009B31D4">
        <w:rPr>
          <w:rFonts w:ascii="Arial" w:hAnsi="Arial" w:cs="Arial"/>
        </w:rPr>
        <w:t xml:space="preserve">Estado </w:t>
      </w:r>
      <w:r>
        <w:rPr>
          <w:rFonts w:ascii="Arial" w:hAnsi="Arial" w:cs="Arial"/>
        </w:rPr>
        <w:t>para compartirlo, a través de garantías financieras que permitan estabilizar los flujos y mejorar la calidad crediticia para los financistas.</w:t>
      </w:r>
    </w:p>
    <w:p w:rsidR="00171FFA" w:rsidRDefault="00171FFA" w:rsidP="00786B79">
      <w:pPr>
        <w:numPr>
          <w:ilvl w:val="0"/>
          <w:numId w:val="3"/>
        </w:numPr>
        <w:tabs>
          <w:tab w:val="clear" w:pos="720"/>
          <w:tab w:val="num" w:pos="1068"/>
        </w:tabs>
        <w:spacing w:before="120" w:after="120" w:line="360" w:lineRule="auto"/>
        <w:jc w:val="both"/>
        <w:rPr>
          <w:rFonts w:ascii="Arial" w:hAnsi="Arial" w:cs="Arial"/>
        </w:rPr>
      </w:pPr>
      <w:r>
        <w:rPr>
          <w:rFonts w:ascii="Arial" w:hAnsi="Arial" w:cs="Arial"/>
        </w:rPr>
        <w:t>Otros riesgos, como de fuerza mayor, políticos y sociales, que pueden afectar el desempeño del proyecto.  Generalmente estos riesgos son compartidos entre las partes, dependiendo de su magnitud y capacidad de resolución de los contratantes.</w:t>
      </w:r>
    </w:p>
    <w:p w:rsidR="00F77E26" w:rsidRDefault="00F77E26">
      <w:pPr>
        <w:rPr>
          <w:rFonts w:ascii="Arial" w:hAnsi="Arial" w:cs="Arial"/>
        </w:rPr>
      </w:pPr>
    </w:p>
    <w:p w:rsidR="00891A71" w:rsidRDefault="00F77E26" w:rsidP="00790E5D">
      <w:pPr>
        <w:spacing w:before="120" w:after="120" w:line="360" w:lineRule="auto"/>
        <w:jc w:val="both"/>
        <w:rPr>
          <w:rFonts w:ascii="Arial" w:hAnsi="Arial" w:cs="Arial"/>
        </w:rPr>
      </w:pPr>
      <w:r>
        <w:rPr>
          <w:rFonts w:ascii="Arial" w:hAnsi="Arial" w:cs="Arial"/>
        </w:rPr>
        <w:t>L</w:t>
      </w:r>
      <w:r w:rsidRPr="00F77E26">
        <w:rPr>
          <w:rFonts w:ascii="Arial" w:hAnsi="Arial" w:cs="Arial"/>
        </w:rPr>
        <w:t>a propuesta de investigación</w:t>
      </w:r>
      <w:r>
        <w:rPr>
          <w:rFonts w:ascii="Arial" w:hAnsi="Arial" w:cs="Arial"/>
        </w:rPr>
        <w:t xml:space="preserve"> se enfoca en el riesgo de ingresos operativos, el cual difícilmente podría ser asumido por la SPE.  En el caso que exista </w:t>
      </w:r>
      <w:r w:rsidR="00F269EF">
        <w:rPr>
          <w:rFonts w:ascii="Arial" w:hAnsi="Arial" w:cs="Arial"/>
        </w:rPr>
        <w:t xml:space="preserve"> información</w:t>
      </w:r>
      <w:r w:rsidR="00145A18">
        <w:rPr>
          <w:rFonts w:ascii="Arial" w:hAnsi="Arial" w:cs="Arial"/>
        </w:rPr>
        <w:t xml:space="preserve"> histórica</w:t>
      </w:r>
      <w:r w:rsidR="00F269EF">
        <w:rPr>
          <w:rFonts w:ascii="Arial" w:hAnsi="Arial" w:cs="Arial"/>
        </w:rPr>
        <w:t>, igualmente está presente</w:t>
      </w:r>
      <w:r>
        <w:rPr>
          <w:rFonts w:ascii="Arial" w:hAnsi="Arial" w:cs="Arial"/>
        </w:rPr>
        <w:t xml:space="preserve"> el riesgo, ya que los ingresos </w:t>
      </w:r>
      <w:r w:rsidR="00F269EF">
        <w:rPr>
          <w:rFonts w:ascii="Arial" w:hAnsi="Arial" w:cs="Arial"/>
        </w:rPr>
        <w:t>reales</w:t>
      </w:r>
      <w:r>
        <w:rPr>
          <w:rFonts w:ascii="Arial" w:hAnsi="Arial" w:cs="Arial"/>
        </w:rPr>
        <w:t xml:space="preserve"> tendrían siempre una probabilidad de ser menores a los esperados y, por tanto, que no cubran los costos de inversión, operación y mantenimiento de la infraestructura.</w:t>
      </w:r>
    </w:p>
    <w:p w:rsidR="00F77E26" w:rsidRDefault="00F269EF" w:rsidP="00790E5D">
      <w:pPr>
        <w:spacing w:before="120" w:after="120" w:line="360" w:lineRule="auto"/>
        <w:jc w:val="both"/>
        <w:rPr>
          <w:rFonts w:ascii="Arial" w:hAnsi="Arial" w:cs="Arial"/>
        </w:rPr>
      </w:pPr>
      <w:r>
        <w:rPr>
          <w:rFonts w:ascii="Arial" w:hAnsi="Arial" w:cs="Arial"/>
        </w:rPr>
        <w:t xml:space="preserve">Para que el proyecto pueda ser ejecutado adecuadamente por la SPE, el riesgo antes señalado debería ser asumido por el Estado o compartido entre el Estado y </w:t>
      </w:r>
      <w:r>
        <w:rPr>
          <w:rFonts w:ascii="Arial" w:hAnsi="Arial" w:cs="Arial"/>
        </w:rPr>
        <w:lastRenderedPageBreak/>
        <w:t>la SPE.  Si es el Estado quien lo asume, se estila utilizar los contratos TakeorPay, antes explicados.  Si se comparte el riesgo</w:t>
      </w:r>
      <w:r w:rsidR="00EF6D3A">
        <w:rPr>
          <w:rFonts w:ascii="Arial" w:hAnsi="Arial" w:cs="Arial"/>
        </w:rPr>
        <w:t>,</w:t>
      </w:r>
      <w:r>
        <w:rPr>
          <w:rFonts w:ascii="Arial" w:hAnsi="Arial" w:cs="Arial"/>
        </w:rPr>
        <w:t xml:space="preserve"> el Estado </w:t>
      </w:r>
      <w:r w:rsidR="00EF6D3A">
        <w:rPr>
          <w:rFonts w:ascii="Arial" w:hAnsi="Arial" w:cs="Arial"/>
        </w:rPr>
        <w:t>podría</w:t>
      </w:r>
      <w:r w:rsidR="00CD3D8A">
        <w:rPr>
          <w:rFonts w:ascii="Arial" w:hAnsi="Arial" w:cs="Arial"/>
        </w:rPr>
        <w:t xml:space="preserve"> otorgar </w:t>
      </w:r>
      <w:r>
        <w:rPr>
          <w:rFonts w:ascii="Arial" w:hAnsi="Arial" w:cs="Arial"/>
        </w:rPr>
        <w:t>algún tipo de garantía a la SPE, por ejemplo una garantía de ingresos mínimos</w:t>
      </w:r>
      <w:r w:rsidR="00EF6D3A">
        <w:rPr>
          <w:rFonts w:ascii="Arial" w:hAnsi="Arial" w:cs="Arial"/>
        </w:rPr>
        <w:t xml:space="preserve"> (</w:t>
      </w:r>
      <w:r w:rsidR="00A9698F">
        <w:rPr>
          <w:rFonts w:ascii="Arial" w:hAnsi="Arial" w:cs="Arial"/>
        </w:rPr>
        <w:t>generalmente menores que</w:t>
      </w:r>
      <w:r w:rsidR="00EF6D3A">
        <w:rPr>
          <w:rFonts w:ascii="Arial" w:hAnsi="Arial" w:cs="Arial"/>
        </w:rPr>
        <w:t xml:space="preserve"> los ingresos esperados)</w:t>
      </w:r>
      <w:r>
        <w:rPr>
          <w:rFonts w:ascii="Arial" w:hAnsi="Arial" w:cs="Arial"/>
        </w:rPr>
        <w:t xml:space="preserve">, con el objetivo que la SPE asuma los riesgos entre los </w:t>
      </w:r>
      <w:r w:rsidR="00EF6D3A">
        <w:rPr>
          <w:rFonts w:ascii="Arial" w:hAnsi="Arial" w:cs="Arial"/>
        </w:rPr>
        <w:t>ingresos esperados y los ingresos mínimos garantizados antes indicados</w:t>
      </w:r>
      <w:r>
        <w:rPr>
          <w:rFonts w:ascii="Arial" w:hAnsi="Arial" w:cs="Arial"/>
        </w:rPr>
        <w:t>, mientras que el Estado asumiría el riesgo que l</w:t>
      </w:r>
      <w:r w:rsidR="00EF6D3A">
        <w:rPr>
          <w:rFonts w:ascii="Arial" w:hAnsi="Arial" w:cs="Arial"/>
        </w:rPr>
        <w:t>os ingresos sean menores a dichos</w:t>
      </w:r>
      <w:r w:rsidR="00A2749B">
        <w:rPr>
          <w:rFonts w:ascii="Arial" w:hAnsi="Arial" w:cs="Arial"/>
        </w:rPr>
        <w:t xml:space="preserve"> </w:t>
      </w:r>
      <w:r w:rsidR="00EF6D3A">
        <w:rPr>
          <w:rFonts w:ascii="Arial" w:hAnsi="Arial" w:cs="Arial"/>
        </w:rPr>
        <w:t>ingresos mínimos garantizados</w:t>
      </w:r>
      <w:r w:rsidR="00A2749B">
        <w:rPr>
          <w:rFonts w:ascii="Arial" w:hAnsi="Arial" w:cs="Arial"/>
        </w:rPr>
        <w:t xml:space="preserve"> </w:t>
      </w:r>
      <w:r w:rsidR="00513773" w:rsidRPr="00294F84">
        <w:rPr>
          <w:rFonts w:ascii="Arial" w:hAnsi="Arial" w:cs="Arial"/>
        </w:rPr>
        <w:t>(AbdelAziz, 2007; Saunders, 1998)</w:t>
      </w:r>
      <w:r>
        <w:rPr>
          <w:rFonts w:ascii="Arial" w:hAnsi="Arial" w:cs="Arial"/>
        </w:rPr>
        <w:t>.</w:t>
      </w:r>
    </w:p>
    <w:p w:rsidR="00790E5D" w:rsidRDefault="00BF7767" w:rsidP="00790E5D">
      <w:pPr>
        <w:spacing w:before="120" w:after="120" w:line="360" w:lineRule="auto"/>
        <w:jc w:val="both"/>
        <w:rPr>
          <w:rFonts w:ascii="Arial" w:hAnsi="Arial" w:cs="Arial"/>
        </w:rPr>
      </w:pPr>
      <w:r>
        <w:rPr>
          <w:rFonts w:ascii="Arial" w:hAnsi="Arial" w:cs="Arial"/>
        </w:rPr>
        <w:t>Se busca determinar cuál debería ser es el valor de la garantía óptima que debe otorgar el Estado para que este optimice el proyecto, se beneficien los inversionistas y la sociedad.  El modelo que se plantea consiste en maximizar los beneficios para el Estado, medidos estos a través de</w:t>
      </w:r>
      <w:r w:rsidR="00145A18">
        <w:rPr>
          <w:rFonts w:ascii="Arial" w:hAnsi="Arial" w:cs="Arial"/>
        </w:rPr>
        <w:t>l impacto económico del proyecto</w:t>
      </w:r>
      <w:r>
        <w:rPr>
          <w:rFonts w:ascii="Arial" w:hAnsi="Arial" w:cs="Arial"/>
        </w:rPr>
        <w:t>.  A cambio de ello, el Estado incurre en asumir los costos de la garantía otorgada.</w:t>
      </w:r>
    </w:p>
    <w:p w:rsidR="005A0A26" w:rsidRDefault="005A0A26" w:rsidP="0085045A">
      <w:pPr>
        <w:spacing w:before="120" w:after="120" w:line="360" w:lineRule="auto"/>
        <w:jc w:val="both"/>
        <w:rPr>
          <w:rFonts w:ascii="Arial" w:hAnsi="Arial" w:cs="Arial"/>
        </w:rPr>
      </w:pPr>
      <w:r>
        <w:rPr>
          <w:rFonts w:ascii="Arial" w:hAnsi="Arial" w:cs="Arial"/>
        </w:rPr>
        <w:t>Para medir el impacto económico del proyecto, es necesario determinar la relación entre la inversión en infraestructura y el desarrollo económico, para lo cual no se puede dejar de mencionar la teoría de la producción, específicamente la formulación de las funciones de producción.</w:t>
      </w:r>
    </w:p>
    <w:p w:rsidR="005A0A26" w:rsidRDefault="005A0A26" w:rsidP="0085045A">
      <w:pPr>
        <w:spacing w:before="120" w:after="120" w:line="360" w:lineRule="auto"/>
        <w:jc w:val="both"/>
        <w:rPr>
          <w:rFonts w:ascii="Arial" w:hAnsi="Arial" w:cs="Arial"/>
        </w:rPr>
      </w:pPr>
      <w:r>
        <w:rPr>
          <w:rFonts w:ascii="Arial" w:hAnsi="Arial" w:cs="Arial"/>
        </w:rPr>
        <w:t>De acuerdo con la teoría económica, una función de producción representa la cantidad máxima de producción que se puede obtener aplicando de manera eficiente una cantidad dada de factores, tales como el capital, el trabajo, la tecnología, entre otros.</w:t>
      </w:r>
    </w:p>
    <w:p w:rsidR="005A0A26" w:rsidRDefault="005A0A26" w:rsidP="0085045A">
      <w:pPr>
        <w:spacing w:before="120" w:after="120" w:line="360" w:lineRule="auto"/>
        <w:jc w:val="both"/>
        <w:rPr>
          <w:rFonts w:ascii="Arial" w:hAnsi="Arial" w:cs="Arial"/>
        </w:rPr>
      </w:pPr>
      <w:r>
        <w:rPr>
          <w:rFonts w:ascii="Arial" w:hAnsi="Arial" w:cs="Arial"/>
        </w:rPr>
        <w:t>Una de las funciones de producción más nombradas en el campo de la economía es la función de producción de Cobb-Douglas, utilizada por primera vez en un estudio empírico para determinar la productividad del trabajo y el capital en Estados Unidos (Cobb, Douglas, 1928).  La relación entre la producción y los factores antes mencionados es la siguiente:</w:t>
      </w:r>
    </w:p>
    <w:p w:rsidR="005A0A26" w:rsidRDefault="005A0A26" w:rsidP="0085045A">
      <w:pPr>
        <w:spacing w:before="120" w:after="120" w:line="360" w:lineRule="auto"/>
        <w:jc w:val="both"/>
        <w:rPr>
          <w:rFonts w:ascii="Arial" w:hAnsi="Arial" w:cs="Arial"/>
        </w:rPr>
      </w:pPr>
    </w:p>
    <w:p w:rsidR="005A0A26" w:rsidRPr="005A0A26" w:rsidRDefault="005A0A26" w:rsidP="0085045A">
      <w:pPr>
        <w:spacing w:before="120" w:after="120" w:line="360" w:lineRule="auto"/>
        <w:jc w:val="center"/>
        <w:rPr>
          <w:rFonts w:ascii="Arial" w:hAnsi="Arial" w:cs="Arial"/>
        </w:rPr>
      </w:pPr>
      <w:r w:rsidRPr="005A0A26">
        <w:rPr>
          <w:rFonts w:ascii="Arial" w:hAnsi="Arial" w:cs="Arial"/>
        </w:rPr>
        <w:object w:dxaOrig="1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29.5pt" o:ole="">
            <v:imagedata r:id="rId8" o:title=""/>
          </v:shape>
          <o:OLEObject Type="Embed" ProgID="Equation.3" ShapeID="_x0000_i1025" DrawAspect="Content" ObjectID="_1411663460" r:id="rId9"/>
        </w:object>
      </w:r>
    </w:p>
    <w:p w:rsidR="005A0A26" w:rsidRDefault="005A0A26" w:rsidP="0085045A">
      <w:pPr>
        <w:spacing w:before="120" w:after="120" w:line="360" w:lineRule="auto"/>
        <w:jc w:val="both"/>
        <w:rPr>
          <w:rFonts w:ascii="Arial" w:hAnsi="Arial" w:cs="Arial"/>
        </w:rPr>
      </w:pPr>
    </w:p>
    <w:p w:rsidR="005A0A26" w:rsidRDefault="005A0A26" w:rsidP="0085045A">
      <w:pPr>
        <w:spacing w:before="120" w:after="120" w:line="360" w:lineRule="auto"/>
        <w:jc w:val="both"/>
        <w:rPr>
          <w:rFonts w:ascii="Arial" w:hAnsi="Arial" w:cs="Arial"/>
        </w:rPr>
      </w:pPr>
      <w:r w:rsidRPr="005A0A26">
        <w:rPr>
          <w:rFonts w:ascii="Arial" w:hAnsi="Arial" w:cs="Arial"/>
        </w:rPr>
        <w:t xml:space="preserve">Donde </w:t>
      </w:r>
      <w:r w:rsidR="0085045A" w:rsidRPr="0085045A">
        <w:rPr>
          <w:rFonts w:ascii="Symbol" w:hAnsi="Symbol" w:cs="Arial"/>
        </w:rPr>
        <w:t></w:t>
      </w:r>
      <w:r w:rsidRPr="005A0A26">
        <w:rPr>
          <w:rFonts w:ascii="Arial" w:hAnsi="Arial" w:cs="Arial"/>
        </w:rPr>
        <w:t xml:space="preserve"> es positivo y menor que 1 y corresponde a la elasticidad del factor Capital.  Por su parte, 1 –</w:t>
      </w:r>
      <w:r w:rsidR="0085045A" w:rsidRPr="0085045A">
        <w:rPr>
          <w:rFonts w:ascii="Symbol" w:hAnsi="Symbol" w:cs="Arial"/>
        </w:rPr>
        <w:t></w:t>
      </w:r>
      <w:r w:rsidR="00A2749B">
        <w:rPr>
          <w:rFonts w:ascii="Symbol" w:hAnsi="Symbol" w:cs="Arial"/>
        </w:rPr>
        <w:t></w:t>
      </w:r>
      <w:r w:rsidRPr="005A0A26">
        <w:rPr>
          <w:rFonts w:ascii="Arial" w:hAnsi="Arial" w:cs="Arial"/>
        </w:rPr>
        <w:t>representa a la elasticidad del factor Trabajo. El parámetro A es una constante.</w:t>
      </w:r>
    </w:p>
    <w:p w:rsidR="0085045A" w:rsidRDefault="0085045A" w:rsidP="0085045A">
      <w:pPr>
        <w:spacing w:before="120" w:after="120" w:line="360" w:lineRule="auto"/>
        <w:jc w:val="both"/>
        <w:rPr>
          <w:rFonts w:ascii="Arial" w:hAnsi="Arial" w:cs="Arial"/>
        </w:rPr>
      </w:pPr>
    </w:p>
    <w:p w:rsidR="005A0A26" w:rsidRDefault="005A0A26" w:rsidP="005A0A26">
      <w:pPr>
        <w:spacing w:before="120" w:after="120" w:line="360" w:lineRule="auto"/>
        <w:jc w:val="both"/>
        <w:rPr>
          <w:rFonts w:ascii="Arial" w:hAnsi="Arial" w:cs="Arial"/>
        </w:rPr>
      </w:pPr>
      <w:r>
        <w:rPr>
          <w:rFonts w:ascii="Arial" w:hAnsi="Arial" w:cs="Arial"/>
        </w:rPr>
        <w:t>Se busca, entonces</w:t>
      </w:r>
      <w:r w:rsidR="00F85D70">
        <w:rPr>
          <w:rFonts w:ascii="Arial" w:hAnsi="Arial" w:cs="Arial"/>
        </w:rPr>
        <w:t>, utilizando teorías económicas y financieras, determinar cuál debería ser el nivel de garantía óptima que otorgue el Estado en una APP para que el proyecto sea viable y maximice el valor del proyecto para el Estado.</w:t>
      </w:r>
    </w:p>
    <w:p w:rsidR="0085045A" w:rsidRDefault="0085045A" w:rsidP="005A0A26">
      <w:pPr>
        <w:spacing w:before="120" w:after="120" w:line="360" w:lineRule="auto"/>
        <w:jc w:val="both"/>
        <w:rPr>
          <w:rFonts w:ascii="Arial" w:hAnsi="Arial" w:cs="Arial"/>
        </w:rPr>
      </w:pPr>
    </w:p>
    <w:p w:rsidR="00E1520B" w:rsidRDefault="00FB35BF" w:rsidP="00E1520B">
      <w:pPr>
        <w:spacing w:before="120" w:after="120" w:line="360" w:lineRule="auto"/>
        <w:rPr>
          <w:rFonts w:ascii="Arial" w:hAnsi="Arial" w:cs="Arial"/>
          <w:b/>
          <w:sz w:val="28"/>
          <w:szCs w:val="28"/>
        </w:rPr>
      </w:pPr>
      <w:r>
        <w:rPr>
          <w:rFonts w:ascii="Arial" w:hAnsi="Arial" w:cs="Arial"/>
          <w:b/>
          <w:sz w:val="28"/>
          <w:szCs w:val="28"/>
        </w:rPr>
        <w:t>3) Metodología de investigación.-</w:t>
      </w:r>
    </w:p>
    <w:p w:rsidR="00E1520B" w:rsidRDefault="00BB3503" w:rsidP="00790E5D">
      <w:pPr>
        <w:spacing w:before="120" w:after="120" w:line="360" w:lineRule="auto"/>
        <w:jc w:val="both"/>
        <w:rPr>
          <w:rFonts w:ascii="Arial" w:hAnsi="Arial" w:cs="Arial"/>
        </w:rPr>
      </w:pPr>
      <w:r>
        <w:rPr>
          <w:rFonts w:ascii="Arial" w:hAnsi="Arial" w:cs="Arial"/>
        </w:rPr>
        <w:t>L</w:t>
      </w:r>
      <w:r w:rsidR="00593DC0">
        <w:rPr>
          <w:rFonts w:ascii="Arial" w:hAnsi="Arial" w:cs="Arial"/>
        </w:rPr>
        <w:t>a presente investigación tiene dos partes:</w:t>
      </w:r>
    </w:p>
    <w:p w:rsidR="00593DC0" w:rsidRDefault="00593DC0" w:rsidP="00593DC0">
      <w:pPr>
        <w:pStyle w:val="Prrafodelista"/>
        <w:numPr>
          <w:ilvl w:val="0"/>
          <w:numId w:val="4"/>
        </w:numPr>
        <w:spacing w:before="120" w:after="120" w:line="360" w:lineRule="auto"/>
        <w:jc w:val="both"/>
        <w:rPr>
          <w:rFonts w:ascii="Arial" w:hAnsi="Arial" w:cs="Arial"/>
        </w:rPr>
      </w:pPr>
      <w:r>
        <w:rPr>
          <w:rFonts w:ascii="Arial" w:hAnsi="Arial" w:cs="Arial"/>
        </w:rPr>
        <w:t xml:space="preserve">Primero, </w:t>
      </w:r>
      <w:r w:rsidR="00145A18">
        <w:rPr>
          <w:rFonts w:ascii="Arial" w:hAnsi="Arial" w:cs="Arial"/>
        </w:rPr>
        <w:t xml:space="preserve">determinar </w:t>
      </w:r>
      <w:r w:rsidR="00BB486A">
        <w:rPr>
          <w:rFonts w:ascii="Arial" w:hAnsi="Arial" w:cs="Arial"/>
        </w:rPr>
        <w:t>el impacto económico de</w:t>
      </w:r>
      <w:r w:rsidR="00145A18">
        <w:rPr>
          <w:rFonts w:ascii="Arial" w:hAnsi="Arial" w:cs="Arial"/>
        </w:rPr>
        <w:t>l proyecto</w:t>
      </w:r>
      <w:r w:rsidR="00A2749B">
        <w:rPr>
          <w:rFonts w:ascii="Arial" w:hAnsi="Arial" w:cs="Arial"/>
        </w:rPr>
        <w:t xml:space="preserve"> </w:t>
      </w:r>
      <w:r w:rsidR="009C4072">
        <w:rPr>
          <w:rFonts w:ascii="Arial" w:hAnsi="Arial" w:cs="Arial"/>
        </w:rPr>
        <w:t xml:space="preserve">(incremento de la producción) </w:t>
      </w:r>
      <w:r w:rsidR="00145A18">
        <w:rPr>
          <w:rFonts w:ascii="Arial" w:hAnsi="Arial" w:cs="Arial"/>
        </w:rPr>
        <w:t>a través de una función de producción con</w:t>
      </w:r>
      <w:r w:rsidR="00BB486A">
        <w:rPr>
          <w:rFonts w:ascii="Arial" w:hAnsi="Arial" w:cs="Arial"/>
        </w:rPr>
        <w:t xml:space="preserve"> forma de una función monotónica creciente con rendimientos decrecientes, en función del nivel de la garantía </w:t>
      </w:r>
      <w:r w:rsidR="009C4072">
        <w:rPr>
          <w:rFonts w:ascii="Arial" w:hAnsi="Arial" w:cs="Arial"/>
        </w:rPr>
        <w:t xml:space="preserve">que otorgue el Estado a la SPE </w:t>
      </w:r>
      <w:r w:rsidR="00BB486A">
        <w:rPr>
          <w:rFonts w:ascii="Arial" w:hAnsi="Arial" w:cs="Arial"/>
        </w:rPr>
        <w:t>para cierto nivel de inversión.</w:t>
      </w:r>
      <w:r w:rsidR="00A2749B">
        <w:rPr>
          <w:rFonts w:ascii="Arial" w:hAnsi="Arial" w:cs="Arial"/>
        </w:rPr>
        <w:t xml:space="preserve"> </w:t>
      </w:r>
      <w:r>
        <w:rPr>
          <w:rFonts w:ascii="Arial" w:hAnsi="Arial" w:cs="Arial"/>
        </w:rPr>
        <w:t xml:space="preserve">A esto se le ha denominado el impacto </w:t>
      </w:r>
      <w:r w:rsidR="00145A18">
        <w:rPr>
          <w:rFonts w:ascii="Arial" w:hAnsi="Arial" w:cs="Arial"/>
        </w:rPr>
        <w:t>económico del proyecto</w:t>
      </w:r>
      <w:r>
        <w:rPr>
          <w:rFonts w:ascii="Arial" w:hAnsi="Arial" w:cs="Arial"/>
        </w:rPr>
        <w:t>.</w:t>
      </w:r>
    </w:p>
    <w:p w:rsidR="00593DC0" w:rsidRDefault="00593DC0" w:rsidP="00593DC0">
      <w:pPr>
        <w:pStyle w:val="Prrafodelista"/>
        <w:numPr>
          <w:ilvl w:val="0"/>
          <w:numId w:val="4"/>
        </w:numPr>
        <w:spacing w:before="120" w:after="120" w:line="360" w:lineRule="auto"/>
        <w:jc w:val="both"/>
        <w:rPr>
          <w:rFonts w:ascii="Arial" w:hAnsi="Arial" w:cs="Arial"/>
        </w:rPr>
      </w:pPr>
      <w:r>
        <w:rPr>
          <w:rFonts w:ascii="Arial" w:hAnsi="Arial" w:cs="Arial"/>
        </w:rPr>
        <w:t xml:space="preserve">Segundo, </w:t>
      </w:r>
      <w:r w:rsidR="009C4072">
        <w:rPr>
          <w:rFonts w:ascii="Arial" w:hAnsi="Arial" w:cs="Arial"/>
        </w:rPr>
        <w:t xml:space="preserve">establecer las condiciones para la optimización de </w:t>
      </w:r>
      <w:r w:rsidR="00A9698F">
        <w:rPr>
          <w:rFonts w:ascii="Arial" w:hAnsi="Arial" w:cs="Arial"/>
        </w:rPr>
        <w:t>la garantía del E</w:t>
      </w:r>
      <w:r>
        <w:rPr>
          <w:rFonts w:ascii="Arial" w:hAnsi="Arial" w:cs="Arial"/>
        </w:rPr>
        <w:t>stado antes indicada.  De ser así, se procederá a determinar la garantía óptima en función a las principales variables</w:t>
      </w:r>
      <w:r w:rsidR="009C4072">
        <w:rPr>
          <w:rFonts w:ascii="Arial" w:hAnsi="Arial" w:cs="Arial"/>
        </w:rPr>
        <w:t>, para un grupo selecto de  proyectos</w:t>
      </w:r>
      <w:r w:rsidR="00A2749B">
        <w:rPr>
          <w:rFonts w:ascii="Arial" w:hAnsi="Arial" w:cs="Arial"/>
        </w:rPr>
        <w:t xml:space="preserve"> </w:t>
      </w:r>
      <w:r w:rsidR="009C4072">
        <w:rPr>
          <w:rFonts w:ascii="Arial" w:hAnsi="Arial" w:cs="Arial"/>
        </w:rPr>
        <w:t>emblemáticos de desa</w:t>
      </w:r>
      <w:r w:rsidR="00E03499">
        <w:rPr>
          <w:rFonts w:ascii="Arial" w:hAnsi="Arial" w:cs="Arial"/>
        </w:rPr>
        <w:t>r</w:t>
      </w:r>
      <w:r w:rsidR="009C4072">
        <w:rPr>
          <w:rFonts w:ascii="Arial" w:hAnsi="Arial" w:cs="Arial"/>
        </w:rPr>
        <w:t>rollo de inf</w:t>
      </w:r>
      <w:r w:rsidR="00A2749B">
        <w:rPr>
          <w:rFonts w:ascii="Arial" w:hAnsi="Arial" w:cs="Arial"/>
        </w:rPr>
        <w:t>raestructura en el Perú y en Amé</w:t>
      </w:r>
      <w:r w:rsidR="009C4072">
        <w:rPr>
          <w:rFonts w:ascii="Arial" w:hAnsi="Arial" w:cs="Arial"/>
        </w:rPr>
        <w:t xml:space="preserve">rica Latina. Posteriormente se planteará el grado y ámbito de generalización del modelo. </w:t>
      </w:r>
    </w:p>
    <w:p w:rsidR="002620FA" w:rsidRDefault="002620FA" w:rsidP="002620FA">
      <w:pPr>
        <w:spacing w:before="120" w:after="120" w:line="360" w:lineRule="auto"/>
        <w:jc w:val="both"/>
        <w:rPr>
          <w:rFonts w:ascii="Arial" w:hAnsi="Arial" w:cs="Arial"/>
        </w:rPr>
      </w:pPr>
      <w:r w:rsidRPr="002620FA">
        <w:rPr>
          <w:rFonts w:ascii="Arial" w:hAnsi="Arial" w:cs="Arial"/>
        </w:rPr>
        <w:t>Para</w:t>
      </w:r>
      <w:r w:rsidR="009F7C11">
        <w:rPr>
          <w:rFonts w:ascii="Arial" w:hAnsi="Arial" w:cs="Arial"/>
        </w:rPr>
        <w:t xml:space="preserve"> plantear el </w:t>
      </w:r>
      <w:r w:rsidR="00A2749B">
        <w:rPr>
          <w:rFonts w:ascii="Arial" w:hAnsi="Arial" w:cs="Arial"/>
        </w:rPr>
        <w:t>modelo matemático</w:t>
      </w:r>
      <w:r w:rsidRPr="002620FA">
        <w:rPr>
          <w:rFonts w:ascii="Arial" w:hAnsi="Arial" w:cs="Arial"/>
        </w:rPr>
        <w:t xml:space="preserve"> se asume</w:t>
      </w:r>
      <w:r w:rsidR="00A2749B">
        <w:rPr>
          <w:rFonts w:ascii="Arial" w:hAnsi="Arial" w:cs="Arial"/>
        </w:rPr>
        <w:t>,</w:t>
      </w:r>
      <w:r w:rsidRPr="002620FA">
        <w:rPr>
          <w:rFonts w:ascii="Arial" w:hAnsi="Arial" w:cs="Arial"/>
        </w:rPr>
        <w:t xml:space="preserve"> </w:t>
      </w:r>
      <w:r w:rsidR="009F7C11">
        <w:rPr>
          <w:rFonts w:ascii="Arial" w:hAnsi="Arial" w:cs="Arial"/>
        </w:rPr>
        <w:t>sin pérdida de generalidad</w:t>
      </w:r>
      <w:r w:rsidR="00A2749B">
        <w:rPr>
          <w:rFonts w:ascii="Arial" w:hAnsi="Arial" w:cs="Arial"/>
        </w:rPr>
        <w:t>,</w:t>
      </w:r>
      <w:r w:rsidR="009F7C11">
        <w:rPr>
          <w:rFonts w:ascii="Arial" w:hAnsi="Arial" w:cs="Arial"/>
        </w:rPr>
        <w:t xml:space="preserve"> </w:t>
      </w:r>
      <w:r w:rsidRPr="002620FA">
        <w:rPr>
          <w:rFonts w:ascii="Arial" w:hAnsi="Arial" w:cs="Arial"/>
        </w:rPr>
        <w:t xml:space="preserve">que existe una relación directa entre la garantía del Estado y </w:t>
      </w:r>
      <w:r w:rsidR="00B15451">
        <w:rPr>
          <w:rFonts w:ascii="Arial" w:hAnsi="Arial" w:cs="Arial"/>
        </w:rPr>
        <w:t>el impacto económico de</w:t>
      </w:r>
      <w:r w:rsidR="00145A18">
        <w:rPr>
          <w:rFonts w:ascii="Arial" w:hAnsi="Arial" w:cs="Arial"/>
        </w:rPr>
        <w:t>l</w:t>
      </w:r>
      <w:r w:rsidRPr="002620FA">
        <w:rPr>
          <w:rFonts w:ascii="Arial" w:hAnsi="Arial" w:cs="Arial"/>
        </w:rPr>
        <w:t xml:space="preserve"> proyecto de infraestructura.  Dicha relación </w:t>
      </w:r>
      <w:r w:rsidR="00A9698F">
        <w:rPr>
          <w:rFonts w:ascii="Arial" w:hAnsi="Arial" w:cs="Arial"/>
        </w:rPr>
        <w:t>parte de la relación existente entre la producción y el stock de capital</w:t>
      </w:r>
      <w:r w:rsidR="00B15451">
        <w:rPr>
          <w:rFonts w:ascii="Arial" w:hAnsi="Arial" w:cs="Arial"/>
        </w:rPr>
        <w:t xml:space="preserve"> tomando como referencia la función de producción de Cobb-Douglas</w:t>
      </w:r>
      <w:r w:rsidR="005A6B90">
        <w:rPr>
          <w:rFonts w:ascii="Arial" w:hAnsi="Arial" w:cs="Arial"/>
        </w:rPr>
        <w:t>.</w:t>
      </w:r>
    </w:p>
    <w:p w:rsidR="002620FA" w:rsidRPr="002620FA" w:rsidRDefault="0085045A" w:rsidP="002620FA">
      <w:pPr>
        <w:spacing w:before="120" w:after="120" w:line="360" w:lineRule="auto"/>
        <w:jc w:val="both"/>
        <w:rPr>
          <w:rFonts w:ascii="Arial" w:hAnsi="Arial" w:cs="Arial"/>
        </w:rPr>
      </w:pPr>
      <w:r>
        <w:rPr>
          <w:rFonts w:ascii="Arial" w:hAnsi="Arial" w:cs="Arial"/>
        </w:rPr>
        <w:lastRenderedPageBreak/>
        <w:t>Como ya se mencionó, l</w:t>
      </w:r>
      <w:r w:rsidR="002620FA" w:rsidRPr="002620FA">
        <w:rPr>
          <w:rFonts w:ascii="Arial" w:hAnsi="Arial" w:cs="Arial"/>
        </w:rPr>
        <w:t>a función de producción de Cobb-Douglas tiene la siguiente estructura:</w:t>
      </w:r>
    </w:p>
    <w:p w:rsidR="002620FA" w:rsidRDefault="002620FA" w:rsidP="00A9698F">
      <w:pPr>
        <w:pStyle w:val="Prrafodelista"/>
        <w:spacing w:before="120" w:after="120" w:line="360" w:lineRule="auto"/>
        <w:jc w:val="both"/>
        <w:rPr>
          <w:rFonts w:ascii="Arial" w:hAnsi="Arial" w:cs="Arial"/>
        </w:rPr>
      </w:pPr>
      <w:r w:rsidRPr="00D34E90">
        <w:rPr>
          <w:position w:val="-10"/>
        </w:rPr>
        <w:object w:dxaOrig="1660" w:dyaOrig="360">
          <v:shape id="_x0000_i1026" type="#_x0000_t75" style="width:99.5pt;height:21.5pt" o:ole="">
            <v:imagedata r:id="rId8" o:title=""/>
          </v:shape>
          <o:OLEObject Type="Embed" ProgID="Equation.3" ShapeID="_x0000_i1026" DrawAspect="Content" ObjectID="_1411663461" r:id="rId10"/>
        </w:object>
      </w:r>
      <w:r w:rsidR="005A6B90">
        <w:rPr>
          <w:position w:val="-10"/>
        </w:rPr>
        <w:t>(1</w:t>
      </w:r>
      <w:r w:rsidR="00671AA1">
        <w:rPr>
          <w:position w:val="-10"/>
        </w:rPr>
        <w:t>)</w:t>
      </w:r>
    </w:p>
    <w:p w:rsidR="002620FA" w:rsidRPr="002620FA" w:rsidRDefault="002620FA" w:rsidP="002620FA">
      <w:pPr>
        <w:pStyle w:val="Prrafodelista"/>
        <w:spacing w:before="120" w:after="120" w:line="360" w:lineRule="auto"/>
        <w:jc w:val="center"/>
        <w:rPr>
          <w:rFonts w:ascii="Arial" w:hAnsi="Arial" w:cs="Arial"/>
        </w:rPr>
      </w:pPr>
    </w:p>
    <w:p w:rsidR="002620FA" w:rsidRDefault="00EE131E" w:rsidP="002620FA">
      <w:pPr>
        <w:spacing w:before="120" w:after="120" w:line="360" w:lineRule="auto"/>
        <w:jc w:val="both"/>
        <w:rPr>
          <w:rFonts w:ascii="Arial" w:hAnsi="Arial" w:cs="Arial"/>
        </w:rPr>
      </w:pPr>
      <w:r>
        <w:rPr>
          <w:rFonts w:ascii="Arial" w:hAnsi="Arial" w:cs="Arial"/>
        </w:rPr>
        <w:t>Donde</w:t>
      </w:r>
      <w:r w:rsidR="00967A94">
        <w:rPr>
          <w:rFonts w:ascii="Arial" w:hAnsi="Arial" w:cs="Arial"/>
        </w:rPr>
        <w:t>,</w:t>
      </w:r>
      <w:r w:rsidR="00A2749B">
        <w:rPr>
          <w:rFonts w:ascii="Arial" w:hAnsi="Arial" w:cs="Arial"/>
        </w:rPr>
        <w:t xml:space="preserve"> </w:t>
      </w:r>
      <w:r w:rsidR="002620FA" w:rsidRPr="002620FA">
        <w:rPr>
          <w:rFonts w:ascii="Arial" w:hAnsi="Arial" w:cs="Arial"/>
        </w:rPr>
        <w:t>la cantidad de producción Y depende del stock de capital K y la cantidad de trabajo L.</w:t>
      </w:r>
    </w:p>
    <w:p w:rsidR="00C8102B" w:rsidRDefault="00FE7335" w:rsidP="002620FA">
      <w:pPr>
        <w:spacing w:before="120" w:after="120" w:line="360" w:lineRule="auto"/>
        <w:jc w:val="both"/>
        <w:rPr>
          <w:rFonts w:ascii="Arial" w:hAnsi="Arial" w:cs="Arial"/>
        </w:rPr>
      </w:pPr>
      <w:r>
        <w:rPr>
          <w:rFonts w:ascii="Arial" w:hAnsi="Arial" w:cs="Arial"/>
        </w:rPr>
        <w:t>S</w:t>
      </w:r>
      <w:r w:rsidR="00C8102B">
        <w:rPr>
          <w:rFonts w:ascii="Arial" w:hAnsi="Arial" w:cs="Arial"/>
        </w:rPr>
        <w:t xml:space="preserve">e considera que un incremento en el stock de capital </w:t>
      </w:r>
      <w:r w:rsidR="00C8102B" w:rsidRPr="00FE7335">
        <w:rPr>
          <w:rFonts w:ascii="Symbol" w:hAnsi="Symbol" w:cs="Arial"/>
        </w:rPr>
        <w:t></w:t>
      </w:r>
      <w:r w:rsidR="00C8102B">
        <w:rPr>
          <w:rFonts w:ascii="Arial" w:hAnsi="Arial" w:cs="Arial"/>
        </w:rPr>
        <w:t>K</w:t>
      </w:r>
      <w:r>
        <w:rPr>
          <w:rFonts w:ascii="Arial" w:hAnsi="Arial" w:cs="Arial"/>
        </w:rPr>
        <w:t>, a través de la inversión en infraestructura mediante las APP,</w:t>
      </w:r>
      <w:r w:rsidR="00C8102B">
        <w:rPr>
          <w:rFonts w:ascii="Arial" w:hAnsi="Arial" w:cs="Arial"/>
        </w:rPr>
        <w:t xml:space="preserve"> contribuiría a incrementar la cantidad de producción Y</w:t>
      </w:r>
      <w:r>
        <w:rPr>
          <w:rFonts w:ascii="Arial" w:hAnsi="Arial" w:cs="Arial"/>
        </w:rPr>
        <w:t xml:space="preserve">. </w:t>
      </w:r>
      <w:r w:rsidR="00145A18">
        <w:rPr>
          <w:rFonts w:ascii="Arial" w:hAnsi="Arial" w:cs="Arial"/>
        </w:rPr>
        <w:t xml:space="preserve">Este incremento en la producción, </w:t>
      </w:r>
      <w:r w:rsidR="00145A18" w:rsidRPr="00145A18">
        <w:rPr>
          <w:rFonts w:ascii="Symbol" w:hAnsi="Symbol" w:cs="Arial"/>
        </w:rPr>
        <w:t></w:t>
      </w:r>
      <w:r w:rsidR="00145A18">
        <w:rPr>
          <w:rFonts w:ascii="Arial" w:hAnsi="Arial" w:cs="Arial"/>
        </w:rPr>
        <w:t xml:space="preserve">Y, es el denominado Impacto Económico del Proyecto. </w:t>
      </w:r>
      <w:r>
        <w:rPr>
          <w:rFonts w:ascii="Arial" w:hAnsi="Arial" w:cs="Arial"/>
        </w:rPr>
        <w:t xml:space="preserve"> Se considera también que dichas inversiones serán financiadas y ejecutadas por la SPE, quienes requieren de una garantía de ingreso mínimo del Estado </w:t>
      </w:r>
      <w:r w:rsidR="00CF762D">
        <w:rPr>
          <w:rFonts w:ascii="Arial" w:hAnsi="Arial" w:cs="Arial"/>
        </w:rPr>
        <w:t xml:space="preserve">(G) </w:t>
      </w:r>
      <w:r>
        <w:rPr>
          <w:rFonts w:ascii="Arial" w:hAnsi="Arial" w:cs="Arial"/>
        </w:rPr>
        <w:t>que les permita mitigar el riesgo de demanda</w:t>
      </w:r>
      <w:r w:rsidR="00A2749B">
        <w:rPr>
          <w:rFonts w:ascii="Arial" w:hAnsi="Arial" w:cs="Arial"/>
        </w:rPr>
        <w:t xml:space="preserve"> (o ingresos)</w:t>
      </w:r>
      <w:r>
        <w:rPr>
          <w:rFonts w:ascii="Arial" w:hAnsi="Arial" w:cs="Arial"/>
        </w:rPr>
        <w:t xml:space="preserve"> y poder lograr la bancabilidad del proyecto. Por lo tanto, la garantía de ingreso mínimo viabiliza la inversión </w:t>
      </w:r>
      <w:r w:rsidRPr="00FE7335">
        <w:rPr>
          <w:rFonts w:ascii="Symbol" w:hAnsi="Symbol" w:cs="Arial"/>
        </w:rPr>
        <w:t></w:t>
      </w:r>
      <w:r>
        <w:rPr>
          <w:rFonts w:ascii="Arial" w:hAnsi="Arial" w:cs="Arial"/>
        </w:rPr>
        <w:t>K, y dicha inversión contribuye con incrementar la cantidad de producción Y</w:t>
      </w:r>
      <w:r w:rsidR="00145A18">
        <w:rPr>
          <w:rFonts w:ascii="Arial" w:hAnsi="Arial" w:cs="Arial"/>
        </w:rPr>
        <w:t xml:space="preserve"> en </w:t>
      </w:r>
      <w:r w:rsidR="00145A18" w:rsidRPr="00145A18">
        <w:rPr>
          <w:rFonts w:ascii="Symbol" w:hAnsi="Symbol" w:cs="Arial"/>
        </w:rPr>
        <w:t></w:t>
      </w:r>
      <w:r w:rsidR="00145A18">
        <w:rPr>
          <w:rFonts w:ascii="Arial" w:hAnsi="Arial" w:cs="Arial"/>
        </w:rPr>
        <w:t>Y</w:t>
      </w:r>
      <w:r>
        <w:rPr>
          <w:rFonts w:ascii="Arial" w:hAnsi="Arial" w:cs="Arial"/>
        </w:rPr>
        <w:t xml:space="preserve">, por lo que debe haber una relación entre la garantía de ingreso mínimo y </w:t>
      </w:r>
      <w:r w:rsidR="00145A18" w:rsidRPr="00145A18">
        <w:rPr>
          <w:rFonts w:ascii="Symbol" w:hAnsi="Symbol" w:cs="Arial"/>
        </w:rPr>
        <w:t></w:t>
      </w:r>
      <w:r>
        <w:rPr>
          <w:rFonts w:ascii="Arial" w:hAnsi="Arial" w:cs="Arial"/>
        </w:rPr>
        <w:t>Y.</w:t>
      </w:r>
    </w:p>
    <w:p w:rsidR="002620FA" w:rsidRPr="002620FA" w:rsidRDefault="00145A18" w:rsidP="002620FA">
      <w:pPr>
        <w:spacing w:before="120" w:after="120" w:line="360" w:lineRule="auto"/>
        <w:jc w:val="both"/>
        <w:rPr>
          <w:rFonts w:ascii="Arial" w:hAnsi="Arial" w:cs="Arial"/>
        </w:rPr>
      </w:pPr>
      <w:r>
        <w:rPr>
          <w:rFonts w:ascii="Arial" w:hAnsi="Arial" w:cs="Arial"/>
        </w:rPr>
        <w:t>El segundo</w:t>
      </w:r>
      <w:r w:rsidR="00E443E8">
        <w:rPr>
          <w:rFonts w:ascii="Arial" w:hAnsi="Arial" w:cs="Arial"/>
        </w:rPr>
        <w:t xml:space="preserve"> componente del modelo matemático es el costo de la garantía que el Estado otorgue (G</w:t>
      </w:r>
      <w:r>
        <w:rPr>
          <w:rFonts w:ascii="Arial" w:hAnsi="Arial" w:cs="Arial"/>
        </w:rPr>
        <w:t>'</w:t>
      </w:r>
      <w:r w:rsidR="00E443E8">
        <w:rPr>
          <w:rFonts w:ascii="Arial" w:hAnsi="Arial" w:cs="Arial"/>
        </w:rPr>
        <w:t xml:space="preserve">). </w:t>
      </w:r>
      <w:r>
        <w:rPr>
          <w:rFonts w:ascii="Arial" w:hAnsi="Arial" w:cs="Arial"/>
        </w:rPr>
        <w:t xml:space="preserve">En efecto, el hecho que el Estado participe en compartir el riesgo de ingresos del proyecto implica que </w:t>
      </w:r>
      <w:r w:rsidR="00121D4C">
        <w:rPr>
          <w:rFonts w:ascii="Arial" w:hAnsi="Arial" w:cs="Arial"/>
        </w:rPr>
        <w:t>asuma un costo.  Este costo, como se verá más adelante, está relacionado con el valor esperado de la materialización del riesgo de ingresos que le corresponde al Estado, es decir, el valor esperado de las veces en que los ingresos del proyecto sean menores a los ingresos mínimos garantizados.</w:t>
      </w:r>
    </w:p>
    <w:p w:rsidR="00593DC0" w:rsidRDefault="002620FA" w:rsidP="00593DC0">
      <w:pPr>
        <w:spacing w:before="120" w:after="120" w:line="360" w:lineRule="auto"/>
        <w:jc w:val="both"/>
        <w:rPr>
          <w:rFonts w:ascii="Arial" w:hAnsi="Arial" w:cs="Arial"/>
        </w:rPr>
      </w:pPr>
      <w:r>
        <w:rPr>
          <w:rFonts w:ascii="Arial" w:hAnsi="Arial" w:cs="Arial"/>
        </w:rPr>
        <w:t>El modelo matemático propuesto que permite optim</w:t>
      </w:r>
      <w:r w:rsidR="00426EA7">
        <w:rPr>
          <w:rFonts w:ascii="Arial" w:hAnsi="Arial" w:cs="Arial"/>
        </w:rPr>
        <w:t>i</w:t>
      </w:r>
      <w:r>
        <w:rPr>
          <w:rFonts w:ascii="Arial" w:hAnsi="Arial" w:cs="Arial"/>
        </w:rPr>
        <w:t>zar la garantía es el siguiente:</w:t>
      </w:r>
    </w:p>
    <w:p w:rsidR="002620FA" w:rsidRDefault="002620FA" w:rsidP="002620FA">
      <w:pPr>
        <w:spacing w:before="120" w:after="120" w:line="360" w:lineRule="auto"/>
        <w:jc w:val="center"/>
        <w:rPr>
          <w:rFonts w:ascii="Arial" w:hAnsi="Arial" w:cs="Arial"/>
        </w:rPr>
      </w:pPr>
    </w:p>
    <w:p w:rsidR="002620FA" w:rsidRDefault="00121D4C" w:rsidP="00121D4C">
      <w:pPr>
        <w:spacing w:before="120" w:after="120" w:line="360" w:lineRule="auto"/>
        <w:jc w:val="both"/>
        <w:rPr>
          <w:rFonts w:ascii="Arial" w:hAnsi="Arial" w:cs="Arial"/>
        </w:rPr>
      </w:pPr>
      <w:r w:rsidRPr="00121D4C">
        <w:rPr>
          <w:rFonts w:ascii="Arial" w:hAnsi="Arial" w:cs="Arial"/>
          <w:position w:val="-6"/>
        </w:rPr>
        <w:object w:dxaOrig="1320" w:dyaOrig="320">
          <v:shape id="_x0000_i1027" type="#_x0000_t75" style="width:79pt;height:19pt" o:ole="">
            <v:imagedata r:id="rId11" o:title=""/>
          </v:shape>
          <o:OLEObject Type="Embed" ProgID="Equation.3" ShapeID="_x0000_i1027" DrawAspect="Content" ObjectID="_1411663462" r:id="rId12"/>
        </w:object>
      </w:r>
      <w:r w:rsidR="00BE1EA4">
        <w:rPr>
          <w:rFonts w:ascii="Arial" w:hAnsi="Arial" w:cs="Arial"/>
          <w:position w:val="-12"/>
        </w:rPr>
        <w:t>(</w:t>
      </w:r>
      <w:r>
        <w:rPr>
          <w:rFonts w:ascii="Arial" w:hAnsi="Arial" w:cs="Arial"/>
          <w:position w:val="-12"/>
        </w:rPr>
        <w:t>2</w:t>
      </w:r>
      <w:r w:rsidR="00BE1EA4">
        <w:rPr>
          <w:rFonts w:ascii="Arial" w:hAnsi="Arial" w:cs="Arial"/>
          <w:position w:val="-12"/>
        </w:rPr>
        <w:t>)</w:t>
      </w:r>
    </w:p>
    <w:p w:rsidR="002620FA" w:rsidRDefault="002620FA" w:rsidP="00593DC0">
      <w:pPr>
        <w:spacing w:before="120" w:after="120" w:line="360" w:lineRule="auto"/>
        <w:jc w:val="both"/>
        <w:rPr>
          <w:rFonts w:ascii="Arial" w:hAnsi="Arial" w:cs="Arial"/>
        </w:rPr>
      </w:pPr>
      <w:r>
        <w:rPr>
          <w:rFonts w:ascii="Arial" w:hAnsi="Arial" w:cs="Arial"/>
        </w:rPr>
        <w:t>Donde:</w:t>
      </w:r>
    </w:p>
    <w:p w:rsidR="002620FA" w:rsidRDefault="00426EA7" w:rsidP="00593DC0">
      <w:pPr>
        <w:spacing w:before="120" w:after="120" w:line="360" w:lineRule="auto"/>
        <w:jc w:val="both"/>
        <w:rPr>
          <w:rFonts w:ascii="Arial" w:hAnsi="Arial" w:cs="Arial"/>
        </w:rPr>
      </w:pPr>
      <w:r>
        <w:rPr>
          <w:rFonts w:ascii="Arial" w:hAnsi="Arial" w:cs="Arial"/>
        </w:rPr>
        <w:lastRenderedPageBreak/>
        <w:t>VP</w:t>
      </w:r>
      <w:r>
        <w:rPr>
          <w:rFonts w:ascii="Arial" w:hAnsi="Arial" w:cs="Arial"/>
        </w:rPr>
        <w:tab/>
        <w:t xml:space="preserve">: </w:t>
      </w:r>
      <w:r w:rsidR="002620FA">
        <w:rPr>
          <w:rFonts w:ascii="Arial" w:hAnsi="Arial" w:cs="Arial"/>
        </w:rPr>
        <w:t>Valor del proyecto para el Estado</w:t>
      </w:r>
      <w:r w:rsidR="00121D4C">
        <w:rPr>
          <w:rFonts w:ascii="Arial" w:hAnsi="Arial" w:cs="Arial"/>
        </w:rPr>
        <w:t>.</w:t>
      </w:r>
    </w:p>
    <w:p w:rsidR="002620FA" w:rsidRDefault="00121D4C" w:rsidP="00593DC0">
      <w:pPr>
        <w:spacing w:before="120" w:after="120" w:line="360" w:lineRule="auto"/>
        <w:jc w:val="both"/>
        <w:rPr>
          <w:rFonts w:ascii="Arial" w:hAnsi="Arial" w:cs="Arial"/>
        </w:rPr>
      </w:pPr>
      <w:r w:rsidRPr="00121D4C">
        <w:rPr>
          <w:rFonts w:ascii="Symbol" w:hAnsi="Symbol" w:cs="Arial"/>
        </w:rPr>
        <w:t></w:t>
      </w:r>
      <w:r>
        <w:rPr>
          <w:rFonts w:ascii="Arial" w:hAnsi="Arial" w:cs="Arial"/>
        </w:rPr>
        <w:t>Y</w:t>
      </w:r>
      <w:r w:rsidR="002620FA">
        <w:rPr>
          <w:rFonts w:ascii="Arial" w:hAnsi="Arial" w:cs="Arial"/>
        </w:rPr>
        <w:tab/>
        <w:t>: Impacto económico del proyecto</w:t>
      </w:r>
      <w:r>
        <w:rPr>
          <w:rFonts w:ascii="Arial" w:hAnsi="Arial" w:cs="Arial"/>
        </w:rPr>
        <w:t>.</w:t>
      </w:r>
    </w:p>
    <w:p w:rsidR="002620FA" w:rsidRDefault="000C259D" w:rsidP="00593DC0">
      <w:pPr>
        <w:spacing w:before="120" w:after="120" w:line="360" w:lineRule="auto"/>
        <w:jc w:val="both"/>
        <w:rPr>
          <w:rFonts w:ascii="Arial" w:hAnsi="Arial" w:cs="Arial"/>
        </w:rPr>
      </w:pPr>
      <w:r>
        <w:rPr>
          <w:rFonts w:ascii="Arial" w:hAnsi="Arial" w:cs="Arial"/>
        </w:rPr>
        <w:t>G</w:t>
      </w:r>
      <w:r w:rsidR="00121D4C">
        <w:rPr>
          <w:rFonts w:ascii="Arial" w:hAnsi="Arial" w:cs="Arial"/>
        </w:rPr>
        <w:t>'</w:t>
      </w:r>
      <w:r>
        <w:rPr>
          <w:rFonts w:ascii="Arial" w:hAnsi="Arial" w:cs="Arial"/>
        </w:rPr>
        <w:tab/>
        <w:t>: Valor</w:t>
      </w:r>
      <w:r w:rsidR="002620FA">
        <w:rPr>
          <w:rFonts w:ascii="Arial" w:hAnsi="Arial" w:cs="Arial"/>
        </w:rPr>
        <w:t xml:space="preserve"> de la garantía que otor</w:t>
      </w:r>
      <w:r w:rsidR="00834707">
        <w:rPr>
          <w:rFonts w:ascii="Arial" w:hAnsi="Arial" w:cs="Arial"/>
        </w:rPr>
        <w:t>ga el Estado y que le representa</w:t>
      </w:r>
      <w:r w:rsidR="002620FA">
        <w:rPr>
          <w:rFonts w:ascii="Arial" w:hAnsi="Arial" w:cs="Arial"/>
        </w:rPr>
        <w:t xml:space="preserve"> un costo</w:t>
      </w:r>
      <w:r w:rsidR="00121D4C">
        <w:rPr>
          <w:rFonts w:ascii="Arial" w:hAnsi="Arial" w:cs="Arial"/>
        </w:rPr>
        <w:t>.</w:t>
      </w:r>
    </w:p>
    <w:p w:rsidR="00121D4C" w:rsidRDefault="00121D4C" w:rsidP="00426EA7">
      <w:pPr>
        <w:spacing w:line="360" w:lineRule="auto"/>
        <w:jc w:val="both"/>
        <w:rPr>
          <w:rFonts w:ascii="Arial" w:hAnsi="Arial" w:cs="Arial"/>
        </w:rPr>
      </w:pPr>
    </w:p>
    <w:p w:rsidR="00426EA7" w:rsidRDefault="00D07878" w:rsidP="00426EA7">
      <w:pPr>
        <w:spacing w:line="360" w:lineRule="auto"/>
        <w:jc w:val="both"/>
        <w:rPr>
          <w:rFonts w:ascii="Arial" w:hAnsi="Arial" w:cs="Arial"/>
        </w:rPr>
      </w:pPr>
      <w:r>
        <w:rPr>
          <w:rFonts w:ascii="Arial" w:hAnsi="Arial" w:cs="Arial"/>
        </w:rPr>
        <w:t>La garantía antes mencionada originar</w:t>
      </w:r>
      <w:r w:rsidR="00121D4C">
        <w:rPr>
          <w:rFonts w:ascii="Arial" w:hAnsi="Arial" w:cs="Arial"/>
        </w:rPr>
        <w:t>á</w:t>
      </w:r>
      <w:r>
        <w:rPr>
          <w:rFonts w:ascii="Arial" w:hAnsi="Arial" w:cs="Arial"/>
        </w:rPr>
        <w:t xml:space="preserve"> costos contingentes para el Estado.  </w:t>
      </w:r>
      <w:r w:rsidR="00121D4C">
        <w:rPr>
          <w:rFonts w:ascii="Arial" w:hAnsi="Arial" w:cs="Arial"/>
        </w:rPr>
        <w:t xml:space="preserve">Un </w:t>
      </w:r>
      <w:r>
        <w:rPr>
          <w:rFonts w:ascii="Arial" w:hAnsi="Arial" w:cs="Arial"/>
        </w:rPr>
        <w:t>costo</w:t>
      </w:r>
      <w:r w:rsidR="00352A6B">
        <w:rPr>
          <w:rFonts w:ascii="Arial" w:hAnsi="Arial" w:cs="Arial"/>
        </w:rPr>
        <w:t xml:space="preserve"> es</w:t>
      </w:r>
      <w:r w:rsidR="00121D4C">
        <w:rPr>
          <w:rFonts w:ascii="Arial" w:hAnsi="Arial" w:cs="Arial"/>
        </w:rPr>
        <w:t xml:space="preserve"> contingente</w:t>
      </w:r>
      <w:r w:rsidR="00352A6B">
        <w:rPr>
          <w:rFonts w:ascii="Arial" w:hAnsi="Arial" w:cs="Arial"/>
        </w:rPr>
        <w:t xml:space="preserve"> </w:t>
      </w:r>
      <w:r w:rsidR="00121D4C">
        <w:rPr>
          <w:rFonts w:ascii="Arial" w:hAnsi="Arial" w:cs="Arial"/>
        </w:rPr>
        <w:t xml:space="preserve">cuando </w:t>
      </w:r>
      <w:r w:rsidR="008B17CB">
        <w:rPr>
          <w:rFonts w:ascii="Arial" w:hAnsi="Arial" w:cs="Arial"/>
        </w:rPr>
        <w:t xml:space="preserve">existe la probabilidad </w:t>
      </w:r>
      <w:r w:rsidR="00121D4C">
        <w:rPr>
          <w:rFonts w:ascii="Arial" w:hAnsi="Arial" w:cs="Arial"/>
        </w:rPr>
        <w:t>que en algún momento futuro el</w:t>
      </w:r>
      <w:r w:rsidR="008B17CB">
        <w:rPr>
          <w:rFonts w:ascii="Arial" w:hAnsi="Arial" w:cs="Arial"/>
        </w:rPr>
        <w:t xml:space="preserve"> ingreso </w:t>
      </w:r>
      <w:r w:rsidR="00352A6B">
        <w:rPr>
          <w:rFonts w:ascii="Arial" w:hAnsi="Arial" w:cs="Arial"/>
        </w:rPr>
        <w:t xml:space="preserve">real </w:t>
      </w:r>
      <w:r w:rsidR="008B17CB">
        <w:rPr>
          <w:rFonts w:ascii="Arial" w:hAnsi="Arial" w:cs="Arial"/>
        </w:rPr>
        <w:t>sea menor</w:t>
      </w:r>
      <w:r w:rsidR="00121D4C">
        <w:rPr>
          <w:rFonts w:ascii="Arial" w:hAnsi="Arial" w:cs="Arial"/>
        </w:rPr>
        <w:t xml:space="preserve"> al ingreso mínimo garantizado</w:t>
      </w:r>
      <w:r w:rsidR="008B17CB">
        <w:rPr>
          <w:rFonts w:ascii="Arial" w:hAnsi="Arial" w:cs="Arial"/>
        </w:rPr>
        <w:t xml:space="preserve">, con lo que Estado </w:t>
      </w:r>
      <w:r w:rsidR="00121D4C">
        <w:rPr>
          <w:rFonts w:ascii="Arial" w:hAnsi="Arial" w:cs="Arial"/>
        </w:rPr>
        <w:t>debería pagar</w:t>
      </w:r>
      <w:r w:rsidR="00352A6B">
        <w:rPr>
          <w:rFonts w:ascii="Arial" w:hAnsi="Arial" w:cs="Arial"/>
        </w:rPr>
        <w:t xml:space="preserve"> dicho déficit a la SPE</w:t>
      </w:r>
      <w:r w:rsidR="00121D4C">
        <w:rPr>
          <w:rFonts w:ascii="Arial" w:hAnsi="Arial" w:cs="Arial"/>
        </w:rPr>
        <w:t xml:space="preserve">.  En este </w:t>
      </w:r>
      <w:r w:rsidR="008B17CB">
        <w:rPr>
          <w:rFonts w:ascii="Arial" w:hAnsi="Arial" w:cs="Arial"/>
        </w:rPr>
        <w:t>caso, el valor de la garantía (costo) se calcula bajo la misma metodología de valorización de una opción de venta</w:t>
      </w:r>
      <w:r w:rsidR="00121D4C">
        <w:rPr>
          <w:rFonts w:ascii="Arial" w:hAnsi="Arial" w:cs="Arial"/>
        </w:rPr>
        <w:t xml:space="preserve"> europea</w:t>
      </w:r>
      <w:r w:rsidR="008B17CB">
        <w:rPr>
          <w:rFonts w:ascii="Arial" w:hAnsi="Arial" w:cs="Arial"/>
        </w:rPr>
        <w:t xml:space="preserve"> (PUT).</w:t>
      </w:r>
    </w:p>
    <w:p w:rsidR="00426EA7" w:rsidRDefault="00426EA7" w:rsidP="00834707">
      <w:pPr>
        <w:spacing w:before="240" w:line="360" w:lineRule="auto"/>
        <w:jc w:val="both"/>
        <w:rPr>
          <w:rFonts w:ascii="Arial" w:hAnsi="Arial" w:cs="Arial"/>
        </w:rPr>
      </w:pPr>
      <w:r>
        <w:rPr>
          <w:rFonts w:ascii="Arial" w:hAnsi="Arial" w:cs="Arial"/>
        </w:rPr>
        <w:t>Para poder lograr los objetivos propuestos, se plantea la siguiente metodología a seguir:</w:t>
      </w:r>
    </w:p>
    <w:p w:rsidR="00834707" w:rsidRPr="00834707" w:rsidRDefault="00834707" w:rsidP="004205D1">
      <w:pPr>
        <w:spacing w:before="240" w:line="360" w:lineRule="auto"/>
        <w:ind w:left="708"/>
        <w:jc w:val="both"/>
        <w:rPr>
          <w:rFonts w:ascii="Arial" w:hAnsi="Arial" w:cs="Arial"/>
          <w:b/>
          <w:i/>
        </w:rPr>
      </w:pPr>
      <w:r w:rsidRPr="00834707">
        <w:rPr>
          <w:rFonts w:ascii="Arial" w:hAnsi="Arial" w:cs="Arial"/>
          <w:b/>
          <w:i/>
        </w:rPr>
        <w:t>3.1 Para determinar la relación entre producción y garantía del Estado.-</w:t>
      </w:r>
    </w:p>
    <w:p w:rsidR="009E2213" w:rsidRPr="00D433D6" w:rsidRDefault="009E2213" w:rsidP="009E2213">
      <w:pPr>
        <w:spacing w:before="120" w:after="120" w:line="360" w:lineRule="auto"/>
        <w:jc w:val="both"/>
        <w:rPr>
          <w:rFonts w:ascii="Arial" w:hAnsi="Arial" w:cs="Arial"/>
        </w:rPr>
      </w:pPr>
      <w:bookmarkStart w:id="0" w:name="OLE_LINK1"/>
      <w:bookmarkStart w:id="1" w:name="OLE_LINK2"/>
      <w:r w:rsidRPr="00D433D6">
        <w:rPr>
          <w:rFonts w:ascii="Arial" w:hAnsi="Arial" w:cs="Arial"/>
        </w:rPr>
        <w:tab/>
      </w:r>
      <w:bookmarkEnd w:id="0"/>
      <w:bookmarkEnd w:id="1"/>
      <w:r w:rsidRPr="00D433D6">
        <w:rPr>
          <w:rFonts w:ascii="Arial" w:hAnsi="Arial" w:cs="Arial"/>
        </w:rPr>
        <w:t xml:space="preserve">Si en (1) derivamos parcialmente Y en función de K, </w:t>
      </w:r>
      <w:r w:rsidRPr="00D433D6">
        <w:rPr>
          <w:rFonts w:ascii="Arial" w:hAnsi="Arial" w:cs="Arial"/>
        </w:rPr>
        <w:tab/>
        <w:t xml:space="preserve">tenemos la siguiente </w:t>
      </w:r>
      <w:r w:rsidRPr="00D433D6">
        <w:rPr>
          <w:rFonts w:ascii="Arial" w:hAnsi="Arial" w:cs="Arial"/>
        </w:rPr>
        <w:tab/>
        <w:t>expresión:</w:t>
      </w:r>
    </w:p>
    <w:p w:rsidR="009E2213" w:rsidRPr="00D433D6" w:rsidRDefault="009E2213" w:rsidP="009E2213">
      <w:pPr>
        <w:spacing w:before="120" w:after="120" w:line="360" w:lineRule="auto"/>
        <w:rPr>
          <w:position w:val="-10"/>
        </w:rPr>
      </w:pPr>
      <w:r w:rsidRPr="00D433D6">
        <w:rPr>
          <w:position w:val="-24"/>
        </w:rPr>
        <w:tab/>
      </w:r>
      <w:r w:rsidRPr="00D433D6">
        <w:rPr>
          <w:position w:val="-24"/>
        </w:rPr>
        <w:tab/>
      </w:r>
      <w:r w:rsidRPr="00D433D6">
        <w:rPr>
          <w:position w:val="-24"/>
        </w:rPr>
        <w:tab/>
      </w:r>
      <w:r w:rsidRPr="00D433D6">
        <w:rPr>
          <w:position w:val="-24"/>
        </w:rPr>
        <w:tab/>
      </w:r>
      <w:r w:rsidRPr="00D433D6">
        <w:rPr>
          <w:position w:val="-24"/>
        </w:rPr>
        <w:object w:dxaOrig="2100" w:dyaOrig="620">
          <v:shape id="_x0000_i1028" type="#_x0000_t75" style="width:126pt;height:37pt" o:ole="">
            <v:imagedata r:id="rId13" o:title=""/>
          </v:shape>
          <o:OLEObject Type="Embed" ProgID="Equation.3" ShapeID="_x0000_i1028" DrawAspect="Content" ObjectID="_1411663463" r:id="rId14"/>
        </w:object>
      </w:r>
      <w:r w:rsidR="00121D4C">
        <w:rPr>
          <w:position w:val="-10"/>
        </w:rPr>
        <w:t xml:space="preserve">                              (3</w:t>
      </w:r>
      <w:r w:rsidRPr="00D433D6">
        <w:rPr>
          <w:position w:val="-10"/>
        </w:rPr>
        <w:t>)</w:t>
      </w:r>
    </w:p>
    <w:p w:rsidR="009E2213" w:rsidRPr="00D433D6" w:rsidRDefault="00121D4C" w:rsidP="009E2213">
      <w:pPr>
        <w:spacing w:before="120" w:after="120" w:line="360" w:lineRule="auto"/>
        <w:rPr>
          <w:rFonts w:ascii="Arial" w:hAnsi="Arial" w:cs="Arial"/>
        </w:rPr>
      </w:pPr>
      <w:r>
        <w:rPr>
          <w:rFonts w:ascii="Arial" w:hAnsi="Arial" w:cs="Arial"/>
        </w:rPr>
        <w:tab/>
        <w:t>Reemplazando (1) en (3</w:t>
      </w:r>
      <w:r w:rsidR="009E2213" w:rsidRPr="00D433D6">
        <w:rPr>
          <w:rFonts w:ascii="Arial" w:hAnsi="Arial" w:cs="Arial"/>
        </w:rPr>
        <w:t>), y acomodando los términos, se tiene:</w:t>
      </w:r>
    </w:p>
    <w:p w:rsidR="009E2213" w:rsidRPr="00D433D6" w:rsidRDefault="009E2213" w:rsidP="009E2213">
      <w:pPr>
        <w:spacing w:before="120" w:after="120" w:line="360" w:lineRule="auto"/>
        <w:jc w:val="both"/>
        <w:rPr>
          <w:position w:val="-10"/>
        </w:rPr>
      </w:pPr>
      <w:r w:rsidRPr="00D433D6">
        <w:rPr>
          <w:position w:val="-24"/>
        </w:rPr>
        <w:tab/>
      </w:r>
      <w:r w:rsidRPr="00D433D6">
        <w:rPr>
          <w:position w:val="-24"/>
        </w:rPr>
        <w:tab/>
      </w:r>
      <w:r w:rsidRPr="00D433D6">
        <w:rPr>
          <w:position w:val="-24"/>
        </w:rPr>
        <w:tab/>
      </w:r>
      <w:r w:rsidRPr="00D433D6">
        <w:rPr>
          <w:position w:val="-24"/>
        </w:rPr>
        <w:tab/>
      </w:r>
      <w:r w:rsidR="00284635" w:rsidRPr="00D433D6">
        <w:rPr>
          <w:position w:val="-24"/>
        </w:rPr>
        <w:object w:dxaOrig="1200" w:dyaOrig="620">
          <v:shape id="_x0000_i1029" type="#_x0000_t75" style="width:1in;height:37pt" o:ole="">
            <v:imagedata r:id="rId15" o:title=""/>
          </v:shape>
          <o:OLEObject Type="Embed" ProgID="Equation.3" ShapeID="_x0000_i1029" DrawAspect="Content" ObjectID="_1411663464" r:id="rId16"/>
        </w:object>
      </w:r>
      <w:r w:rsidRPr="00D433D6">
        <w:rPr>
          <w:position w:val="-24"/>
        </w:rPr>
        <w:tab/>
      </w:r>
      <w:r w:rsidRPr="00D433D6">
        <w:rPr>
          <w:position w:val="-24"/>
        </w:rPr>
        <w:tab/>
      </w:r>
      <w:r w:rsidRPr="00D433D6">
        <w:rPr>
          <w:position w:val="-24"/>
        </w:rPr>
        <w:tab/>
      </w:r>
      <w:r w:rsidRPr="00D433D6">
        <w:rPr>
          <w:position w:val="-24"/>
        </w:rPr>
        <w:tab/>
      </w:r>
      <w:r w:rsidRPr="00D433D6">
        <w:rPr>
          <w:position w:val="-24"/>
        </w:rPr>
        <w:tab/>
      </w:r>
      <w:r w:rsidRPr="00D433D6">
        <w:rPr>
          <w:position w:val="-24"/>
        </w:rPr>
        <w:tab/>
      </w:r>
      <w:r w:rsidR="00121D4C">
        <w:rPr>
          <w:position w:val="-10"/>
        </w:rPr>
        <w:t>(4</w:t>
      </w:r>
      <w:r w:rsidRPr="00D433D6">
        <w:rPr>
          <w:position w:val="-10"/>
        </w:rPr>
        <w:t>)</w:t>
      </w:r>
    </w:p>
    <w:p w:rsidR="009E2213" w:rsidRPr="00D433D6" w:rsidRDefault="009E2213" w:rsidP="009E2213">
      <w:pPr>
        <w:spacing w:before="120" w:after="120" w:line="360" w:lineRule="auto"/>
        <w:jc w:val="both"/>
        <w:rPr>
          <w:rFonts w:ascii="Arial" w:hAnsi="Arial" w:cs="Arial"/>
        </w:rPr>
      </w:pPr>
    </w:p>
    <w:p w:rsidR="009E2213" w:rsidRPr="00D433D6" w:rsidRDefault="00121D4C" w:rsidP="009E2213">
      <w:pPr>
        <w:spacing w:before="120" w:after="120" w:line="360" w:lineRule="auto"/>
        <w:jc w:val="both"/>
        <w:rPr>
          <w:rFonts w:ascii="Arial" w:hAnsi="Arial" w:cs="Arial"/>
        </w:rPr>
      </w:pPr>
      <w:r>
        <w:rPr>
          <w:rFonts w:ascii="Arial" w:hAnsi="Arial" w:cs="Arial"/>
        </w:rPr>
        <w:tab/>
        <w:t>La expresión en (4</w:t>
      </w:r>
      <w:r w:rsidR="009E2213" w:rsidRPr="00D433D6">
        <w:rPr>
          <w:rFonts w:ascii="Arial" w:hAnsi="Arial" w:cs="Arial"/>
        </w:rPr>
        <w:t xml:space="preserve">) establece que las pequeñas variaciones en la función </w:t>
      </w:r>
      <w:r w:rsidR="009E2213" w:rsidRPr="00D433D6">
        <w:rPr>
          <w:rFonts w:ascii="Arial" w:hAnsi="Arial" w:cs="Arial"/>
        </w:rPr>
        <w:tab/>
        <w:t xml:space="preserve">de producción son directamente proporcionales a las pequeñas variaciones </w:t>
      </w:r>
      <w:r w:rsidR="009E2213" w:rsidRPr="00D433D6">
        <w:rPr>
          <w:rFonts w:ascii="Arial" w:hAnsi="Arial" w:cs="Arial"/>
        </w:rPr>
        <w:tab/>
        <w:t xml:space="preserve">en el stock de capital. </w:t>
      </w:r>
    </w:p>
    <w:p w:rsidR="00352A6B" w:rsidRDefault="009E2213" w:rsidP="009E2213">
      <w:pPr>
        <w:spacing w:before="120" w:after="120" w:line="360" w:lineRule="auto"/>
        <w:jc w:val="both"/>
        <w:rPr>
          <w:rFonts w:ascii="Arial" w:hAnsi="Arial" w:cs="Arial"/>
        </w:rPr>
      </w:pPr>
      <w:r w:rsidRPr="00D433D6">
        <w:rPr>
          <w:rFonts w:ascii="Arial" w:hAnsi="Arial" w:cs="Arial"/>
        </w:rPr>
        <w:lastRenderedPageBreak/>
        <w:tab/>
        <w:t xml:space="preserve">Si bien, la función Cobb-Douglas (1) representa relaciones tridimensionales, </w:t>
      </w:r>
      <w:r w:rsidRPr="00D433D6">
        <w:rPr>
          <w:rFonts w:ascii="Arial" w:hAnsi="Arial" w:cs="Arial"/>
        </w:rPr>
        <w:tab/>
        <w:t xml:space="preserve">estas se pueden observar en un plano para un nivel dado del factor trabajo </w:t>
      </w:r>
      <w:r w:rsidR="00D433D6" w:rsidRPr="00D433D6">
        <w:rPr>
          <w:rFonts w:ascii="Arial" w:hAnsi="Arial" w:cs="Arial"/>
        </w:rPr>
        <w:tab/>
      </w:r>
      <w:r w:rsidRPr="00D433D6">
        <w:rPr>
          <w:rFonts w:ascii="Arial" w:hAnsi="Arial" w:cs="Arial"/>
        </w:rPr>
        <w:t xml:space="preserve">L. </w:t>
      </w:r>
    </w:p>
    <w:p w:rsidR="009E2213" w:rsidRPr="00D433D6" w:rsidRDefault="00352A6B" w:rsidP="009E2213">
      <w:pPr>
        <w:spacing w:before="120" w:after="120" w:line="360" w:lineRule="auto"/>
        <w:jc w:val="both"/>
        <w:rPr>
          <w:rFonts w:ascii="Arial" w:hAnsi="Arial" w:cs="Arial"/>
        </w:rPr>
      </w:pPr>
      <w:r>
        <w:rPr>
          <w:rFonts w:ascii="Arial" w:hAnsi="Arial" w:cs="Arial"/>
        </w:rPr>
        <w:tab/>
      </w:r>
      <w:r w:rsidR="009E2213" w:rsidRPr="00D433D6">
        <w:rPr>
          <w:rFonts w:ascii="Arial" w:hAnsi="Arial" w:cs="Arial"/>
        </w:rPr>
        <w:t>Esta investigación plantea  una relación entre la cantidad de producción y</w:t>
      </w:r>
      <w:r w:rsidR="00D433D6" w:rsidRPr="00D433D6">
        <w:rPr>
          <w:rFonts w:ascii="Arial" w:hAnsi="Arial" w:cs="Arial"/>
        </w:rPr>
        <w:tab/>
      </w:r>
      <w:r w:rsidR="009E2213" w:rsidRPr="00D433D6">
        <w:rPr>
          <w:rFonts w:ascii="Arial" w:hAnsi="Arial" w:cs="Arial"/>
        </w:rPr>
        <w:t xml:space="preserve">la garantía del Estado. Se busca demostrar primeramente con la presente </w:t>
      </w:r>
      <w:r w:rsidR="00D433D6" w:rsidRPr="00D433D6">
        <w:rPr>
          <w:rFonts w:ascii="Arial" w:hAnsi="Arial" w:cs="Arial"/>
        </w:rPr>
        <w:tab/>
      </w:r>
      <w:r w:rsidR="009E2213" w:rsidRPr="00D433D6">
        <w:rPr>
          <w:rFonts w:ascii="Arial" w:hAnsi="Arial" w:cs="Arial"/>
        </w:rPr>
        <w:t xml:space="preserve">investigación que si la garantía del Estado viabiliza la inversión, esta </w:t>
      </w:r>
      <w:r w:rsidR="00D433D6" w:rsidRPr="00D433D6">
        <w:rPr>
          <w:rFonts w:ascii="Arial" w:hAnsi="Arial" w:cs="Arial"/>
        </w:rPr>
        <w:tab/>
      </w:r>
      <w:r w:rsidR="009E2213" w:rsidRPr="00D433D6">
        <w:rPr>
          <w:rFonts w:ascii="Arial" w:hAnsi="Arial" w:cs="Arial"/>
        </w:rPr>
        <w:t>garantía permitirá el incremento del stock de capital (</w:t>
      </w:r>
      <w:r w:rsidR="009E2213" w:rsidRPr="00D433D6">
        <w:rPr>
          <w:rFonts w:ascii="Symbol" w:hAnsi="Symbol" w:cs="Arial"/>
        </w:rPr>
        <w:t></w:t>
      </w:r>
      <w:r w:rsidR="009E2213" w:rsidRPr="00D433D6">
        <w:rPr>
          <w:rFonts w:ascii="Arial" w:hAnsi="Arial" w:cs="Arial"/>
        </w:rPr>
        <w:t xml:space="preserve">K), el cual se traduce </w:t>
      </w:r>
      <w:r w:rsidR="00D433D6" w:rsidRPr="00D433D6">
        <w:rPr>
          <w:rFonts w:ascii="Arial" w:hAnsi="Arial" w:cs="Arial"/>
        </w:rPr>
        <w:tab/>
      </w:r>
      <w:r w:rsidR="009E2213" w:rsidRPr="00D433D6">
        <w:rPr>
          <w:rFonts w:ascii="Arial" w:hAnsi="Arial" w:cs="Arial"/>
        </w:rPr>
        <w:t>en mayor cantidad de producción</w:t>
      </w:r>
      <w:r w:rsidR="00121D4C">
        <w:rPr>
          <w:rFonts w:ascii="Arial" w:hAnsi="Arial" w:cs="Arial"/>
        </w:rPr>
        <w:t xml:space="preserve">, denominado </w:t>
      </w:r>
      <w:r w:rsidR="00121D4C" w:rsidRPr="00121D4C">
        <w:rPr>
          <w:rFonts w:ascii="Symbol" w:hAnsi="Symbol" w:cs="Arial"/>
        </w:rPr>
        <w:t></w:t>
      </w:r>
      <w:r w:rsidR="00121D4C">
        <w:rPr>
          <w:rFonts w:ascii="Arial" w:hAnsi="Arial" w:cs="Arial"/>
        </w:rPr>
        <w:t>Y</w:t>
      </w:r>
      <w:r w:rsidR="009E2213" w:rsidRPr="00D433D6">
        <w:rPr>
          <w:rFonts w:ascii="Arial" w:hAnsi="Arial" w:cs="Arial"/>
        </w:rPr>
        <w:t>.</w:t>
      </w:r>
    </w:p>
    <w:p w:rsidR="009E2213" w:rsidRPr="00D433D6" w:rsidRDefault="009E2213" w:rsidP="0085045A">
      <w:pPr>
        <w:spacing w:before="120" w:after="120" w:line="360" w:lineRule="auto"/>
        <w:ind w:left="705"/>
        <w:jc w:val="both"/>
        <w:rPr>
          <w:rFonts w:ascii="Arial" w:hAnsi="Arial" w:cs="Arial"/>
        </w:rPr>
      </w:pPr>
      <w:r w:rsidRPr="00D433D6">
        <w:rPr>
          <w:rFonts w:ascii="Arial" w:hAnsi="Arial" w:cs="Arial"/>
        </w:rPr>
        <w:t xml:space="preserve">Para ello, se debe demostrar la relación entre </w:t>
      </w:r>
      <w:r w:rsidRPr="00D433D6">
        <w:rPr>
          <w:rFonts w:ascii="Symbol" w:hAnsi="Symbol" w:cs="Arial"/>
        </w:rPr>
        <w:t></w:t>
      </w:r>
      <w:r w:rsidRPr="00D433D6">
        <w:rPr>
          <w:rFonts w:ascii="Arial" w:hAnsi="Arial" w:cs="Arial"/>
        </w:rPr>
        <w:t xml:space="preserve">K y G.  En los proyectos de </w:t>
      </w:r>
      <w:r w:rsidR="00D433D6" w:rsidRPr="00D433D6">
        <w:rPr>
          <w:rFonts w:ascii="Arial" w:hAnsi="Arial" w:cs="Arial"/>
        </w:rPr>
        <w:tab/>
      </w:r>
      <w:r w:rsidRPr="00D433D6">
        <w:rPr>
          <w:rFonts w:ascii="Arial" w:hAnsi="Arial" w:cs="Arial"/>
        </w:rPr>
        <w:t>APP, bajo el supuesto que la SPE no toma</w:t>
      </w:r>
      <w:r w:rsidR="005B57B2">
        <w:rPr>
          <w:rFonts w:ascii="Arial" w:hAnsi="Arial" w:cs="Arial"/>
        </w:rPr>
        <w:t xml:space="preserve"> totalmente </w:t>
      </w:r>
      <w:r w:rsidRPr="00D433D6">
        <w:rPr>
          <w:rFonts w:ascii="Arial" w:hAnsi="Arial" w:cs="Arial"/>
        </w:rPr>
        <w:t xml:space="preserve">el riesgo de ingresos del proyecto, es el Estado quien debería participar compartiendo este riesgo a través de una garantía de ingresos mínimos, o cualquier esquema similar </w:t>
      </w:r>
      <w:r w:rsidR="00D433D6" w:rsidRPr="00D433D6">
        <w:rPr>
          <w:rFonts w:ascii="Arial" w:hAnsi="Arial" w:cs="Arial"/>
        </w:rPr>
        <w:tab/>
      </w:r>
      <w:r w:rsidRPr="00D433D6">
        <w:rPr>
          <w:rFonts w:ascii="Arial" w:hAnsi="Arial" w:cs="Arial"/>
        </w:rPr>
        <w:t xml:space="preserve">de garantía.  En la medida que dichos ingresos garantizados sean más </w:t>
      </w:r>
      <w:r w:rsidR="00D433D6" w:rsidRPr="00D433D6">
        <w:rPr>
          <w:rFonts w:ascii="Arial" w:hAnsi="Arial" w:cs="Arial"/>
        </w:rPr>
        <w:tab/>
      </w:r>
      <w:r w:rsidRPr="00D433D6">
        <w:rPr>
          <w:rFonts w:ascii="Arial" w:hAnsi="Arial" w:cs="Arial"/>
        </w:rPr>
        <w:t xml:space="preserve">próximos a los ingresos esperados del proyecto, menor riesgo tomará la </w:t>
      </w:r>
      <w:r w:rsidR="00D433D6" w:rsidRPr="00D433D6">
        <w:rPr>
          <w:rFonts w:ascii="Arial" w:hAnsi="Arial" w:cs="Arial"/>
        </w:rPr>
        <w:tab/>
      </w:r>
      <w:r w:rsidRPr="00D433D6">
        <w:rPr>
          <w:rFonts w:ascii="Arial" w:hAnsi="Arial" w:cs="Arial"/>
        </w:rPr>
        <w:t xml:space="preserve">SPE y mayor riesgo el Estado.  Por el contrario, en la medida que los </w:t>
      </w:r>
      <w:r w:rsidR="00D433D6" w:rsidRPr="00D433D6">
        <w:rPr>
          <w:rFonts w:ascii="Arial" w:hAnsi="Arial" w:cs="Arial"/>
        </w:rPr>
        <w:tab/>
      </w:r>
      <w:r w:rsidRPr="00D433D6">
        <w:rPr>
          <w:rFonts w:ascii="Arial" w:hAnsi="Arial" w:cs="Arial"/>
        </w:rPr>
        <w:t xml:space="preserve">ingresos garantizados sean mucho menores a los ingresos esperados del </w:t>
      </w:r>
      <w:r w:rsidR="00D433D6" w:rsidRPr="00D433D6">
        <w:rPr>
          <w:rFonts w:ascii="Arial" w:hAnsi="Arial" w:cs="Arial"/>
        </w:rPr>
        <w:tab/>
      </w:r>
      <w:r w:rsidRPr="00D433D6">
        <w:rPr>
          <w:rFonts w:ascii="Arial" w:hAnsi="Arial" w:cs="Arial"/>
        </w:rPr>
        <w:t>proyecto, más riesgo tomará la SPE y menor riesgo el Estado.</w:t>
      </w:r>
    </w:p>
    <w:p w:rsidR="00C56276" w:rsidRDefault="00D433D6" w:rsidP="009E2213">
      <w:pPr>
        <w:spacing w:before="120" w:after="120" w:line="360" w:lineRule="auto"/>
        <w:jc w:val="both"/>
        <w:rPr>
          <w:rFonts w:ascii="Arial" w:hAnsi="Arial" w:cs="Arial"/>
        </w:rPr>
      </w:pPr>
      <w:r w:rsidRPr="00D433D6">
        <w:rPr>
          <w:rFonts w:ascii="Arial" w:hAnsi="Arial" w:cs="Arial"/>
        </w:rPr>
        <w:tab/>
      </w:r>
      <w:r w:rsidR="009E2213" w:rsidRPr="00D433D6">
        <w:rPr>
          <w:rFonts w:ascii="Arial" w:hAnsi="Arial" w:cs="Arial"/>
        </w:rPr>
        <w:t xml:space="preserve">Se debe observar también que habrá un nivel mínimo de garantía que </w:t>
      </w:r>
      <w:r w:rsidRPr="00D433D6">
        <w:rPr>
          <w:rFonts w:ascii="Arial" w:hAnsi="Arial" w:cs="Arial"/>
        </w:rPr>
        <w:tab/>
      </w:r>
      <w:r w:rsidR="009E2213" w:rsidRPr="00D433D6">
        <w:rPr>
          <w:rFonts w:ascii="Arial" w:hAnsi="Arial" w:cs="Arial"/>
        </w:rPr>
        <w:t xml:space="preserve">permitirá la inversión, es decir, que permitirá a los inversionistas tomar la </w:t>
      </w:r>
      <w:r w:rsidRPr="00D433D6">
        <w:rPr>
          <w:rFonts w:ascii="Arial" w:hAnsi="Arial" w:cs="Arial"/>
        </w:rPr>
        <w:tab/>
      </w:r>
      <w:r w:rsidR="009E2213" w:rsidRPr="00D433D6">
        <w:rPr>
          <w:rFonts w:ascii="Arial" w:hAnsi="Arial" w:cs="Arial"/>
        </w:rPr>
        <w:t xml:space="preserve">decisión de inversión. Esto significa que para un nivel de ingreso </w:t>
      </w:r>
      <w:r w:rsidRPr="00D433D6">
        <w:rPr>
          <w:rFonts w:ascii="Arial" w:hAnsi="Arial" w:cs="Arial"/>
        </w:rPr>
        <w:tab/>
      </w:r>
      <w:r w:rsidR="009E2213" w:rsidRPr="00D433D6">
        <w:rPr>
          <w:rFonts w:ascii="Arial" w:hAnsi="Arial" w:cs="Arial"/>
        </w:rPr>
        <w:t xml:space="preserve">garantizado menor a dicho mínimo antes mencionado, los inversionistas no </w:t>
      </w:r>
      <w:r w:rsidRPr="00D433D6">
        <w:rPr>
          <w:rFonts w:ascii="Arial" w:hAnsi="Arial" w:cs="Arial"/>
        </w:rPr>
        <w:tab/>
      </w:r>
      <w:r w:rsidR="009E2213" w:rsidRPr="00D433D6">
        <w:rPr>
          <w:rFonts w:ascii="Arial" w:hAnsi="Arial" w:cs="Arial"/>
        </w:rPr>
        <w:t xml:space="preserve">participarían en la APP, con lo que la inversión sería cero.  Por otro lado, </w:t>
      </w:r>
      <w:r w:rsidRPr="00D433D6">
        <w:rPr>
          <w:rFonts w:ascii="Arial" w:hAnsi="Arial" w:cs="Arial"/>
        </w:rPr>
        <w:tab/>
      </w:r>
      <w:r w:rsidR="009E2213" w:rsidRPr="00D433D6">
        <w:rPr>
          <w:rFonts w:ascii="Arial" w:hAnsi="Arial" w:cs="Arial"/>
        </w:rPr>
        <w:t>habrá también un nivel máximo</w:t>
      </w:r>
      <w:r w:rsidR="00CF762D">
        <w:rPr>
          <w:rFonts w:ascii="Arial" w:hAnsi="Arial" w:cs="Arial"/>
        </w:rPr>
        <w:t xml:space="preserve"> de garantía que el Estado está dispuesto a </w:t>
      </w:r>
      <w:r w:rsidR="00CF762D">
        <w:rPr>
          <w:rFonts w:ascii="Arial" w:hAnsi="Arial" w:cs="Arial"/>
        </w:rPr>
        <w:tab/>
      </w:r>
      <w:r w:rsidR="009E2213" w:rsidRPr="00D433D6">
        <w:rPr>
          <w:rFonts w:ascii="Arial" w:hAnsi="Arial" w:cs="Arial"/>
        </w:rPr>
        <w:t xml:space="preserve">otorgar, el mismo que estará dado por el ingreso máximo esperado del </w:t>
      </w:r>
      <w:r w:rsidR="00C56276">
        <w:rPr>
          <w:rFonts w:ascii="Arial" w:hAnsi="Arial" w:cs="Arial"/>
        </w:rPr>
        <w:tab/>
      </w:r>
      <w:r w:rsidR="009E2213" w:rsidRPr="00D433D6">
        <w:rPr>
          <w:rFonts w:ascii="Arial" w:hAnsi="Arial" w:cs="Arial"/>
        </w:rPr>
        <w:t xml:space="preserve">proyecto. </w:t>
      </w:r>
    </w:p>
    <w:p w:rsidR="009E2213" w:rsidRPr="00D433D6" w:rsidRDefault="00C56276" w:rsidP="009E2213">
      <w:pPr>
        <w:spacing w:before="120" w:after="120" w:line="360" w:lineRule="auto"/>
        <w:jc w:val="both"/>
        <w:rPr>
          <w:rFonts w:ascii="Arial" w:hAnsi="Arial" w:cs="Arial"/>
        </w:rPr>
      </w:pPr>
      <w:r>
        <w:rPr>
          <w:rFonts w:ascii="Arial" w:hAnsi="Arial" w:cs="Arial"/>
        </w:rPr>
        <w:tab/>
        <w:t xml:space="preserve">Se asume también que existe un nivel mínimo de inversión en </w:t>
      </w:r>
      <w:r>
        <w:rPr>
          <w:rFonts w:ascii="Arial" w:hAnsi="Arial" w:cs="Arial"/>
        </w:rPr>
        <w:tab/>
        <w:t>infraestru</w:t>
      </w:r>
      <w:r w:rsidR="00352A6B">
        <w:rPr>
          <w:rFonts w:ascii="Arial" w:hAnsi="Arial" w:cs="Arial"/>
        </w:rPr>
        <w:t xml:space="preserve">ctura requerida y que esta podría ser mayor en base a la </w:t>
      </w:r>
      <w:r w:rsidR="00352A6B">
        <w:rPr>
          <w:rFonts w:ascii="Arial" w:hAnsi="Arial" w:cs="Arial"/>
        </w:rPr>
        <w:tab/>
      </w:r>
      <w:r>
        <w:rPr>
          <w:rFonts w:ascii="Arial" w:hAnsi="Arial" w:cs="Arial"/>
        </w:rPr>
        <w:t xml:space="preserve">asignación de los riesgos del proyecto. En ese sentido, cuando la garantía </w:t>
      </w:r>
      <w:r>
        <w:rPr>
          <w:rFonts w:ascii="Arial" w:hAnsi="Arial" w:cs="Arial"/>
        </w:rPr>
        <w:tab/>
        <w:t xml:space="preserve">de ingresos es la mínima posible, </w:t>
      </w:r>
      <w:r w:rsidR="009E2213" w:rsidRPr="00D433D6">
        <w:rPr>
          <w:rFonts w:ascii="Arial" w:hAnsi="Arial" w:cs="Arial"/>
        </w:rPr>
        <w:t xml:space="preserve">el costo de capital </w:t>
      </w:r>
      <w:r>
        <w:rPr>
          <w:rFonts w:ascii="Arial" w:hAnsi="Arial" w:cs="Arial"/>
        </w:rPr>
        <w:t xml:space="preserve">de la SPE </w:t>
      </w:r>
      <w:r w:rsidR="009E2213" w:rsidRPr="00D433D6">
        <w:rPr>
          <w:rFonts w:ascii="Arial" w:hAnsi="Arial" w:cs="Arial"/>
        </w:rPr>
        <w:t xml:space="preserve">es mayor, </w:t>
      </w:r>
      <w:r>
        <w:rPr>
          <w:rFonts w:ascii="Arial" w:hAnsi="Arial" w:cs="Arial"/>
        </w:rPr>
        <w:tab/>
      </w:r>
      <w:r w:rsidR="009E2213" w:rsidRPr="00D433D6">
        <w:rPr>
          <w:rFonts w:ascii="Arial" w:hAnsi="Arial" w:cs="Arial"/>
        </w:rPr>
        <w:t xml:space="preserve">dado que </w:t>
      </w:r>
      <w:r>
        <w:rPr>
          <w:rFonts w:ascii="Arial" w:hAnsi="Arial" w:cs="Arial"/>
        </w:rPr>
        <w:t>e</w:t>
      </w:r>
      <w:r w:rsidR="009E2213" w:rsidRPr="00D433D6">
        <w:rPr>
          <w:rFonts w:ascii="Arial" w:hAnsi="Arial" w:cs="Arial"/>
        </w:rPr>
        <w:t xml:space="preserve">staría tomando mayor riesgo. </w:t>
      </w:r>
      <w:r>
        <w:rPr>
          <w:rFonts w:ascii="Arial" w:hAnsi="Arial" w:cs="Arial"/>
        </w:rPr>
        <w:t xml:space="preserve">Viceversa, a mayor garantía de </w:t>
      </w:r>
      <w:r>
        <w:rPr>
          <w:rFonts w:ascii="Arial" w:hAnsi="Arial" w:cs="Arial"/>
        </w:rPr>
        <w:lastRenderedPageBreak/>
        <w:tab/>
        <w:t xml:space="preserve">ingresos, menor el riesgo para la SPE y por tanto, mayor inversión podrá </w:t>
      </w:r>
      <w:r>
        <w:rPr>
          <w:rFonts w:ascii="Arial" w:hAnsi="Arial" w:cs="Arial"/>
        </w:rPr>
        <w:tab/>
        <w:t>realizar.</w:t>
      </w:r>
      <w:r w:rsidR="009E2213" w:rsidRPr="00D433D6">
        <w:rPr>
          <w:rFonts w:ascii="Arial" w:hAnsi="Arial" w:cs="Arial"/>
        </w:rPr>
        <w:t xml:space="preserve"> Por lo tanto, es posible establecer que a mayor garantía del </w:t>
      </w:r>
      <w:r w:rsidR="00CF762D">
        <w:rPr>
          <w:rFonts w:ascii="Arial" w:hAnsi="Arial" w:cs="Arial"/>
        </w:rPr>
        <w:tab/>
      </w:r>
      <w:r w:rsidR="009E2213" w:rsidRPr="00D433D6">
        <w:rPr>
          <w:rFonts w:ascii="Arial" w:hAnsi="Arial" w:cs="Arial"/>
        </w:rPr>
        <w:t xml:space="preserve">Estado, la SPE puede maximizar las inversiones en el proyecto, y </w:t>
      </w:r>
      <w:r w:rsidR="00CF762D">
        <w:rPr>
          <w:rFonts w:ascii="Arial" w:hAnsi="Arial" w:cs="Arial"/>
        </w:rPr>
        <w:tab/>
      </w:r>
      <w:r w:rsidR="009E2213" w:rsidRPr="00D433D6">
        <w:rPr>
          <w:rFonts w:ascii="Arial" w:hAnsi="Arial" w:cs="Arial"/>
        </w:rPr>
        <w:t>viceversa.</w:t>
      </w:r>
    </w:p>
    <w:p w:rsidR="009E2213" w:rsidRPr="00D433D6" w:rsidRDefault="009E2213" w:rsidP="0085045A">
      <w:pPr>
        <w:spacing w:before="120" w:after="120" w:line="360" w:lineRule="auto"/>
        <w:ind w:left="705"/>
        <w:jc w:val="both"/>
        <w:rPr>
          <w:rFonts w:ascii="Arial" w:hAnsi="Arial" w:cs="Arial"/>
        </w:rPr>
      </w:pPr>
      <w:r w:rsidRPr="00D433D6">
        <w:rPr>
          <w:rFonts w:ascii="Arial" w:hAnsi="Arial" w:cs="Arial"/>
        </w:rPr>
        <w:t xml:space="preserve">En el gráfico siguiente se muestra conceptualmente la relación entre </w:t>
      </w:r>
      <w:r w:rsidRPr="00D433D6">
        <w:rPr>
          <w:rFonts w:ascii="Symbol" w:hAnsi="Symbol" w:cs="Arial"/>
        </w:rPr>
        <w:t></w:t>
      </w:r>
      <w:r w:rsidRPr="00D433D6">
        <w:rPr>
          <w:rFonts w:ascii="Arial" w:hAnsi="Arial" w:cs="Arial"/>
        </w:rPr>
        <w:t xml:space="preserve">K y </w:t>
      </w:r>
      <w:r w:rsidR="00D433D6" w:rsidRPr="00D433D6">
        <w:rPr>
          <w:rFonts w:ascii="Arial" w:hAnsi="Arial" w:cs="Arial"/>
        </w:rPr>
        <w:tab/>
      </w:r>
      <w:r w:rsidR="0085045A">
        <w:rPr>
          <w:rFonts w:ascii="Arial" w:hAnsi="Arial" w:cs="Arial"/>
        </w:rPr>
        <w:t xml:space="preserve">G, donde se puede apreciar que dentro de un rango determinado de la garantía, existe una relación entre G y </w:t>
      </w:r>
      <w:r w:rsidR="0085045A" w:rsidRPr="00786B79">
        <w:rPr>
          <w:rFonts w:ascii="Symbol" w:hAnsi="Symbol" w:cs="Arial"/>
        </w:rPr>
        <w:t></w:t>
      </w:r>
      <w:r w:rsidR="0085045A">
        <w:rPr>
          <w:rFonts w:ascii="Arial" w:hAnsi="Arial" w:cs="Arial"/>
        </w:rPr>
        <w:t>K.</w:t>
      </w:r>
    </w:p>
    <w:p w:rsidR="009E2213" w:rsidRDefault="009E2213" w:rsidP="009E2213">
      <w:pPr>
        <w:spacing w:before="120" w:after="120" w:line="360" w:lineRule="auto"/>
        <w:jc w:val="both"/>
        <w:rPr>
          <w:rFonts w:ascii="Arial" w:hAnsi="Arial" w:cs="Arial"/>
        </w:rPr>
      </w:pPr>
    </w:p>
    <w:p w:rsidR="0085045A" w:rsidRDefault="0085045A" w:rsidP="009E2213">
      <w:pPr>
        <w:spacing w:before="120" w:after="120" w:line="360" w:lineRule="auto"/>
        <w:jc w:val="both"/>
        <w:rPr>
          <w:rFonts w:ascii="Arial" w:hAnsi="Arial" w:cs="Arial"/>
        </w:rPr>
      </w:pPr>
    </w:p>
    <w:p w:rsidR="0085045A" w:rsidRDefault="0085045A" w:rsidP="009E2213">
      <w:pPr>
        <w:spacing w:before="120" w:after="120" w:line="360" w:lineRule="auto"/>
        <w:jc w:val="both"/>
        <w:rPr>
          <w:rFonts w:ascii="Arial" w:hAnsi="Arial" w:cs="Arial"/>
        </w:rPr>
      </w:pPr>
    </w:p>
    <w:p w:rsidR="009E2213" w:rsidRPr="00D433D6" w:rsidRDefault="00077029" w:rsidP="0085045A">
      <w:pPr>
        <w:spacing w:before="120" w:after="120" w:line="360" w:lineRule="auto"/>
        <w:jc w:val="center"/>
        <w:rPr>
          <w:rFonts w:ascii="Arial" w:hAnsi="Arial" w:cs="Arial"/>
        </w:rPr>
      </w:pPr>
      <w:bookmarkStart w:id="2" w:name="_GoBack"/>
      <w:bookmarkEnd w:id="2"/>
      <w:r w:rsidRPr="00077029">
        <w:rPr>
          <w:rFonts w:ascii="Arial" w:hAnsi="Arial" w:cs="Arial"/>
          <w:noProof/>
          <w:lang w:val="es-PE" w:eastAsia="es-PE"/>
        </w:rPr>
        <w:pict>
          <v:group id="Group 73" o:spid="_x0000_s1026" style="position:absolute;left:0;text-align:left;margin-left:98.95pt;margin-top:23.8pt;width:237.75pt;height:139.25pt;z-index:251670528" coordorigin="2500,2003" coordsize="4755,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">
            <v:line id="1 Conector recto" o:spid="_x0000_s1027" style="position:absolute;flip:x;visibility:visible" from="3200,2094" to="3210,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P1xMQAAADaAAAADwAAAGRycy9kb3ducmV2LnhtbESPQWvCQBSE74L/YXmF3nSjFivRVUSQ&#10;Bgtq1YPHR/aZhGbfptmtSfvrXUHwOMzMN8xs0ZpSXKl2hWUFg34Egji1uuBMwem47k1AOI+ssbRM&#10;Cv7IwWLe7cww1rbhL7oefCYChF2MCnLvq1hKl+Zk0PVtRRy8i60N+iDrTOoamwA3pRxG0VgaLDgs&#10;5FjRKqf0+/BrFCQJbzb/vN6dB/ufDz8qPrdvzbtSry/tcgrCU+uf4Uc70QpGcL8Sb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XExAAAANoAAAAPAAAAAAAAAAAA&#10;AAAAAKECAABkcnMvZG93bnJldi54bWxQSwUGAAAAAAQABAD5AAAAkgMAAAAA&#10;" strokecolor="#4579b8 [3044]"/>
            <v:line id="2 Conector recto" o:spid="_x0000_s1028" style="position:absolute;visibility:visible" from="3200,4304" to="6710,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ThMMAAADaAAAADwAAAGRycy9kb3ducmV2LnhtbESPUWsCMRCE34X+h7BC3zSnbUVPo4hQ&#10;kNaX2v6A9bLeHV4212TVs7++EQp9HGbmG2ax6lyjLhRi7dnAaJiBIi68rbk08PX5OpiCioJssfFM&#10;Bm4UYbV86C0wt/7KH3TZS6kShGOOBiqRNtc6FhU5jEPfEifv6INDSTKU2ga8Jrhr9DjLJtphzWmh&#10;wpY2FRWn/dkZ+H7fbePt0Ixl8vLzdgrr6UyeojGP/W49ByXUyX/4r721Bp7hfiXd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E4TDAAAA2gAAAA8AAAAAAAAAAAAA&#10;AAAAoQIAAGRycy9kb3ducmV2LnhtbFBLBQYAAAAABAAEAPkAAACRAwAAAAA=&#10;" strokecolor="#4579b8 [3044]"/>
            <v:shapetype id="_x0000_t202" coordsize="21600,21600" o:spt="202" path="m,l,21600r21600,l21600,xe">
              <v:stroke joinstyle="miter"/>
              <v:path gradientshapeok="t" o:connecttype="rect"/>
            </v:shapetype>
            <v:shape id="Cuadro de texto 2" o:spid="_x0000_s1029" type="#_x0000_t202" style="position:absolute;left:6765;top:4097;width:49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6D5F76" w:rsidRPr="00282A38" w:rsidRDefault="006D5F76" w:rsidP="009E2213">
                    <w:pPr>
                      <w:rPr>
                        <w:lang w:val="es-PE"/>
                      </w:rPr>
                    </w:pPr>
                    <w:r>
                      <w:rPr>
                        <w:lang w:val="es-PE"/>
                      </w:rPr>
                      <w:t>G</w:t>
                    </w:r>
                  </w:p>
                </w:txbxContent>
              </v:textbox>
            </v:shape>
            <v:shape id="5 Cuadro de texto" o:spid="_x0000_s1030" type="#_x0000_t202" style="position:absolute;left:2500;top:2003;width:65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6D5F76" w:rsidRPr="00282A38" w:rsidRDefault="006D5F76" w:rsidP="009E2213">
                    <w:pPr>
                      <w:rPr>
                        <w:lang w:val="es-PE"/>
                      </w:rPr>
                    </w:pPr>
                    <w:r w:rsidRPr="00E273E4">
                      <w:rPr>
                        <w:rFonts w:ascii="Symbol" w:hAnsi="Symbol"/>
                        <w:lang w:val="es-PE"/>
                      </w:rPr>
                      <w:t></w:t>
                    </w:r>
                    <w:r>
                      <w:rPr>
                        <w:lang w:val="es-PE"/>
                      </w:rPr>
                      <w:t>K</w:t>
                    </w:r>
                  </w:p>
                </w:txbxContent>
              </v:textbox>
            </v:shape>
            <v:shape id="6 Cuadro de texto" o:spid="_x0000_s1031" type="#_x0000_t202" style="position:absolute;left:3820;top:4334;width:900;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6D5F76" w:rsidRPr="00282A38" w:rsidRDefault="006D5F76" w:rsidP="009E2213">
                    <w:pPr>
                      <w:rPr>
                        <w:lang w:val="es-PE"/>
                      </w:rPr>
                    </w:pPr>
                    <w:r>
                      <w:rPr>
                        <w:lang w:val="es-PE"/>
                      </w:rPr>
                      <w:t>G</w:t>
                    </w:r>
                    <w:r w:rsidRPr="004A2B83">
                      <w:rPr>
                        <w:vertAlign w:val="subscript"/>
                        <w:lang w:val="es-PE"/>
                      </w:rPr>
                      <w:t>min</w:t>
                    </w:r>
                  </w:p>
                </w:txbxContent>
              </v:textbox>
            </v:shape>
            <v:shape id="7 Cuadro de texto" o:spid="_x0000_s1032" type="#_x0000_t202" style="position:absolute;left:5090;top:4334;width:900;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6D5F76" w:rsidRPr="00282A38" w:rsidRDefault="006D5F76" w:rsidP="009E2213">
                    <w:pPr>
                      <w:rPr>
                        <w:lang w:val="es-PE"/>
                      </w:rPr>
                    </w:pPr>
                    <w:r>
                      <w:rPr>
                        <w:lang w:val="es-PE"/>
                      </w:rPr>
                      <w:t>G</w:t>
                    </w:r>
                    <w:r w:rsidRPr="004A2B83">
                      <w:rPr>
                        <w:vertAlign w:val="subscript"/>
                        <w:lang w:val="es-PE"/>
                      </w:rPr>
                      <w:t>max</w:t>
                    </w:r>
                  </w:p>
                </w:txbxContent>
              </v:textbox>
            </v:shape>
            <v:line id="8 Conector recto" o:spid="_x0000_s1033" style="position:absolute;visibility:visible" from="5530,2861" to="5530,4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9V0sQAAADaAAAADwAAAGRycy9kb3ducmV2LnhtbESPQWvCQBSE70L/w/KE3pqNFopNXUWk&#10;ag8VWg3k+pp9TYLZt2F3NfHfu4WCx2FmvmHmy8G04kLON5YVTJIUBHFpdcOVgvy4eZqB8AFZY2uZ&#10;FFzJw3LxMJpjpm3P33Q5hEpECPsMFdQhdJmUvqzJoE9sRxy9X+sMhihdJbXDPsJNK6dp+iINNhwX&#10;auxoXVN5OpyNgt2zyWX62bl+/1UU6/ef7bHCqVKP42H1BiLQEO7h//aHVvAKf1fiD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1XSxAAAANoAAAAPAAAAAAAAAAAA&#10;AAAAAKECAABkcnMvZG93bnJldi54bWxQSwUGAAAAAAQABAD5AAAAkgMAAAAA&#10;" strokecolor="#4579b8 [3044]">
              <v:stroke dashstyle="3 1"/>
            </v:line>
            <v:shape id="9 Forma libre" o:spid="_x0000_s1034" style="position:absolute;left:4150;top:2861;width:1390;height:400;visibility:visible;mso-wrap-style:square;v-text-anchor:middle" coordsize="88265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DutcYA&#10;AADbAAAADwAAAGRycy9kb3ducmV2LnhtbESPT2sCQQzF74LfYYjgpehspWrZOkpbKHhq8R+lt7AT&#10;dxZ3MsvOqOu3N4eCt4T38t4vi1Xna3WhNlaBDTyPM1DERbAVlwb2u6/RK6iYkC3WgcnAjSKslv3e&#10;AnMbrryhyzaVSkI45mjApdTkWsfCkcc4Dg2xaMfQekyytqW2LV4l3Nd6kmUz7bFiaXDY0Kej4rQ9&#10;ewN/++P8Y+oOYT39+X06ZfP65XtyMGY46N7fQCXq0sP8f722gi/08osMo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DutcYAAADbAAAADwAAAAAAAAAAAAAAAACYAgAAZHJz&#10;L2Rvd25yZXYueG1sUEsFBgAAAAAEAAQA9QAAAIsDAAAAAA==&#10;" path="m,254000c110596,183091,221192,112183,368300,69850,515408,27517,699029,13758,882650,e" filled="f" strokecolor="#4579b8 [3044]">
              <v:path arrowok="t" o:connecttype="custom" o:connectlocs="0,400;580,110;1390,0" o:connectangles="0,0,0"/>
            </v:shape>
            <v:line id="10 Conector recto" o:spid="_x0000_s1035" style="position:absolute;visibility:visible" from="4140,3261" to="4140,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Wb8AAAADbAAAADwAAAGRycy9kb3ducmV2LnhtbERPS4vCMBC+C/6HMMLeNNUFkWoUEV8H&#10;F1wVvI7N2BabSUmirf9+s7Cwt/n4njNbtKYSL3K+tKxgOEhAEGdWl5wruJw3/QkIH5A1VpZJwZs8&#10;LObdzgxTbRv+ptcp5CKGsE9RQRFCnUrps4IM+oGtiSN3t85giNDlUjtsYrip5ChJxtJgybGhwJpW&#10;BWWP09Mo2H2ai0wOtWu+jtfran3bnnMcKfXRa5dTEIHa8C/+c+91nD+E31/iAX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Mlm/AAAAA2wAAAA8AAAAAAAAAAAAAAAAA&#10;oQIAAGRycy9kb3ducmV2LnhtbFBLBQYAAAAABAAEAPkAAACOAwAAAAA=&#10;" strokecolor="#4579b8 [3044]">
              <v:stroke dashstyle="3 1"/>
            </v:line>
            <v:shape id="11 Cuadro de texto" o:spid="_x0000_s1036" type="#_x0000_t202" style="position:absolute;left:3210;top:3054;width:88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6D5F76" w:rsidRPr="00282A38" w:rsidRDefault="006D5F76" w:rsidP="009E2213">
                    <w:pPr>
                      <w:rPr>
                        <w:lang w:val="es-PE"/>
                      </w:rPr>
                    </w:pPr>
                    <w:r w:rsidRPr="00E273E4">
                      <w:rPr>
                        <w:rFonts w:ascii="Symbol" w:hAnsi="Symbol"/>
                        <w:sz w:val="20"/>
                        <w:szCs w:val="20"/>
                        <w:lang w:val="es-PE"/>
                      </w:rPr>
                      <w:t></w:t>
                    </w:r>
                    <w:r w:rsidRPr="008403CB">
                      <w:rPr>
                        <w:sz w:val="20"/>
                        <w:szCs w:val="20"/>
                        <w:lang w:val="es-PE"/>
                      </w:rPr>
                      <w:t>K</w:t>
                    </w:r>
                    <w:r w:rsidRPr="008403CB">
                      <w:rPr>
                        <w:vertAlign w:val="subscript"/>
                        <w:lang w:val="es-PE"/>
                      </w:rPr>
                      <w:t>mi</w:t>
                    </w:r>
                    <w:r>
                      <w:rPr>
                        <w:vertAlign w:val="subscript"/>
                        <w:lang w:val="es-PE"/>
                      </w:rPr>
                      <w:t>n</w:t>
                    </w:r>
                  </w:p>
                </w:txbxContent>
              </v:textbox>
            </v:shape>
            <v:shape id="12 Cuadro de texto" o:spid="_x0000_s1037" type="#_x0000_t202" style="position:absolute;left:5330;top:2413;width:99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6D5F76" w:rsidRPr="008403CB" w:rsidRDefault="006D5F76" w:rsidP="009E2213">
                    <w:pPr>
                      <w:rPr>
                        <w:vertAlign w:val="subscript"/>
                        <w:lang w:val="es-PE"/>
                      </w:rPr>
                    </w:pPr>
                    <w:r w:rsidRPr="00E273E4">
                      <w:rPr>
                        <w:rFonts w:ascii="Symbol" w:hAnsi="Symbol"/>
                        <w:sz w:val="20"/>
                        <w:szCs w:val="20"/>
                        <w:lang w:val="es-PE"/>
                      </w:rPr>
                      <w:t></w:t>
                    </w:r>
                    <w:r w:rsidRPr="008403CB">
                      <w:rPr>
                        <w:sz w:val="20"/>
                        <w:szCs w:val="20"/>
                        <w:lang w:val="es-PE"/>
                      </w:rPr>
                      <w:t>K</w:t>
                    </w:r>
                    <w:r w:rsidRPr="008403CB">
                      <w:rPr>
                        <w:vertAlign w:val="subscript"/>
                        <w:lang w:val="es-PE"/>
                      </w:rPr>
                      <w:t>max</w:t>
                    </w:r>
                  </w:p>
                </w:txbxContent>
              </v:textbox>
            </v:shape>
          </v:group>
        </w:pict>
      </w:r>
    </w:p>
    <w:p w:rsidR="009E2213" w:rsidRPr="00D433D6" w:rsidRDefault="009E2213" w:rsidP="0085045A">
      <w:pPr>
        <w:spacing w:before="120" w:after="120" w:line="360" w:lineRule="auto"/>
        <w:jc w:val="center"/>
        <w:rPr>
          <w:rFonts w:ascii="Arial" w:hAnsi="Arial" w:cs="Arial"/>
        </w:rPr>
      </w:pPr>
    </w:p>
    <w:p w:rsidR="009E2213" w:rsidRPr="00D433D6" w:rsidRDefault="009E2213" w:rsidP="009E2213">
      <w:pPr>
        <w:tabs>
          <w:tab w:val="center" w:pos="4419"/>
        </w:tabs>
        <w:spacing w:before="120" w:after="120" w:line="360" w:lineRule="auto"/>
        <w:jc w:val="both"/>
        <w:rPr>
          <w:rFonts w:ascii="Arial" w:hAnsi="Arial" w:cs="Arial"/>
        </w:rPr>
      </w:pPr>
      <w:r w:rsidRPr="00D433D6">
        <w:rPr>
          <w:rFonts w:ascii="Arial" w:hAnsi="Arial" w:cs="Arial"/>
        </w:rPr>
        <w:tab/>
      </w:r>
    </w:p>
    <w:p w:rsidR="009E2213" w:rsidRPr="00D433D6" w:rsidRDefault="009E2213" w:rsidP="009E2213">
      <w:pPr>
        <w:spacing w:before="120" w:after="120" w:line="360" w:lineRule="auto"/>
        <w:jc w:val="both"/>
        <w:rPr>
          <w:rFonts w:ascii="Arial" w:hAnsi="Arial" w:cs="Arial"/>
        </w:rPr>
      </w:pPr>
    </w:p>
    <w:p w:rsidR="009E2213" w:rsidRPr="00D433D6" w:rsidRDefault="009E2213" w:rsidP="009E2213">
      <w:pPr>
        <w:spacing w:before="120" w:after="120" w:line="360" w:lineRule="auto"/>
        <w:jc w:val="both"/>
        <w:rPr>
          <w:rFonts w:ascii="Arial" w:hAnsi="Arial" w:cs="Arial"/>
        </w:rPr>
      </w:pPr>
    </w:p>
    <w:p w:rsidR="009E2213" w:rsidRPr="00D433D6" w:rsidRDefault="009E2213" w:rsidP="009E2213">
      <w:pPr>
        <w:spacing w:before="120" w:after="120" w:line="360" w:lineRule="auto"/>
        <w:jc w:val="both"/>
        <w:rPr>
          <w:rFonts w:ascii="Arial" w:hAnsi="Arial" w:cs="Arial"/>
        </w:rPr>
      </w:pPr>
    </w:p>
    <w:p w:rsidR="00786B79" w:rsidRDefault="00786B79" w:rsidP="009E2213">
      <w:pPr>
        <w:spacing w:before="120" w:after="120" w:line="360" w:lineRule="auto"/>
        <w:jc w:val="both"/>
        <w:rPr>
          <w:rFonts w:ascii="Arial" w:hAnsi="Arial" w:cs="Arial"/>
        </w:rPr>
      </w:pPr>
    </w:p>
    <w:p w:rsidR="009E2213" w:rsidRPr="00D433D6" w:rsidRDefault="00077029" w:rsidP="009E2213">
      <w:pPr>
        <w:spacing w:before="120" w:after="120" w:line="360" w:lineRule="auto"/>
        <w:jc w:val="both"/>
        <w:rPr>
          <w:rFonts w:ascii="Arial" w:hAnsi="Arial" w:cs="Arial"/>
        </w:rPr>
      </w:pPr>
      <w:r w:rsidRPr="00077029">
        <w:rPr>
          <w:rFonts w:ascii="Arial" w:hAnsi="Arial" w:cs="Arial"/>
          <w:noProof/>
          <w:lang w:val="es-PE" w:eastAsia="es-P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6" o:spid="_x0000_s1059" type="#_x0000_t88" style="position:absolute;left:0;text-align:left;margin-left:390.45pt;margin-top:48.4pt;width:10pt;height: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RofwIAAC4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"/>
        </w:pict>
      </w:r>
      <w:r w:rsidR="00C56276">
        <w:rPr>
          <w:rFonts w:ascii="Arial" w:hAnsi="Arial" w:cs="Arial"/>
        </w:rPr>
        <w:tab/>
      </w:r>
      <w:r w:rsidR="009E2213" w:rsidRPr="00D433D6">
        <w:rPr>
          <w:rFonts w:ascii="Arial" w:hAnsi="Arial" w:cs="Arial"/>
        </w:rPr>
        <w:t xml:space="preserve">La expresión matemática que relacione </w:t>
      </w:r>
      <w:r w:rsidR="009E2213" w:rsidRPr="00D433D6">
        <w:rPr>
          <w:rFonts w:ascii="Symbol" w:hAnsi="Symbol" w:cs="Arial"/>
        </w:rPr>
        <w:t></w:t>
      </w:r>
      <w:r w:rsidR="009E2213" w:rsidRPr="00D433D6">
        <w:rPr>
          <w:rFonts w:ascii="Arial" w:hAnsi="Arial" w:cs="Arial"/>
        </w:rPr>
        <w:t xml:space="preserve">K con G, tendría la siguiente </w:t>
      </w:r>
      <w:r w:rsidR="00C56276">
        <w:rPr>
          <w:rFonts w:ascii="Arial" w:hAnsi="Arial" w:cs="Arial"/>
        </w:rPr>
        <w:tab/>
      </w:r>
      <w:r w:rsidR="009E2213" w:rsidRPr="00D433D6">
        <w:rPr>
          <w:rFonts w:ascii="Arial" w:hAnsi="Arial" w:cs="Arial"/>
        </w:rPr>
        <w:t>forma:</w:t>
      </w:r>
    </w:p>
    <w:p w:rsidR="009E2213" w:rsidRPr="00D433D6" w:rsidRDefault="00C56276" w:rsidP="009E2213">
      <w:pPr>
        <w:spacing w:before="120" w:after="120" w:line="360" w:lineRule="auto"/>
        <w:rPr>
          <w:rFonts w:ascii="Arial" w:hAnsi="Arial" w:cs="Arial"/>
        </w:rPr>
      </w:pPr>
      <w:r>
        <w:rPr>
          <w:position w:val="-6"/>
        </w:rPr>
        <w:tab/>
      </w:r>
      <w:r>
        <w:rPr>
          <w:position w:val="-6"/>
        </w:rPr>
        <w:tab/>
      </w:r>
      <w:r>
        <w:rPr>
          <w:position w:val="-6"/>
        </w:rPr>
        <w:tab/>
      </w:r>
      <w:r>
        <w:rPr>
          <w:position w:val="-6"/>
        </w:rPr>
        <w:tab/>
      </w:r>
      <w:r w:rsidR="009E2213" w:rsidRPr="00D433D6">
        <w:rPr>
          <w:position w:val="-6"/>
        </w:rPr>
        <w:object w:dxaOrig="760" w:dyaOrig="279">
          <v:shape id="_x0000_i1030" type="#_x0000_t75" style="width:45pt;height:16.5pt" o:ole="">
            <v:imagedata r:id="rId17" o:title=""/>
          </v:shape>
          <o:OLEObject Type="Embed" ProgID="Equation.3" ShapeID="_x0000_i1030" DrawAspect="Content" ObjectID="_1411663465" r:id="rId18"/>
        </w:object>
      </w:r>
      <w:r>
        <w:rPr>
          <w:position w:val="-6"/>
        </w:rPr>
        <w:tab/>
        <w:t>............</w:t>
      </w:r>
      <w:r>
        <w:rPr>
          <w:position w:val="-6"/>
        </w:rPr>
        <w:tab/>
      </w:r>
      <w:r w:rsidR="009E2213" w:rsidRPr="00D433D6">
        <w:rPr>
          <w:position w:val="-10"/>
        </w:rPr>
        <w:object w:dxaOrig="560" w:dyaOrig="260">
          <v:shape id="_x0000_i1031" type="#_x0000_t75" style="width:33.5pt;height:15.5pt" o:ole="">
            <v:imagedata r:id="rId19" o:title=""/>
          </v:shape>
          <o:OLEObject Type="Embed" ProgID="Equation.3" ShapeID="_x0000_i1031" DrawAspect="Content" ObjectID="_1411663466" r:id="rId20"/>
        </w:object>
      </w:r>
      <w:r w:rsidR="009E2213" w:rsidRPr="00D433D6">
        <w:rPr>
          <w:position w:val="-10"/>
        </w:rPr>
        <w:object w:dxaOrig="1240" w:dyaOrig="340">
          <v:shape id="_x0000_i1032" type="#_x0000_t75" style="width:73.5pt;height:20.5pt" o:ole="">
            <v:imagedata r:id="rId21" o:title=""/>
          </v:shape>
          <o:OLEObject Type="Embed" ProgID="Equation.3" ShapeID="_x0000_i1032" DrawAspect="Content" ObjectID="_1411663467" r:id="rId22"/>
        </w:object>
      </w:r>
    </w:p>
    <w:p w:rsidR="009E2213" w:rsidRPr="00D433D6" w:rsidRDefault="00C56276" w:rsidP="009E2213">
      <w:pPr>
        <w:spacing w:before="120" w:after="120" w:line="360" w:lineRule="auto"/>
        <w:rPr>
          <w:rFonts w:ascii="Arial" w:hAnsi="Arial" w:cs="Arial"/>
        </w:rPr>
      </w:pPr>
      <w:r>
        <w:rPr>
          <w:position w:val="-10"/>
        </w:rPr>
        <w:tab/>
      </w:r>
      <w:r>
        <w:rPr>
          <w:position w:val="-10"/>
        </w:rPr>
        <w:tab/>
      </w:r>
      <w:r>
        <w:rPr>
          <w:position w:val="-10"/>
        </w:rPr>
        <w:tab/>
      </w:r>
      <w:r>
        <w:rPr>
          <w:position w:val="-10"/>
        </w:rPr>
        <w:tab/>
      </w:r>
      <w:r w:rsidR="00AB0BEC" w:rsidRPr="00D433D6">
        <w:rPr>
          <w:position w:val="-10"/>
        </w:rPr>
        <w:object w:dxaOrig="2120" w:dyaOrig="340">
          <v:shape id="_x0000_i1033" type="#_x0000_t75" style="width:126pt;height:20.5pt" o:ole="">
            <v:imagedata r:id="rId23" o:title=""/>
          </v:shape>
          <o:OLEObject Type="Embed" ProgID="Equation.3" ShapeID="_x0000_i1033" DrawAspect="Content" ObjectID="_1411663468" r:id="rId24"/>
        </w:object>
      </w:r>
      <w:r>
        <w:rPr>
          <w:position w:val="-10"/>
        </w:rPr>
        <w:t>....</w:t>
      </w:r>
      <w:r>
        <w:rPr>
          <w:position w:val="-10"/>
        </w:rPr>
        <w:tab/>
      </w:r>
      <w:r w:rsidR="009E2213" w:rsidRPr="00D433D6">
        <w:rPr>
          <w:position w:val="-10"/>
        </w:rPr>
        <w:object w:dxaOrig="560" w:dyaOrig="260">
          <v:shape id="_x0000_i1034" type="#_x0000_t75" style="width:33.5pt;height:15.5pt" o:ole="">
            <v:imagedata r:id="rId25" o:title=""/>
          </v:shape>
          <o:OLEObject Type="Embed" ProgID="Equation.3" ShapeID="_x0000_i1034" DrawAspect="Content" ObjectID="_1411663469" r:id="rId26"/>
        </w:object>
      </w:r>
      <w:r w:rsidR="009E2213" w:rsidRPr="00D433D6">
        <w:rPr>
          <w:position w:val="-10"/>
        </w:rPr>
        <w:object w:dxaOrig="880" w:dyaOrig="340">
          <v:shape id="_x0000_i1035" type="#_x0000_t75" style="width:52.5pt;height:20.5pt" o:ole="">
            <v:imagedata r:id="rId27" o:title=""/>
          </v:shape>
          <o:OLEObject Type="Embed" ProgID="Equation.3" ShapeID="_x0000_i1035" DrawAspect="Content" ObjectID="_1411663470" r:id="rId28"/>
        </w:object>
      </w:r>
      <w:r w:rsidR="005B57B2">
        <w:rPr>
          <w:position w:val="-10"/>
        </w:rPr>
        <w:t xml:space="preserve">                  (5</w:t>
      </w:r>
      <w:r w:rsidR="00CE0E0F">
        <w:rPr>
          <w:position w:val="-10"/>
        </w:rPr>
        <w:t>)</w:t>
      </w:r>
    </w:p>
    <w:p w:rsidR="00CE0E0F" w:rsidRDefault="00CE0E0F" w:rsidP="00CE0E0F">
      <w:pPr>
        <w:spacing w:before="120" w:after="120" w:line="360" w:lineRule="auto"/>
        <w:jc w:val="both"/>
        <w:rPr>
          <w:rFonts w:ascii="Arial" w:hAnsi="Arial" w:cs="Arial"/>
        </w:rPr>
      </w:pPr>
      <w:r>
        <w:rPr>
          <w:rFonts w:ascii="Arial" w:hAnsi="Arial" w:cs="Arial"/>
        </w:rPr>
        <w:tab/>
      </w:r>
      <w:r w:rsidR="009E2213" w:rsidRPr="00D433D6">
        <w:rPr>
          <w:rFonts w:ascii="Arial" w:hAnsi="Arial" w:cs="Arial"/>
        </w:rPr>
        <w:t>Donde:</w:t>
      </w:r>
    </w:p>
    <w:p w:rsidR="00CE0E0F" w:rsidRDefault="00AB0BEC" w:rsidP="00786B79">
      <w:pPr>
        <w:pStyle w:val="Prrafodelista"/>
        <w:numPr>
          <w:ilvl w:val="1"/>
          <w:numId w:val="4"/>
        </w:numPr>
        <w:spacing w:before="120" w:after="120" w:line="360" w:lineRule="auto"/>
        <w:jc w:val="both"/>
        <w:rPr>
          <w:rFonts w:ascii="Arial" w:hAnsi="Arial" w:cs="Arial"/>
        </w:rPr>
      </w:pPr>
      <w:r w:rsidRPr="00AB0BEC">
        <w:rPr>
          <w:rFonts w:ascii="Symbol" w:hAnsi="Symbol" w:cs="Arial"/>
        </w:rPr>
        <w:t></w:t>
      </w:r>
      <w:r>
        <w:rPr>
          <w:rFonts w:ascii="Arial" w:hAnsi="Arial" w:cs="Arial"/>
        </w:rPr>
        <w:t xml:space="preserve">K(G), representa a </w:t>
      </w:r>
      <w:r w:rsidRPr="00AB0BEC">
        <w:rPr>
          <w:rFonts w:ascii="Symbol" w:hAnsi="Symbol" w:cs="Arial"/>
        </w:rPr>
        <w:t></w:t>
      </w:r>
      <w:r>
        <w:rPr>
          <w:rFonts w:ascii="Arial" w:hAnsi="Arial" w:cs="Arial"/>
        </w:rPr>
        <w:t>K en función de G</w:t>
      </w:r>
      <w:r w:rsidR="009E2213" w:rsidRPr="00CE0E0F">
        <w:rPr>
          <w:rFonts w:ascii="Arial" w:hAnsi="Arial" w:cs="Arial"/>
        </w:rPr>
        <w:t>.</w:t>
      </w:r>
    </w:p>
    <w:p w:rsidR="009E2213" w:rsidRPr="00CE0E0F" w:rsidRDefault="009E2213" w:rsidP="00786B79">
      <w:pPr>
        <w:pStyle w:val="Prrafodelista"/>
        <w:numPr>
          <w:ilvl w:val="1"/>
          <w:numId w:val="4"/>
        </w:numPr>
        <w:spacing w:before="120" w:after="120" w:line="360" w:lineRule="auto"/>
        <w:jc w:val="both"/>
        <w:rPr>
          <w:rFonts w:ascii="Arial" w:hAnsi="Arial" w:cs="Arial"/>
        </w:rPr>
      </w:pPr>
      <w:r w:rsidRPr="00D433D6">
        <w:rPr>
          <w:position w:val="-6"/>
        </w:rPr>
        <w:object w:dxaOrig="260" w:dyaOrig="279">
          <v:shape id="_x0000_i1036" type="#_x0000_t75" style="width:15.5pt;height:17pt" o:ole="">
            <v:imagedata r:id="rId29" o:title=""/>
          </v:shape>
          <o:OLEObject Type="Embed" ProgID="Equation.3" ShapeID="_x0000_i1036" DrawAspect="Content" ObjectID="_1411663471" r:id="rId30"/>
        </w:object>
      </w:r>
      <w:r w:rsidRPr="00CE0E0F">
        <w:rPr>
          <w:rFonts w:ascii="Arial" w:hAnsi="Arial" w:cs="Arial"/>
        </w:rPr>
        <w:t>, representa el valor de la garantía del Estado.</w:t>
      </w:r>
    </w:p>
    <w:p w:rsidR="0064323C" w:rsidRDefault="0064323C" w:rsidP="0064323C">
      <w:pPr>
        <w:spacing w:before="240" w:line="360" w:lineRule="auto"/>
        <w:ind w:left="708"/>
        <w:jc w:val="both"/>
        <w:rPr>
          <w:rFonts w:ascii="Arial" w:hAnsi="Arial" w:cs="Arial"/>
        </w:rPr>
      </w:pPr>
      <w:r>
        <w:rPr>
          <w:rFonts w:ascii="Arial" w:hAnsi="Arial" w:cs="Arial"/>
        </w:rPr>
        <w:lastRenderedPageBreak/>
        <w:t>De la expresi</w:t>
      </w:r>
      <w:r w:rsidR="005B57B2">
        <w:rPr>
          <w:rFonts w:ascii="Arial" w:hAnsi="Arial" w:cs="Arial"/>
        </w:rPr>
        <w:t>ón en (5</w:t>
      </w:r>
      <w:r>
        <w:rPr>
          <w:rFonts w:ascii="Arial" w:hAnsi="Arial" w:cs="Arial"/>
        </w:rPr>
        <w:t xml:space="preserve">) se puede apreciar que </w:t>
      </w:r>
      <w:r w:rsidRPr="0064323C">
        <w:rPr>
          <w:rFonts w:ascii="Symbol" w:hAnsi="Symbol" w:cs="Arial"/>
        </w:rPr>
        <w:t></w:t>
      </w:r>
      <w:r>
        <w:rPr>
          <w:rFonts w:ascii="Arial" w:hAnsi="Arial" w:cs="Arial"/>
        </w:rPr>
        <w:t>K es directamente proporcional al valor de G. En efecto, tomando en cuenta que las inversiones se pueden maximizar en función al costo de capital de</w:t>
      </w:r>
      <w:r w:rsidR="00352A6B">
        <w:rPr>
          <w:rFonts w:ascii="Arial" w:hAnsi="Arial" w:cs="Arial"/>
        </w:rPr>
        <w:t xml:space="preserve"> </w:t>
      </w:r>
      <w:r>
        <w:rPr>
          <w:rFonts w:ascii="Arial" w:hAnsi="Arial" w:cs="Arial"/>
        </w:rPr>
        <w:t>l</w:t>
      </w:r>
      <w:r w:rsidR="00352A6B">
        <w:rPr>
          <w:rFonts w:ascii="Arial" w:hAnsi="Arial" w:cs="Arial"/>
        </w:rPr>
        <w:t>a</w:t>
      </w:r>
      <w:r>
        <w:rPr>
          <w:rFonts w:ascii="Arial" w:hAnsi="Arial" w:cs="Arial"/>
        </w:rPr>
        <w:t xml:space="preserve"> SPE, para un mismo ingreso esperado y menor costo de capital, mayor será el nivel de inversiones.</w:t>
      </w:r>
      <w:r w:rsidR="00F57C32">
        <w:rPr>
          <w:rFonts w:ascii="Arial" w:hAnsi="Arial" w:cs="Arial"/>
        </w:rPr>
        <w:t xml:space="preserve"> En ese sentido, dado que las inversiones son financiadas mayormente con deuda (característica del Project Finance)</w:t>
      </w:r>
      <w:r w:rsidRPr="003903F3">
        <w:rPr>
          <w:rFonts w:ascii="Arial" w:hAnsi="Arial" w:cs="Arial"/>
        </w:rPr>
        <w:t xml:space="preserve">, entonces es de esperar que el costo de la deuda dependerá del nivel de garantía que otorgue el Estado.  Es así que, si la garantía es muy alta el costo de la deuda será menor, y viceversa.  </w:t>
      </w:r>
    </w:p>
    <w:p w:rsidR="0064323C" w:rsidRDefault="0064323C" w:rsidP="0064323C">
      <w:pPr>
        <w:spacing w:before="240" w:line="360" w:lineRule="auto"/>
        <w:ind w:left="708"/>
        <w:jc w:val="both"/>
        <w:rPr>
          <w:rFonts w:ascii="Arial" w:hAnsi="Arial" w:cs="Arial"/>
        </w:rPr>
      </w:pPr>
      <w:r>
        <w:rPr>
          <w:rFonts w:ascii="Arial" w:hAnsi="Arial" w:cs="Arial"/>
        </w:rPr>
        <w:t>Lai y Soumaré (2009), propusieron la siguiente relación entre el costo de la deuda y el valor presente de la garantía que otorga el Estado:</w:t>
      </w:r>
    </w:p>
    <w:p w:rsidR="0064323C" w:rsidRDefault="0064323C" w:rsidP="0064323C">
      <w:pPr>
        <w:spacing w:before="240" w:line="360" w:lineRule="auto"/>
        <w:ind w:left="708"/>
        <w:jc w:val="both"/>
        <w:rPr>
          <w:rFonts w:ascii="Arial" w:hAnsi="Arial" w:cs="Arial"/>
        </w:rPr>
      </w:pPr>
      <w:r>
        <w:rPr>
          <w:rFonts w:ascii="Arial" w:hAnsi="Arial" w:cs="Arial"/>
        </w:rPr>
        <w:tab/>
      </w:r>
      <w:r>
        <w:rPr>
          <w:rFonts w:ascii="Arial" w:hAnsi="Arial" w:cs="Arial"/>
        </w:rPr>
        <w:tab/>
      </w:r>
      <w:r>
        <w:rPr>
          <w:rFonts w:ascii="Arial" w:hAnsi="Arial" w:cs="Arial"/>
        </w:rPr>
        <w:tab/>
      </w:r>
      <w:r w:rsidRPr="006A4FBE">
        <w:rPr>
          <w:rFonts w:ascii="Arial" w:hAnsi="Arial" w:cs="Arial"/>
          <w:position w:val="-32"/>
        </w:rPr>
        <w:object w:dxaOrig="4200" w:dyaOrig="760">
          <v:shape id="_x0000_i1037" type="#_x0000_t75" style="width:218pt;height:39.5pt" o:ole="">
            <v:imagedata r:id="rId31" o:title=""/>
          </v:shape>
          <o:OLEObject Type="Embed" ProgID="Equation.3" ShapeID="_x0000_i1037" DrawAspect="Content" ObjectID="_1411663472" r:id="rId32"/>
        </w:object>
      </w:r>
      <w:r w:rsidR="005B57B2">
        <w:rPr>
          <w:rFonts w:ascii="Arial" w:hAnsi="Arial" w:cs="Arial"/>
        </w:rPr>
        <w:t xml:space="preserve">              (6</w:t>
      </w:r>
      <w:r>
        <w:rPr>
          <w:rFonts w:ascii="Arial" w:hAnsi="Arial" w:cs="Arial"/>
        </w:rPr>
        <w:t>)</w:t>
      </w:r>
    </w:p>
    <w:p w:rsidR="0064323C" w:rsidRDefault="0064323C" w:rsidP="0064323C">
      <w:pPr>
        <w:spacing w:before="120" w:after="120" w:line="360" w:lineRule="auto"/>
        <w:ind w:left="360"/>
        <w:jc w:val="both"/>
        <w:rPr>
          <w:rFonts w:ascii="Arial" w:hAnsi="Arial" w:cs="Arial"/>
        </w:rPr>
      </w:pPr>
      <w:r>
        <w:rPr>
          <w:rFonts w:ascii="Arial" w:hAnsi="Arial" w:cs="Arial"/>
        </w:rPr>
        <w:tab/>
      </w:r>
    </w:p>
    <w:p w:rsidR="0064323C" w:rsidRDefault="0064323C" w:rsidP="0064323C">
      <w:pPr>
        <w:spacing w:before="120" w:after="120" w:line="360" w:lineRule="auto"/>
        <w:ind w:left="360"/>
        <w:jc w:val="both"/>
        <w:rPr>
          <w:rFonts w:ascii="Arial" w:hAnsi="Arial" w:cs="Arial"/>
        </w:rPr>
      </w:pPr>
      <w:r>
        <w:rPr>
          <w:rFonts w:ascii="Arial" w:hAnsi="Arial" w:cs="Arial"/>
        </w:rPr>
        <w:t>Donde:</w:t>
      </w:r>
    </w:p>
    <w:p w:rsidR="0064323C" w:rsidRDefault="0064323C" w:rsidP="0064323C">
      <w:pPr>
        <w:spacing w:before="120" w:after="120" w:line="360" w:lineRule="auto"/>
        <w:ind w:left="360"/>
        <w:jc w:val="both"/>
        <w:rPr>
          <w:rFonts w:ascii="Arial" w:hAnsi="Arial" w:cs="Arial"/>
        </w:rPr>
      </w:pPr>
      <w:r>
        <w:rPr>
          <w:rFonts w:ascii="Arial" w:hAnsi="Arial" w:cs="Arial"/>
        </w:rPr>
        <w:tab/>
      </w:r>
      <w:r w:rsidRPr="00FC29D9">
        <w:rPr>
          <w:rFonts w:ascii="Arial" w:hAnsi="Arial" w:cs="Arial"/>
          <w:position w:val="-32"/>
        </w:rPr>
        <w:object w:dxaOrig="5400" w:dyaOrig="940">
          <v:shape id="_x0000_i1038" type="#_x0000_t75" style="width:235pt;height:41pt" o:ole="">
            <v:imagedata r:id="rId33" o:title=""/>
          </v:shape>
          <o:OLEObject Type="Embed" ProgID="Equation.3" ShapeID="_x0000_i1038" DrawAspect="Content" ObjectID="_1411663473" r:id="rId34"/>
        </w:object>
      </w:r>
    </w:p>
    <w:p w:rsidR="00786B79" w:rsidRDefault="00786B79" w:rsidP="0064323C">
      <w:pPr>
        <w:spacing w:before="120" w:after="120" w:line="360" w:lineRule="auto"/>
        <w:ind w:left="1080"/>
        <w:jc w:val="both"/>
        <w:rPr>
          <w:rFonts w:ascii="Arial" w:hAnsi="Arial" w:cs="Arial"/>
        </w:rPr>
      </w:pPr>
    </w:p>
    <w:p w:rsidR="005B57B2" w:rsidRDefault="005B57B2" w:rsidP="0064323C">
      <w:pPr>
        <w:spacing w:before="120" w:after="120" w:line="360" w:lineRule="auto"/>
        <w:ind w:left="1080"/>
        <w:jc w:val="both"/>
        <w:rPr>
          <w:rFonts w:ascii="Arial" w:hAnsi="Arial" w:cs="Arial"/>
        </w:rPr>
      </w:pPr>
      <w:r>
        <w:rPr>
          <w:rFonts w:ascii="Arial" w:hAnsi="Arial" w:cs="Arial"/>
        </w:rPr>
        <w:t>FC</w:t>
      </w:r>
      <w:r w:rsidRPr="005B57B2">
        <w:rPr>
          <w:rFonts w:ascii="Arial" w:hAnsi="Arial" w:cs="Arial"/>
          <w:vertAlign w:val="subscript"/>
        </w:rPr>
        <w:t>0</w:t>
      </w:r>
      <w:r w:rsidR="0064323C">
        <w:rPr>
          <w:rFonts w:ascii="Arial" w:hAnsi="Arial" w:cs="Arial"/>
        </w:rPr>
        <w:t xml:space="preserve"> :</w:t>
      </w:r>
      <w:r>
        <w:rPr>
          <w:rFonts w:ascii="Arial" w:hAnsi="Arial" w:cs="Arial"/>
        </w:rPr>
        <w:t>Flujo de Caja Operativo inicial.</w:t>
      </w:r>
    </w:p>
    <w:p w:rsidR="0064323C" w:rsidRDefault="005B57B2" w:rsidP="0064323C">
      <w:pPr>
        <w:spacing w:before="120" w:after="120" w:line="360" w:lineRule="auto"/>
        <w:ind w:left="1080"/>
        <w:jc w:val="both"/>
        <w:rPr>
          <w:rFonts w:ascii="Arial" w:hAnsi="Arial" w:cs="Arial"/>
        </w:rPr>
      </w:pPr>
      <w:r>
        <w:rPr>
          <w:rFonts w:ascii="Arial" w:hAnsi="Arial" w:cs="Arial"/>
        </w:rPr>
        <w:t>g:</w:t>
      </w:r>
      <w:r>
        <w:rPr>
          <w:rFonts w:ascii="Arial" w:hAnsi="Arial" w:cs="Arial"/>
        </w:rPr>
        <w:tab/>
      </w:r>
      <w:r w:rsidR="0064323C">
        <w:rPr>
          <w:rFonts w:ascii="Arial" w:hAnsi="Arial" w:cs="Arial"/>
        </w:rPr>
        <w:t>Tasa de crecimiento de los flujos de caja operativos.</w:t>
      </w:r>
    </w:p>
    <w:p w:rsidR="0064323C" w:rsidRDefault="0064323C" w:rsidP="0064323C">
      <w:pPr>
        <w:spacing w:before="120" w:after="120" w:line="360" w:lineRule="auto"/>
        <w:ind w:left="1080"/>
        <w:jc w:val="both"/>
        <w:rPr>
          <w:rFonts w:ascii="Arial" w:hAnsi="Arial" w:cs="Arial"/>
        </w:rPr>
      </w:pPr>
      <w:r w:rsidRPr="00E9667A">
        <w:rPr>
          <w:rFonts w:ascii="Symbol" w:hAnsi="Symbol" w:cs="Arial"/>
        </w:rPr>
        <w:t></w:t>
      </w:r>
      <w:r>
        <w:rPr>
          <w:rFonts w:ascii="Arial" w:hAnsi="Arial" w:cs="Arial"/>
        </w:rPr>
        <w:t xml:space="preserve"> :  Desviación estándar de la tasa de crecimiento anterior.</w:t>
      </w:r>
    </w:p>
    <w:p w:rsidR="0064323C" w:rsidRDefault="0064323C" w:rsidP="0064323C">
      <w:pPr>
        <w:spacing w:before="120" w:after="120" w:line="360" w:lineRule="auto"/>
        <w:ind w:left="1080"/>
        <w:jc w:val="both"/>
        <w:rPr>
          <w:rFonts w:ascii="Arial" w:hAnsi="Arial" w:cs="Arial"/>
        </w:rPr>
      </w:pPr>
      <w:r>
        <w:rPr>
          <w:rFonts w:ascii="Arial" w:hAnsi="Arial" w:cs="Arial"/>
        </w:rPr>
        <w:t>G´ :  Valor presente de la garantía otorgada en el instante T.</w:t>
      </w:r>
    </w:p>
    <w:p w:rsidR="0064323C" w:rsidRDefault="0064323C" w:rsidP="0064323C">
      <w:pPr>
        <w:spacing w:before="120" w:after="120" w:line="360" w:lineRule="auto"/>
        <w:ind w:left="1080"/>
        <w:jc w:val="both"/>
        <w:rPr>
          <w:rFonts w:ascii="Arial" w:hAnsi="Arial" w:cs="Arial"/>
        </w:rPr>
      </w:pPr>
      <w:r>
        <w:rPr>
          <w:rFonts w:ascii="Arial" w:hAnsi="Arial" w:cs="Arial"/>
        </w:rPr>
        <w:t>D :  Deuda cero cupón con vencimiento en el instante T.</w:t>
      </w:r>
    </w:p>
    <w:p w:rsidR="0064323C" w:rsidRDefault="0064323C" w:rsidP="0064323C">
      <w:pPr>
        <w:spacing w:before="120" w:after="120" w:line="360" w:lineRule="auto"/>
        <w:ind w:left="1440" w:hanging="360"/>
        <w:jc w:val="both"/>
        <w:rPr>
          <w:rFonts w:ascii="Arial" w:hAnsi="Arial" w:cs="Arial"/>
        </w:rPr>
      </w:pPr>
      <w:r>
        <w:rPr>
          <w:rFonts w:ascii="Arial" w:hAnsi="Arial" w:cs="Arial"/>
        </w:rPr>
        <w:t xml:space="preserve">R : Tasa de financiamiento de </w:t>
      </w:r>
      <w:smartTag w:uri="urn:schemas-microsoft-com:office:smarttags" w:element="PersonName">
        <w:smartTagPr>
          <w:attr w:name="ProductID" w:val="la deuda.  En"/>
        </w:smartTagPr>
        <w:r>
          <w:rPr>
            <w:rFonts w:ascii="Arial" w:hAnsi="Arial" w:cs="Arial"/>
          </w:rPr>
          <w:t>la deuda.  En</w:t>
        </w:r>
      </w:smartTag>
      <w:r>
        <w:rPr>
          <w:rFonts w:ascii="Arial" w:hAnsi="Arial" w:cs="Arial"/>
        </w:rPr>
        <w:t xml:space="preserve"> tiempo continuo se tiene que </w:t>
      </w:r>
      <w:r w:rsidRPr="00E46C46">
        <w:rPr>
          <w:rFonts w:ascii="Arial" w:hAnsi="Arial" w:cs="Arial"/>
          <w:position w:val="-6"/>
        </w:rPr>
        <w:object w:dxaOrig="1400" w:dyaOrig="440">
          <v:shape id="_x0000_i1039" type="#_x0000_t75" style="width:73.5pt;height:22.5pt" o:ole="">
            <v:imagedata r:id="rId35" o:title=""/>
          </v:shape>
          <o:OLEObject Type="Embed" ProgID="Equation.3" ShapeID="_x0000_i1039" DrawAspect="Content" ObjectID="_1411663474" r:id="rId36"/>
        </w:object>
      </w:r>
      <w:r>
        <w:rPr>
          <w:rFonts w:ascii="Arial" w:hAnsi="Arial" w:cs="Arial"/>
        </w:rPr>
        <w:t>.</w:t>
      </w:r>
    </w:p>
    <w:p w:rsidR="0064323C" w:rsidRDefault="005B57B2" w:rsidP="0064323C">
      <w:pPr>
        <w:spacing w:before="240" w:line="360" w:lineRule="auto"/>
        <w:ind w:left="708"/>
        <w:jc w:val="both"/>
        <w:rPr>
          <w:rFonts w:ascii="Arial" w:hAnsi="Arial" w:cs="Arial"/>
        </w:rPr>
      </w:pPr>
      <w:r>
        <w:rPr>
          <w:rFonts w:ascii="Arial" w:hAnsi="Arial" w:cs="Arial"/>
        </w:rPr>
        <w:lastRenderedPageBreak/>
        <w:t>La ecuación (6</w:t>
      </w:r>
      <w:r w:rsidR="0064323C">
        <w:rPr>
          <w:rFonts w:ascii="Arial" w:hAnsi="Arial" w:cs="Arial"/>
        </w:rPr>
        <w:t xml:space="preserve">) funciona para una deuda cero cupón, con vencimiento en el instante T.  </w:t>
      </w:r>
    </w:p>
    <w:p w:rsidR="0064323C" w:rsidRDefault="0064323C" w:rsidP="00E9504A">
      <w:pPr>
        <w:spacing w:before="240" w:line="360" w:lineRule="auto"/>
        <w:ind w:left="708"/>
        <w:jc w:val="both"/>
        <w:rPr>
          <w:rFonts w:ascii="Arial" w:hAnsi="Arial" w:cs="Arial"/>
        </w:rPr>
      </w:pPr>
      <w:r w:rsidRPr="003903F3">
        <w:rPr>
          <w:rFonts w:ascii="Arial" w:hAnsi="Arial" w:cs="Arial"/>
        </w:rPr>
        <w:t>Con esta premisa, entonces se espera que exista una relación inversa entre el costo de la deuda y el nivel de la garantía</w:t>
      </w:r>
      <w:r w:rsidR="00C23519">
        <w:rPr>
          <w:rFonts w:ascii="Arial" w:hAnsi="Arial" w:cs="Arial"/>
        </w:rPr>
        <w:t>.  Este menor costo de deuda que se obtendría con la garantía del Estado permitirá que la SPE pueda maximizar la inversión ya que el valor presente de los flujos de caja esperados será mayor.</w:t>
      </w:r>
    </w:p>
    <w:p w:rsidR="00786B79" w:rsidRDefault="00786B79" w:rsidP="00E9504A">
      <w:pPr>
        <w:spacing w:before="240" w:line="360" w:lineRule="auto"/>
        <w:ind w:left="708"/>
        <w:jc w:val="both"/>
        <w:rPr>
          <w:rFonts w:ascii="Arial" w:hAnsi="Arial" w:cs="Arial"/>
        </w:rPr>
      </w:pPr>
    </w:p>
    <w:p w:rsidR="00C23519" w:rsidRDefault="00C23519" w:rsidP="00E9504A">
      <w:pPr>
        <w:spacing w:before="240" w:line="360" w:lineRule="auto"/>
        <w:ind w:left="708"/>
        <w:jc w:val="both"/>
        <w:rPr>
          <w:rFonts w:ascii="Arial" w:hAnsi="Arial" w:cs="Arial"/>
        </w:rPr>
      </w:pPr>
      <w:r>
        <w:rPr>
          <w:rFonts w:ascii="Arial" w:hAnsi="Arial" w:cs="Arial"/>
          <w:b/>
          <w:i/>
        </w:rPr>
        <w:t>3.2El valor de la G</w:t>
      </w:r>
      <w:r w:rsidRPr="00834707">
        <w:rPr>
          <w:rFonts w:ascii="Arial" w:hAnsi="Arial" w:cs="Arial"/>
          <w:b/>
          <w:i/>
        </w:rPr>
        <w:t>arantía del Estado.-</w:t>
      </w:r>
    </w:p>
    <w:p w:rsidR="00C23519" w:rsidRDefault="00C23519" w:rsidP="00C23519">
      <w:pPr>
        <w:spacing w:before="120" w:after="120" w:line="360" w:lineRule="auto"/>
        <w:jc w:val="both"/>
        <w:rPr>
          <w:rFonts w:ascii="Arial" w:hAnsi="Arial" w:cs="Arial"/>
        </w:rPr>
      </w:pPr>
      <w:bookmarkStart w:id="3" w:name="OLE_LINK3"/>
      <w:bookmarkStart w:id="4" w:name="OLE_LINK4"/>
      <w:r>
        <w:rPr>
          <w:rFonts w:ascii="Arial" w:hAnsi="Arial" w:cs="Arial"/>
        </w:rPr>
        <w:tab/>
      </w:r>
      <w:r w:rsidR="00F858AB" w:rsidRPr="00C50DBB">
        <w:rPr>
          <w:rFonts w:ascii="Arial" w:hAnsi="Arial" w:cs="Arial"/>
          <w:position w:val="-6"/>
        </w:rPr>
        <w:object w:dxaOrig="300" w:dyaOrig="279">
          <v:shape id="_x0000_i1040" type="#_x0000_t75" style="width:18pt;height:17pt" o:ole="">
            <v:imagedata r:id="rId37" o:title=""/>
          </v:shape>
          <o:OLEObject Type="Embed" ProgID="Equation.3" ShapeID="_x0000_i1040" DrawAspect="Content" ObjectID="_1411663475" r:id="rId38"/>
        </w:object>
      </w:r>
      <w:bookmarkEnd w:id="3"/>
      <w:bookmarkEnd w:id="4"/>
      <w:r>
        <w:rPr>
          <w:rFonts w:ascii="Arial" w:hAnsi="Arial" w:cs="Arial"/>
        </w:rPr>
        <w:t xml:space="preserve">, representa el valor esperado de la garantía que otorga el Estado, que </w:t>
      </w:r>
      <w:r>
        <w:rPr>
          <w:rFonts w:ascii="Arial" w:hAnsi="Arial" w:cs="Arial"/>
        </w:rPr>
        <w:tab/>
        <w:t xml:space="preserve">equivale a la sumatoria de los valores esperados de dicha garantía en cada </w:t>
      </w:r>
      <w:r>
        <w:rPr>
          <w:rFonts w:ascii="Arial" w:hAnsi="Arial" w:cs="Arial"/>
        </w:rPr>
        <w:tab/>
        <w:t>año, y que sirven para cubrir el servicio de deuda de los financistas.</w:t>
      </w:r>
    </w:p>
    <w:p w:rsidR="00786B79" w:rsidRDefault="00C23519" w:rsidP="00786B79">
      <w:pPr>
        <w:spacing w:before="120" w:after="120" w:line="360" w:lineRule="auto"/>
        <w:jc w:val="both"/>
        <w:rPr>
          <w:rFonts w:ascii="Arial" w:hAnsi="Arial" w:cs="Arial"/>
        </w:rPr>
      </w:pPr>
      <w:r>
        <w:rPr>
          <w:rFonts w:ascii="Arial" w:hAnsi="Arial" w:cs="Arial"/>
        </w:rPr>
        <w:tab/>
      </w:r>
      <w:r w:rsidRPr="00294F84">
        <w:rPr>
          <w:rFonts w:ascii="Arial" w:hAnsi="Arial" w:cs="Arial"/>
        </w:rPr>
        <w:t xml:space="preserve">El riesgo para los financistas está en la probabilidad que exista déficit de </w:t>
      </w:r>
      <w:r>
        <w:rPr>
          <w:rFonts w:ascii="Arial" w:hAnsi="Arial" w:cs="Arial"/>
        </w:rPr>
        <w:tab/>
        <w:t>ingresos</w:t>
      </w:r>
      <w:r w:rsidRPr="00294F84">
        <w:rPr>
          <w:rFonts w:ascii="Arial" w:hAnsi="Arial" w:cs="Arial"/>
        </w:rPr>
        <w:t xml:space="preserve"> en uno o más períodos, es decir, que el </w:t>
      </w:r>
      <w:r>
        <w:rPr>
          <w:rFonts w:ascii="Arial" w:hAnsi="Arial" w:cs="Arial"/>
        </w:rPr>
        <w:t xml:space="preserve">ingreso operativo </w:t>
      </w:r>
      <w:r w:rsidRPr="00294F84">
        <w:rPr>
          <w:rFonts w:ascii="Arial" w:hAnsi="Arial" w:cs="Arial"/>
        </w:rPr>
        <w:t xml:space="preserve">en </w:t>
      </w:r>
      <w:r w:rsidR="00F858AB">
        <w:rPr>
          <w:rFonts w:ascii="Arial" w:hAnsi="Arial" w:cs="Arial"/>
        </w:rPr>
        <w:tab/>
      </w:r>
      <w:r w:rsidRPr="00294F84">
        <w:rPr>
          <w:rFonts w:ascii="Arial" w:hAnsi="Arial" w:cs="Arial"/>
        </w:rPr>
        <w:t>cualquier período t se</w:t>
      </w:r>
      <w:r w:rsidR="00F858AB">
        <w:rPr>
          <w:rFonts w:ascii="Arial" w:hAnsi="Arial" w:cs="Arial"/>
        </w:rPr>
        <w:t>a menor que G</w:t>
      </w:r>
      <w:r w:rsidRPr="00294F84">
        <w:rPr>
          <w:rFonts w:ascii="Arial" w:hAnsi="Arial" w:cs="Arial"/>
        </w:rPr>
        <w:t xml:space="preserve"> de dicho período</w:t>
      </w:r>
      <w:r w:rsidR="00F858AB">
        <w:rPr>
          <w:rFonts w:ascii="Arial" w:hAnsi="Arial" w:cs="Arial"/>
        </w:rPr>
        <w:t>.</w:t>
      </w:r>
      <w:r w:rsidRPr="00294F84">
        <w:rPr>
          <w:rFonts w:ascii="Arial" w:hAnsi="Arial" w:cs="Arial"/>
        </w:rPr>
        <w:t xml:space="preserve"> Para </w:t>
      </w:r>
      <w:r w:rsidR="00F858AB">
        <w:rPr>
          <w:rFonts w:ascii="Arial" w:hAnsi="Arial" w:cs="Arial"/>
        </w:rPr>
        <w:tab/>
      </w:r>
      <w:r w:rsidRPr="00294F84">
        <w:rPr>
          <w:rFonts w:ascii="Arial" w:hAnsi="Arial" w:cs="Arial"/>
        </w:rPr>
        <w:t>cua</w:t>
      </w:r>
      <w:r>
        <w:rPr>
          <w:rFonts w:ascii="Arial" w:hAnsi="Arial" w:cs="Arial"/>
        </w:rPr>
        <w:t xml:space="preserve">ntificar dichos déficit, tenemos </w:t>
      </w:r>
      <w:r w:rsidRPr="00294F84">
        <w:rPr>
          <w:rFonts w:ascii="Arial" w:hAnsi="Arial" w:cs="Arial"/>
        </w:rPr>
        <w:t>la siguiente expresión:</w:t>
      </w:r>
    </w:p>
    <w:p w:rsidR="00C23519" w:rsidRDefault="00F57C32" w:rsidP="00F858AB">
      <w:pPr>
        <w:tabs>
          <w:tab w:val="left" w:pos="180"/>
          <w:tab w:val="left" w:pos="1740"/>
        </w:tabs>
        <w:spacing w:before="120" w:after="120" w:line="360" w:lineRule="auto"/>
        <w:ind w:left="180"/>
        <w:jc w:val="both"/>
        <w:rPr>
          <w:rFonts w:ascii="Arial" w:hAnsi="Arial" w:cs="Arial"/>
        </w:rPr>
      </w:pPr>
      <w:r>
        <w:rPr>
          <w:rFonts w:ascii="Arial" w:hAnsi="Arial" w:cs="Arial"/>
          <w:position w:val="-12"/>
        </w:rPr>
        <w:tab/>
      </w:r>
      <w:r w:rsidR="00F858AB" w:rsidRPr="00F858AB">
        <w:rPr>
          <w:rFonts w:ascii="Arial" w:hAnsi="Arial" w:cs="Arial"/>
          <w:position w:val="-12"/>
        </w:rPr>
        <w:object w:dxaOrig="2600" w:dyaOrig="360">
          <v:shape id="_x0000_i1041" type="#_x0000_t75" style="width:153.5pt;height:21.5pt" o:ole="">
            <v:imagedata r:id="rId39" o:title=""/>
          </v:shape>
          <o:OLEObject Type="Embed" ProgID="Equation.3" ShapeID="_x0000_i1041" DrawAspect="Content" ObjectID="_1411663476" r:id="rId40"/>
        </w:object>
      </w:r>
      <w:r w:rsidR="005B57B2">
        <w:rPr>
          <w:rFonts w:ascii="Arial" w:hAnsi="Arial" w:cs="Arial"/>
        </w:rPr>
        <w:t xml:space="preserve">                              (7</w:t>
      </w:r>
      <w:r w:rsidR="00F858AB">
        <w:rPr>
          <w:rFonts w:ascii="Arial" w:hAnsi="Arial" w:cs="Arial"/>
        </w:rPr>
        <w:t>)</w:t>
      </w:r>
    </w:p>
    <w:p w:rsidR="00F858AB" w:rsidRDefault="00F858AB" w:rsidP="00F858AB">
      <w:pPr>
        <w:spacing w:before="120" w:after="120" w:line="360" w:lineRule="auto"/>
        <w:jc w:val="both"/>
        <w:rPr>
          <w:rFonts w:ascii="Arial" w:hAnsi="Arial" w:cs="Arial"/>
        </w:rPr>
      </w:pPr>
      <w:r>
        <w:rPr>
          <w:rFonts w:ascii="Arial" w:hAnsi="Arial" w:cs="Arial"/>
        </w:rPr>
        <w:tab/>
        <w:t xml:space="preserve">Los ingresos operativos representan una variable riesgosa para la SPE, ya </w:t>
      </w:r>
      <w:r>
        <w:rPr>
          <w:rFonts w:ascii="Arial" w:hAnsi="Arial" w:cs="Arial"/>
        </w:rPr>
        <w:tab/>
        <w:t>que el modelo supone que no existen contratos tipo ‘take</w:t>
      </w:r>
      <w:r w:rsidR="00F57C32">
        <w:rPr>
          <w:rFonts w:ascii="Arial" w:hAnsi="Arial" w:cs="Arial"/>
        </w:rPr>
        <w:t xml:space="preserve"> </w:t>
      </w:r>
      <w:r>
        <w:rPr>
          <w:rFonts w:ascii="Arial" w:hAnsi="Arial" w:cs="Arial"/>
        </w:rPr>
        <w:t>or</w:t>
      </w:r>
      <w:r w:rsidR="00F57C32">
        <w:rPr>
          <w:rFonts w:ascii="Arial" w:hAnsi="Arial" w:cs="Arial"/>
        </w:rPr>
        <w:t xml:space="preserve"> </w:t>
      </w:r>
      <w:r>
        <w:rPr>
          <w:rFonts w:ascii="Arial" w:hAnsi="Arial" w:cs="Arial"/>
        </w:rPr>
        <w:t xml:space="preserve">pay’ entre la </w:t>
      </w:r>
      <w:r>
        <w:rPr>
          <w:rFonts w:ascii="Arial" w:hAnsi="Arial" w:cs="Arial"/>
        </w:rPr>
        <w:tab/>
        <w:t xml:space="preserve">SPE y alguna entidad del Estado. Esto significa que los ingresos futuros son </w:t>
      </w:r>
      <w:r>
        <w:rPr>
          <w:rFonts w:ascii="Arial" w:hAnsi="Arial" w:cs="Arial"/>
        </w:rPr>
        <w:tab/>
        <w:t xml:space="preserve">inciertos y, por más que se cuente con información histórica de demanda y </w:t>
      </w:r>
      <w:r>
        <w:rPr>
          <w:rFonts w:ascii="Arial" w:hAnsi="Arial" w:cs="Arial"/>
        </w:rPr>
        <w:tab/>
        <w:t xml:space="preserve">se fijen los precios futuros, siempre existe una probabilidad que los ingresos </w:t>
      </w:r>
      <w:r>
        <w:rPr>
          <w:rFonts w:ascii="Arial" w:hAnsi="Arial" w:cs="Arial"/>
        </w:rPr>
        <w:tab/>
        <w:t xml:space="preserve">sean menores a los pronosticados.  Por esta razón, es que los ingresos </w:t>
      </w:r>
      <w:r>
        <w:rPr>
          <w:rFonts w:ascii="Arial" w:hAnsi="Arial" w:cs="Arial"/>
        </w:rPr>
        <w:tab/>
        <w:t xml:space="preserve">operativos </w:t>
      </w:r>
      <w:r w:rsidR="00F57C32">
        <w:rPr>
          <w:rFonts w:ascii="Arial" w:hAnsi="Arial" w:cs="Arial"/>
        </w:rPr>
        <w:t xml:space="preserve">son </w:t>
      </w:r>
      <w:r>
        <w:rPr>
          <w:rFonts w:ascii="Arial" w:hAnsi="Arial" w:cs="Arial"/>
        </w:rPr>
        <w:t>representados como una variable estocástica</w:t>
      </w:r>
      <w:r w:rsidR="005B57B2">
        <w:rPr>
          <w:rFonts w:ascii="Arial" w:hAnsi="Arial" w:cs="Arial"/>
        </w:rPr>
        <w:t xml:space="preserve">, cuyos </w:t>
      </w:r>
      <w:r w:rsidR="005B57B2">
        <w:rPr>
          <w:rFonts w:ascii="Arial" w:hAnsi="Arial" w:cs="Arial"/>
        </w:rPr>
        <w:tab/>
        <w:t>parámetros representativos se recogen de la información histórica existente</w:t>
      </w:r>
      <w:r>
        <w:rPr>
          <w:rFonts w:ascii="Arial" w:hAnsi="Arial" w:cs="Arial"/>
        </w:rPr>
        <w:t xml:space="preserve">.  </w:t>
      </w:r>
      <w:r>
        <w:rPr>
          <w:rFonts w:ascii="Arial" w:hAnsi="Arial" w:cs="Arial"/>
        </w:rPr>
        <w:tab/>
        <w:t xml:space="preserve">Por tanto, se asume que esta variable sigue un comportamiento estándar </w:t>
      </w:r>
      <w:r>
        <w:rPr>
          <w:rFonts w:ascii="Arial" w:hAnsi="Arial" w:cs="Arial"/>
        </w:rPr>
        <w:tab/>
        <w:t>de Wiener, expresada de la siguiente manera:</w:t>
      </w:r>
    </w:p>
    <w:p w:rsidR="00F858AB" w:rsidRDefault="007026CA" w:rsidP="00F858AB">
      <w:pPr>
        <w:spacing w:before="120" w:after="120" w:line="360" w:lineRule="auto"/>
        <w:jc w:val="right"/>
        <w:rPr>
          <w:rFonts w:ascii="Arial" w:hAnsi="Arial" w:cs="Arial"/>
        </w:rPr>
      </w:pPr>
      <w:r w:rsidRPr="007026CA">
        <w:rPr>
          <w:rFonts w:ascii="Arial" w:hAnsi="Arial" w:cs="Arial"/>
          <w:position w:val="-12"/>
        </w:rPr>
        <w:object w:dxaOrig="2439" w:dyaOrig="420">
          <v:shape id="_x0000_i1042" type="#_x0000_t75" style="width:211.5pt;height:28pt" o:ole="">
            <v:imagedata r:id="rId41" o:title=""/>
          </v:shape>
          <o:OLEObject Type="Embed" ProgID="Equation.3" ShapeID="_x0000_i1042" DrawAspect="Content" ObjectID="_1411663477" r:id="rId42"/>
        </w:object>
      </w:r>
      <w:r w:rsidR="005B57B2">
        <w:rPr>
          <w:rFonts w:ascii="Arial" w:hAnsi="Arial" w:cs="Arial"/>
        </w:rPr>
        <w:t xml:space="preserve">                         (8</w:t>
      </w:r>
      <w:r w:rsidR="00F858AB">
        <w:rPr>
          <w:rFonts w:ascii="Arial" w:hAnsi="Arial" w:cs="Arial"/>
        </w:rPr>
        <w:t>)</w:t>
      </w:r>
    </w:p>
    <w:p w:rsidR="00F858AB" w:rsidRDefault="00F858AB" w:rsidP="00F858AB">
      <w:pPr>
        <w:spacing w:before="120" w:after="120" w:line="360" w:lineRule="auto"/>
        <w:jc w:val="both"/>
        <w:rPr>
          <w:rFonts w:ascii="Arial" w:hAnsi="Arial" w:cs="Arial"/>
        </w:rPr>
      </w:pPr>
      <w:r>
        <w:rPr>
          <w:rFonts w:ascii="Arial" w:hAnsi="Arial" w:cs="Arial"/>
        </w:rPr>
        <w:tab/>
        <w:t>Donde:</w:t>
      </w:r>
    </w:p>
    <w:p w:rsidR="00F858AB" w:rsidRPr="00294F84" w:rsidRDefault="00F858AB" w:rsidP="00786B79">
      <w:pPr>
        <w:numPr>
          <w:ilvl w:val="0"/>
          <w:numId w:val="17"/>
        </w:numPr>
        <w:tabs>
          <w:tab w:val="clear" w:pos="720"/>
          <w:tab w:val="num" w:pos="1416"/>
          <w:tab w:val="left" w:pos="1740"/>
        </w:tabs>
        <w:spacing w:before="120" w:after="120" w:line="360" w:lineRule="auto"/>
        <w:ind w:left="708" w:firstLine="0"/>
        <w:jc w:val="both"/>
        <w:rPr>
          <w:rFonts w:ascii="Arial" w:hAnsi="Arial" w:cs="Arial"/>
        </w:rPr>
      </w:pPr>
      <w:r w:rsidRPr="00294F84">
        <w:rPr>
          <w:rFonts w:ascii="Arial" w:hAnsi="Arial" w:cs="Arial"/>
        </w:rPr>
        <w:t>:  Crecimiento medio de los flujos de caja operativos.</w:t>
      </w:r>
    </w:p>
    <w:p w:rsidR="00F858AB" w:rsidRPr="00294F84" w:rsidRDefault="00F858AB" w:rsidP="00786B79">
      <w:pPr>
        <w:tabs>
          <w:tab w:val="left" w:pos="1740"/>
        </w:tabs>
        <w:spacing w:before="120" w:after="120" w:line="360" w:lineRule="auto"/>
        <w:ind w:left="708"/>
        <w:jc w:val="both"/>
        <w:rPr>
          <w:rFonts w:ascii="Arial" w:hAnsi="Arial" w:cs="Arial"/>
        </w:rPr>
      </w:pPr>
      <w:r w:rsidRPr="00294F84">
        <w:rPr>
          <w:rFonts w:ascii="Symbol" w:hAnsi="Symbol" w:cs="Arial"/>
        </w:rPr>
        <w:t></w:t>
      </w:r>
      <w:r w:rsidRPr="00294F84">
        <w:rPr>
          <w:rFonts w:ascii="Arial" w:hAnsi="Arial" w:cs="Arial"/>
        </w:rPr>
        <w:t>:  Volatilidad del crecimiento de los flujos de caja operativos</w:t>
      </w:r>
    </w:p>
    <w:p w:rsidR="00F858AB" w:rsidRPr="00294F84" w:rsidRDefault="00F858AB" w:rsidP="00786B79">
      <w:pPr>
        <w:tabs>
          <w:tab w:val="left" w:pos="1740"/>
        </w:tabs>
        <w:spacing w:before="120" w:after="120" w:line="360" w:lineRule="auto"/>
        <w:ind w:left="1248" w:hanging="540"/>
        <w:jc w:val="both"/>
        <w:rPr>
          <w:rFonts w:ascii="Arial" w:hAnsi="Arial" w:cs="Arial"/>
        </w:rPr>
      </w:pPr>
      <w:r w:rsidRPr="00294F84">
        <w:rPr>
          <w:rFonts w:ascii="Symbol" w:hAnsi="Symbol" w:cs="Arial"/>
        </w:rPr>
        <w:t></w:t>
      </w:r>
      <w:r w:rsidRPr="00294F84">
        <w:rPr>
          <w:rFonts w:ascii="Arial" w:hAnsi="Arial" w:cs="Arial"/>
        </w:rPr>
        <w:t xml:space="preserve">   :  Variable aleatoria estándar con valor medio cero y desviación estándar  igual a uno.</w:t>
      </w:r>
    </w:p>
    <w:p w:rsidR="00F858AB" w:rsidRPr="00294F84" w:rsidRDefault="005B57B2" w:rsidP="00F858AB">
      <w:pPr>
        <w:tabs>
          <w:tab w:val="left" w:pos="180"/>
          <w:tab w:val="left" w:pos="1740"/>
        </w:tabs>
        <w:spacing w:before="120" w:after="120" w:line="360" w:lineRule="auto"/>
        <w:ind w:left="180"/>
        <w:jc w:val="both"/>
        <w:rPr>
          <w:rFonts w:ascii="Arial" w:hAnsi="Arial" w:cs="Arial"/>
        </w:rPr>
      </w:pPr>
      <w:r>
        <w:rPr>
          <w:rFonts w:ascii="Arial" w:hAnsi="Arial" w:cs="Arial"/>
        </w:rPr>
        <w:t>Reemplazando (8) en (7</w:t>
      </w:r>
      <w:r w:rsidR="007026CA">
        <w:rPr>
          <w:rFonts w:ascii="Arial" w:hAnsi="Arial" w:cs="Arial"/>
        </w:rPr>
        <w:t>), se tiene:</w:t>
      </w:r>
    </w:p>
    <w:p w:rsidR="00F85D70" w:rsidRDefault="00F85D70" w:rsidP="007026CA">
      <w:pPr>
        <w:tabs>
          <w:tab w:val="left" w:pos="180"/>
          <w:tab w:val="left" w:pos="1740"/>
        </w:tabs>
        <w:spacing w:before="120" w:after="120" w:line="360" w:lineRule="auto"/>
        <w:ind w:left="180"/>
        <w:jc w:val="both"/>
        <w:rPr>
          <w:rFonts w:ascii="Arial" w:hAnsi="Arial" w:cs="Arial"/>
        </w:rPr>
      </w:pPr>
    </w:p>
    <w:p w:rsidR="00C23519" w:rsidRDefault="00F57C32" w:rsidP="007026CA">
      <w:pPr>
        <w:tabs>
          <w:tab w:val="left" w:pos="180"/>
          <w:tab w:val="left" w:pos="1740"/>
        </w:tabs>
        <w:spacing w:before="120" w:after="120" w:line="360" w:lineRule="auto"/>
        <w:ind w:left="180"/>
        <w:jc w:val="both"/>
        <w:rPr>
          <w:rFonts w:ascii="Arial" w:hAnsi="Arial" w:cs="Arial"/>
        </w:rPr>
      </w:pPr>
      <w:r>
        <w:rPr>
          <w:rFonts w:ascii="Arial" w:hAnsi="Arial" w:cs="Arial"/>
          <w:position w:val="-12"/>
        </w:rPr>
        <w:tab/>
      </w:r>
      <w:r w:rsidR="00580065" w:rsidRPr="00F858AB">
        <w:rPr>
          <w:rFonts w:ascii="Arial" w:hAnsi="Arial" w:cs="Arial"/>
          <w:position w:val="-12"/>
        </w:rPr>
        <w:object w:dxaOrig="3780" w:dyaOrig="440">
          <v:shape id="_x0000_i1043" type="#_x0000_t75" style="width:239pt;height:27.5pt" o:ole="">
            <v:imagedata r:id="rId43" o:title=""/>
          </v:shape>
          <o:OLEObject Type="Embed" ProgID="Equation.3" ShapeID="_x0000_i1043" DrawAspect="Content" ObjectID="_1411663478" r:id="rId44"/>
        </w:object>
      </w:r>
      <w:r w:rsidR="00DE3D89">
        <w:rPr>
          <w:rFonts w:ascii="Arial" w:hAnsi="Arial" w:cs="Arial"/>
        </w:rPr>
        <w:t xml:space="preserve">                  (9</w:t>
      </w:r>
      <w:r w:rsidR="007026CA">
        <w:rPr>
          <w:rFonts w:ascii="Arial" w:hAnsi="Arial" w:cs="Arial"/>
        </w:rPr>
        <w:t>)</w:t>
      </w:r>
    </w:p>
    <w:p w:rsidR="00786B79" w:rsidRDefault="00F85D70" w:rsidP="00C23519">
      <w:pPr>
        <w:tabs>
          <w:tab w:val="left" w:pos="360"/>
          <w:tab w:val="left" w:pos="1740"/>
        </w:tabs>
        <w:spacing w:before="120" w:after="120" w:line="360" w:lineRule="auto"/>
        <w:jc w:val="both"/>
        <w:rPr>
          <w:rFonts w:ascii="Arial" w:hAnsi="Arial" w:cs="Arial"/>
        </w:rPr>
      </w:pPr>
      <w:r>
        <w:rPr>
          <w:rFonts w:ascii="Arial" w:hAnsi="Arial" w:cs="Arial"/>
        </w:rPr>
        <w:tab/>
      </w:r>
    </w:p>
    <w:p w:rsidR="00C23519" w:rsidRDefault="00786B79" w:rsidP="00C23519">
      <w:pPr>
        <w:tabs>
          <w:tab w:val="left" w:pos="360"/>
          <w:tab w:val="left" w:pos="1740"/>
        </w:tabs>
        <w:spacing w:before="120" w:after="120" w:line="360" w:lineRule="auto"/>
        <w:jc w:val="both"/>
        <w:rPr>
          <w:rFonts w:ascii="Arial" w:hAnsi="Arial" w:cs="Arial"/>
        </w:rPr>
      </w:pPr>
      <w:r>
        <w:rPr>
          <w:rFonts w:ascii="Arial" w:hAnsi="Arial" w:cs="Arial"/>
        </w:rPr>
        <w:tab/>
      </w:r>
      <w:r w:rsidR="00C23519" w:rsidRPr="00294F84">
        <w:rPr>
          <w:rFonts w:ascii="Arial" w:hAnsi="Arial" w:cs="Arial"/>
        </w:rPr>
        <w:t xml:space="preserve">El valor esperado de cada déficit es equivalente al monto </w:t>
      </w:r>
      <w:r w:rsidR="00C23519">
        <w:rPr>
          <w:rFonts w:ascii="Arial" w:hAnsi="Arial" w:cs="Arial"/>
        </w:rPr>
        <w:t xml:space="preserve">esperado </w:t>
      </w:r>
      <w:r w:rsidR="00C23519" w:rsidRPr="00294F84">
        <w:rPr>
          <w:rFonts w:ascii="Arial" w:hAnsi="Arial" w:cs="Arial"/>
        </w:rPr>
        <w:t xml:space="preserve">que </w:t>
      </w:r>
      <w:r w:rsidR="00C23519">
        <w:rPr>
          <w:rFonts w:ascii="Arial" w:hAnsi="Arial" w:cs="Arial"/>
        </w:rPr>
        <w:t xml:space="preserve">el </w:t>
      </w:r>
      <w:r w:rsidR="007026CA">
        <w:rPr>
          <w:rFonts w:ascii="Arial" w:hAnsi="Arial" w:cs="Arial"/>
        </w:rPr>
        <w:tab/>
      </w:r>
      <w:r w:rsidR="00C23519">
        <w:rPr>
          <w:rFonts w:ascii="Arial" w:hAnsi="Arial" w:cs="Arial"/>
        </w:rPr>
        <w:t>Estado</w:t>
      </w:r>
      <w:r w:rsidR="00C23519" w:rsidRPr="00294F84">
        <w:rPr>
          <w:rFonts w:ascii="Arial" w:hAnsi="Arial" w:cs="Arial"/>
        </w:rPr>
        <w:t xml:space="preserve"> tuv</w:t>
      </w:r>
      <w:r w:rsidR="00C23519">
        <w:rPr>
          <w:rFonts w:ascii="Arial" w:hAnsi="Arial" w:cs="Arial"/>
        </w:rPr>
        <w:t>iera que pagar a la SPE</w:t>
      </w:r>
      <w:r w:rsidR="00F57C32">
        <w:rPr>
          <w:rFonts w:ascii="Arial" w:hAnsi="Arial" w:cs="Arial"/>
        </w:rPr>
        <w:t xml:space="preserve"> </w:t>
      </w:r>
      <w:r w:rsidR="00C23519">
        <w:rPr>
          <w:rFonts w:ascii="Arial" w:hAnsi="Arial" w:cs="Arial"/>
        </w:rPr>
        <w:t>s</w:t>
      </w:r>
      <w:r w:rsidR="007026CA">
        <w:rPr>
          <w:rFonts w:ascii="Arial" w:hAnsi="Arial" w:cs="Arial"/>
        </w:rPr>
        <w:t>i los ingresos fuesen menores a</w:t>
      </w:r>
      <w:r w:rsidR="00F57C32">
        <w:rPr>
          <w:rFonts w:ascii="Arial" w:hAnsi="Arial" w:cs="Arial"/>
        </w:rPr>
        <w:t xml:space="preserve"> </w:t>
      </w:r>
      <w:r w:rsidR="007026CA">
        <w:rPr>
          <w:rFonts w:ascii="Arial" w:hAnsi="Arial" w:cs="Arial"/>
        </w:rPr>
        <w:t>G</w:t>
      </w:r>
      <w:r w:rsidR="00580065">
        <w:rPr>
          <w:rFonts w:ascii="Arial" w:hAnsi="Arial" w:cs="Arial"/>
        </w:rPr>
        <w:t xml:space="preserve">, en </w:t>
      </w:r>
      <w:r w:rsidR="00580065">
        <w:rPr>
          <w:rFonts w:ascii="Arial" w:hAnsi="Arial" w:cs="Arial"/>
        </w:rPr>
        <w:tab/>
        <w:t>cada período t</w:t>
      </w:r>
      <w:r w:rsidR="00C23519">
        <w:rPr>
          <w:rFonts w:ascii="Arial" w:hAnsi="Arial" w:cs="Arial"/>
        </w:rPr>
        <w:t>.</w:t>
      </w:r>
      <w:r w:rsidR="00C23519" w:rsidRPr="00294F84">
        <w:rPr>
          <w:rFonts w:ascii="Arial" w:hAnsi="Arial" w:cs="Arial"/>
        </w:rPr>
        <w:t xml:space="preserve"> Si calculamos el valor presente del valor esperado de cada </w:t>
      </w:r>
      <w:r w:rsidR="00580065">
        <w:rPr>
          <w:rFonts w:ascii="Arial" w:hAnsi="Arial" w:cs="Arial"/>
        </w:rPr>
        <w:tab/>
      </w:r>
      <w:r w:rsidR="00C23519" w:rsidRPr="00294F84">
        <w:rPr>
          <w:rFonts w:ascii="Arial" w:hAnsi="Arial" w:cs="Arial"/>
        </w:rPr>
        <w:t>déficit, descontándolos a la tasa libre de riesgo</w:t>
      </w:r>
      <w:r w:rsidR="00C23519">
        <w:rPr>
          <w:rFonts w:ascii="Arial" w:hAnsi="Arial" w:cs="Arial"/>
        </w:rPr>
        <w:t xml:space="preserve"> (costo del dinero del Estado)</w:t>
      </w:r>
      <w:r w:rsidR="00C23519" w:rsidRPr="00294F84">
        <w:rPr>
          <w:rFonts w:ascii="Arial" w:hAnsi="Arial" w:cs="Arial"/>
        </w:rPr>
        <w:t xml:space="preserve">, </w:t>
      </w:r>
      <w:r w:rsidR="007026CA">
        <w:rPr>
          <w:rFonts w:ascii="Arial" w:hAnsi="Arial" w:cs="Arial"/>
        </w:rPr>
        <w:tab/>
      </w:r>
      <w:r w:rsidR="00C23519" w:rsidRPr="00294F84">
        <w:rPr>
          <w:rFonts w:ascii="Arial" w:hAnsi="Arial" w:cs="Arial"/>
        </w:rPr>
        <w:t xml:space="preserve">tendremos un esquema equivalente a una valorización de opciones de venta </w:t>
      </w:r>
      <w:r w:rsidR="007026CA">
        <w:rPr>
          <w:rFonts w:ascii="Arial" w:hAnsi="Arial" w:cs="Arial"/>
        </w:rPr>
        <w:tab/>
      </w:r>
      <w:r w:rsidR="00C23519" w:rsidRPr="00294F84">
        <w:rPr>
          <w:rFonts w:ascii="Arial" w:hAnsi="Arial" w:cs="Arial"/>
        </w:rPr>
        <w:t xml:space="preserve">europeas, y cuyos valores equivalentes al precio de la acción hoy </w:t>
      </w:r>
      <w:r w:rsidR="00C23519">
        <w:rPr>
          <w:rFonts w:ascii="Arial" w:hAnsi="Arial" w:cs="Arial"/>
        </w:rPr>
        <w:t xml:space="preserve">y al precio de </w:t>
      </w:r>
      <w:r w:rsidR="007026CA">
        <w:rPr>
          <w:rFonts w:ascii="Arial" w:hAnsi="Arial" w:cs="Arial"/>
        </w:rPr>
        <w:tab/>
      </w:r>
      <w:r w:rsidR="00C23519">
        <w:rPr>
          <w:rFonts w:ascii="Arial" w:hAnsi="Arial" w:cs="Arial"/>
        </w:rPr>
        <w:t>ejercicio son IO</w:t>
      </w:r>
      <w:r w:rsidR="00C23519" w:rsidRPr="00294F84">
        <w:rPr>
          <w:rFonts w:ascii="Arial" w:hAnsi="Arial" w:cs="Arial"/>
          <w:vertAlign w:val="subscript"/>
        </w:rPr>
        <w:t>0</w:t>
      </w:r>
      <w:r w:rsidR="00AB0BEC">
        <w:rPr>
          <w:rFonts w:ascii="Arial" w:hAnsi="Arial" w:cs="Arial"/>
        </w:rPr>
        <w:t xml:space="preserve"> y</w:t>
      </w:r>
      <w:r w:rsidR="00C23519">
        <w:rPr>
          <w:rFonts w:ascii="Arial" w:hAnsi="Arial" w:cs="Arial"/>
        </w:rPr>
        <w:t xml:space="preserve"> G</w:t>
      </w:r>
      <w:r w:rsidR="00580065">
        <w:rPr>
          <w:rFonts w:ascii="Arial" w:hAnsi="Arial" w:cs="Arial"/>
        </w:rPr>
        <w:t xml:space="preserve"> (asumiendo que G</w:t>
      </w:r>
      <w:r w:rsidR="00580065" w:rsidRPr="00580065">
        <w:rPr>
          <w:rFonts w:ascii="Arial" w:hAnsi="Arial" w:cs="Arial"/>
          <w:vertAlign w:val="subscript"/>
        </w:rPr>
        <w:t>t</w:t>
      </w:r>
      <w:r w:rsidR="00580065">
        <w:rPr>
          <w:rFonts w:ascii="Arial" w:hAnsi="Arial" w:cs="Arial"/>
        </w:rPr>
        <w:t xml:space="preserve"> = G</w:t>
      </w:r>
      <w:r w:rsidR="00F57C32">
        <w:rPr>
          <w:rFonts w:ascii="Arial" w:hAnsi="Arial" w:cs="Arial"/>
        </w:rPr>
        <w:t>, para todo valor de t</w:t>
      </w:r>
      <w:r w:rsidR="00580065">
        <w:rPr>
          <w:rFonts w:ascii="Arial" w:hAnsi="Arial" w:cs="Arial"/>
        </w:rPr>
        <w:t>)</w:t>
      </w:r>
      <w:r w:rsidR="00C23519" w:rsidRPr="00294F84">
        <w:rPr>
          <w:rFonts w:ascii="Arial" w:hAnsi="Arial" w:cs="Arial"/>
        </w:rPr>
        <w:t xml:space="preserve">, </w:t>
      </w:r>
      <w:r w:rsidR="00F57C32">
        <w:rPr>
          <w:rFonts w:ascii="Arial" w:hAnsi="Arial" w:cs="Arial"/>
        </w:rPr>
        <w:tab/>
      </w:r>
      <w:r w:rsidR="00C23519" w:rsidRPr="00294F84">
        <w:rPr>
          <w:rFonts w:ascii="Arial" w:hAnsi="Arial" w:cs="Arial"/>
        </w:rPr>
        <w:t>respectivamente. El valor</w:t>
      </w:r>
      <w:r w:rsidR="00F57C32">
        <w:rPr>
          <w:rFonts w:ascii="Arial" w:hAnsi="Arial" w:cs="Arial"/>
        </w:rPr>
        <w:t xml:space="preserve"> </w:t>
      </w:r>
      <w:r w:rsidR="00C23519">
        <w:rPr>
          <w:rFonts w:ascii="Arial" w:hAnsi="Arial" w:cs="Arial"/>
        </w:rPr>
        <w:t>presente de cada déficit (G</w:t>
      </w:r>
      <w:r w:rsidR="007026CA">
        <w:rPr>
          <w:rFonts w:ascii="Arial" w:hAnsi="Arial" w:cs="Arial"/>
        </w:rPr>
        <w:t>'</w:t>
      </w:r>
      <w:r w:rsidR="00C23519" w:rsidRPr="005342E4">
        <w:rPr>
          <w:rFonts w:ascii="Arial" w:hAnsi="Arial" w:cs="Arial"/>
          <w:vertAlign w:val="subscript"/>
        </w:rPr>
        <w:t>t</w:t>
      </w:r>
      <w:r w:rsidR="00C23519">
        <w:rPr>
          <w:rFonts w:ascii="Arial" w:hAnsi="Arial" w:cs="Arial"/>
        </w:rPr>
        <w:t>)</w:t>
      </w:r>
      <w:r w:rsidR="00C23519" w:rsidRPr="00294F84">
        <w:rPr>
          <w:rFonts w:ascii="Arial" w:hAnsi="Arial" w:cs="Arial"/>
        </w:rPr>
        <w:t xml:space="preserve"> es el siguiente:</w:t>
      </w:r>
    </w:p>
    <w:p w:rsidR="00DE3D89" w:rsidRPr="00294F84" w:rsidRDefault="00DE3D89" w:rsidP="00C23519">
      <w:pPr>
        <w:tabs>
          <w:tab w:val="left" w:pos="360"/>
          <w:tab w:val="left" w:pos="1740"/>
        </w:tabs>
        <w:spacing w:before="120" w:after="120" w:line="360" w:lineRule="auto"/>
        <w:jc w:val="both"/>
        <w:rPr>
          <w:rFonts w:ascii="Arial" w:hAnsi="Arial" w:cs="Arial"/>
        </w:rPr>
      </w:pPr>
    </w:p>
    <w:p w:rsidR="00C23519" w:rsidRPr="00294F84" w:rsidRDefault="00F57C32" w:rsidP="007026CA">
      <w:pPr>
        <w:tabs>
          <w:tab w:val="left" w:pos="360"/>
          <w:tab w:val="left" w:pos="1740"/>
        </w:tabs>
        <w:spacing w:before="120" w:after="120" w:line="360" w:lineRule="auto"/>
        <w:ind w:left="360"/>
        <w:jc w:val="both"/>
        <w:rPr>
          <w:rFonts w:ascii="Arial" w:hAnsi="Arial" w:cs="Arial"/>
        </w:rPr>
      </w:pPr>
      <w:r>
        <w:rPr>
          <w:rFonts w:ascii="Arial" w:hAnsi="Arial" w:cs="Arial"/>
          <w:position w:val="-12"/>
        </w:rPr>
        <w:tab/>
      </w:r>
      <w:r w:rsidR="007026CA" w:rsidRPr="007026CA">
        <w:rPr>
          <w:rFonts w:ascii="Arial" w:hAnsi="Arial" w:cs="Arial"/>
          <w:position w:val="-12"/>
        </w:rPr>
        <w:object w:dxaOrig="3180" w:dyaOrig="380">
          <v:shape id="_x0000_i1044" type="#_x0000_t75" style="width:190pt;height:23pt" o:ole="">
            <v:imagedata r:id="rId45" o:title=""/>
          </v:shape>
          <o:OLEObject Type="Embed" ProgID="Equation.3" ShapeID="_x0000_i1044" DrawAspect="Content" ObjectID="_1411663479" r:id="rId46"/>
        </w:object>
      </w:r>
      <w:r w:rsidR="00DE3D89">
        <w:rPr>
          <w:rFonts w:ascii="Arial" w:hAnsi="Arial" w:cs="Arial"/>
        </w:rPr>
        <w:t xml:space="preserve">                             (10</w:t>
      </w:r>
      <w:r w:rsidR="00C23519" w:rsidRPr="00294F84">
        <w:rPr>
          <w:rFonts w:ascii="Arial" w:hAnsi="Arial" w:cs="Arial"/>
        </w:rPr>
        <w:t>)</w:t>
      </w:r>
    </w:p>
    <w:p w:rsidR="00C23519" w:rsidRPr="00294F84" w:rsidRDefault="00C23519" w:rsidP="00C23519">
      <w:pPr>
        <w:tabs>
          <w:tab w:val="left" w:pos="360"/>
          <w:tab w:val="left" w:pos="1740"/>
        </w:tabs>
        <w:spacing w:before="120" w:after="120" w:line="360" w:lineRule="auto"/>
        <w:ind w:left="360"/>
        <w:jc w:val="both"/>
        <w:rPr>
          <w:rFonts w:ascii="Arial" w:hAnsi="Arial" w:cs="Arial"/>
        </w:rPr>
      </w:pPr>
      <w:r w:rsidRPr="00294F84">
        <w:rPr>
          <w:rFonts w:ascii="Arial" w:hAnsi="Arial" w:cs="Arial"/>
        </w:rPr>
        <w:t>Donde:</w:t>
      </w:r>
    </w:p>
    <w:p w:rsidR="00C23519" w:rsidRPr="00294F84" w:rsidRDefault="007026CA" w:rsidP="00C23519">
      <w:pPr>
        <w:tabs>
          <w:tab w:val="left" w:pos="360"/>
          <w:tab w:val="left" w:pos="1740"/>
        </w:tabs>
        <w:spacing w:before="120" w:after="120" w:line="360" w:lineRule="auto"/>
        <w:ind w:left="360"/>
        <w:jc w:val="both"/>
        <w:rPr>
          <w:rFonts w:ascii="Arial" w:hAnsi="Arial" w:cs="Arial"/>
        </w:rPr>
      </w:pPr>
      <w:r w:rsidRPr="007026CA">
        <w:rPr>
          <w:rFonts w:ascii="Arial" w:hAnsi="Arial" w:cs="Arial"/>
          <w:position w:val="-26"/>
        </w:rPr>
        <w:object w:dxaOrig="2940" w:dyaOrig="680">
          <v:shape id="_x0000_i1045" type="#_x0000_t75" style="width:154pt;height:35.5pt" o:ole="">
            <v:imagedata r:id="rId47" o:title=""/>
          </v:shape>
          <o:OLEObject Type="Embed" ProgID="Equation.3" ShapeID="_x0000_i1045" DrawAspect="Content" ObjectID="_1411663480" r:id="rId48"/>
        </w:object>
      </w:r>
    </w:p>
    <w:bookmarkStart w:id="5" w:name="OLE_LINK5"/>
    <w:bookmarkStart w:id="6" w:name="OLE_LINK6"/>
    <w:p w:rsidR="00C23519" w:rsidRPr="00294F84" w:rsidRDefault="00C23519" w:rsidP="00C23519">
      <w:pPr>
        <w:tabs>
          <w:tab w:val="left" w:pos="360"/>
          <w:tab w:val="left" w:pos="1740"/>
        </w:tabs>
        <w:spacing w:before="120" w:after="120" w:line="360" w:lineRule="auto"/>
        <w:ind w:left="360"/>
        <w:jc w:val="both"/>
        <w:rPr>
          <w:rFonts w:ascii="Arial" w:hAnsi="Arial" w:cs="Arial"/>
        </w:rPr>
      </w:pPr>
      <w:r w:rsidRPr="00294F84">
        <w:rPr>
          <w:rFonts w:ascii="Arial" w:hAnsi="Arial" w:cs="Arial"/>
          <w:position w:val="-12"/>
        </w:rPr>
        <w:object w:dxaOrig="1860" w:dyaOrig="460">
          <v:shape id="_x0000_i1046" type="#_x0000_t75" style="width:97.5pt;height:24pt" o:ole="">
            <v:imagedata r:id="rId49" o:title=""/>
          </v:shape>
          <o:OLEObject Type="Embed" ProgID="Equation.3" ShapeID="_x0000_i1046" DrawAspect="Content" ObjectID="_1411663481" r:id="rId50"/>
        </w:object>
      </w:r>
      <w:bookmarkEnd w:id="5"/>
      <w:bookmarkEnd w:id="6"/>
      <w:r w:rsidRPr="00294F84">
        <w:rPr>
          <w:rFonts w:ascii="Arial" w:hAnsi="Arial" w:cs="Arial"/>
        </w:rPr>
        <w:br w:type="textWrapping" w:clear="all"/>
        <w:t>N(.)      :  Distribución normal estándar acumulada</w:t>
      </w:r>
    </w:p>
    <w:p w:rsidR="00C23519" w:rsidRDefault="00C23519" w:rsidP="00C23519">
      <w:pPr>
        <w:spacing w:before="120" w:after="120" w:line="360" w:lineRule="auto"/>
        <w:ind w:left="360"/>
        <w:jc w:val="both"/>
        <w:rPr>
          <w:rFonts w:ascii="Arial" w:hAnsi="Arial" w:cs="Arial"/>
        </w:rPr>
      </w:pPr>
      <w:r w:rsidRPr="00294F84">
        <w:rPr>
          <w:rFonts w:ascii="Arial" w:hAnsi="Arial" w:cs="Arial"/>
        </w:rPr>
        <w:lastRenderedPageBreak/>
        <w:t>N (d1) y N (d2) son los valores de las probabilidades de los valores de d1 y d2 tomadas de las tablas de la distribución normal.</w:t>
      </w:r>
    </w:p>
    <w:p w:rsidR="00C23519" w:rsidRDefault="00C23519" w:rsidP="00C23519">
      <w:pPr>
        <w:spacing w:before="120" w:after="120" w:line="360" w:lineRule="auto"/>
        <w:ind w:left="360"/>
        <w:jc w:val="both"/>
        <w:rPr>
          <w:rFonts w:ascii="Arial" w:hAnsi="Arial" w:cs="Arial"/>
        </w:rPr>
      </w:pPr>
      <w:r>
        <w:rPr>
          <w:rFonts w:ascii="Arial" w:hAnsi="Arial" w:cs="Arial"/>
        </w:rPr>
        <w:t>Por lo tanto, el valor total de la garantía del Estado (G</w:t>
      </w:r>
      <w:r w:rsidR="00580065">
        <w:rPr>
          <w:rFonts w:ascii="Arial" w:hAnsi="Arial" w:cs="Arial"/>
        </w:rPr>
        <w:t>'</w:t>
      </w:r>
      <w:r>
        <w:rPr>
          <w:rFonts w:ascii="Arial" w:hAnsi="Arial" w:cs="Arial"/>
        </w:rPr>
        <w:t>) es la siguiente:</w:t>
      </w:r>
    </w:p>
    <w:p w:rsidR="00C23519" w:rsidRDefault="00F57C32" w:rsidP="00580065">
      <w:pPr>
        <w:spacing w:before="120" w:after="120" w:line="360" w:lineRule="auto"/>
        <w:ind w:firstLine="708"/>
        <w:jc w:val="both"/>
        <w:rPr>
          <w:rFonts w:ascii="Arial" w:hAnsi="Arial" w:cs="Arial"/>
        </w:rPr>
      </w:pPr>
      <w:r>
        <w:rPr>
          <w:rFonts w:ascii="Arial" w:hAnsi="Arial" w:cs="Arial"/>
          <w:position w:val="-28"/>
        </w:rPr>
        <w:tab/>
      </w:r>
      <w:r w:rsidR="005D3931" w:rsidRPr="007026CA">
        <w:rPr>
          <w:rFonts w:ascii="Arial" w:hAnsi="Arial" w:cs="Arial"/>
          <w:position w:val="-28"/>
        </w:rPr>
        <w:object w:dxaOrig="3379" w:dyaOrig="680">
          <v:shape id="_x0000_i1047" type="#_x0000_t75" style="width:186pt;height:37.5pt" o:ole="">
            <v:imagedata r:id="rId51" o:title=""/>
          </v:shape>
          <o:OLEObject Type="Embed" ProgID="Equation.3" ShapeID="_x0000_i1047" DrawAspect="Content" ObjectID="_1411663482" r:id="rId52"/>
        </w:object>
      </w:r>
      <w:r w:rsidR="00DE3D89">
        <w:rPr>
          <w:rFonts w:ascii="Arial" w:hAnsi="Arial" w:cs="Arial"/>
        </w:rPr>
        <w:t xml:space="preserve">                   (11</w:t>
      </w:r>
      <w:r w:rsidR="00C23519">
        <w:rPr>
          <w:rFonts w:ascii="Arial" w:hAnsi="Arial" w:cs="Arial"/>
        </w:rPr>
        <w:t>)</w:t>
      </w:r>
    </w:p>
    <w:p w:rsidR="00F57C32" w:rsidRDefault="00F57C32" w:rsidP="004205D1">
      <w:pPr>
        <w:spacing w:before="240" w:line="360" w:lineRule="auto"/>
        <w:ind w:left="708"/>
        <w:jc w:val="both"/>
        <w:rPr>
          <w:rFonts w:ascii="Arial" w:hAnsi="Arial" w:cs="Arial"/>
          <w:b/>
        </w:rPr>
      </w:pPr>
    </w:p>
    <w:p w:rsidR="00C23519" w:rsidRPr="00D6051D" w:rsidRDefault="00544B50" w:rsidP="004205D1">
      <w:pPr>
        <w:spacing w:before="240" w:line="360" w:lineRule="auto"/>
        <w:ind w:left="708"/>
        <w:jc w:val="both"/>
        <w:rPr>
          <w:rFonts w:ascii="Arial" w:hAnsi="Arial" w:cs="Arial"/>
          <w:b/>
        </w:rPr>
      </w:pPr>
      <w:r w:rsidRPr="00D6051D">
        <w:rPr>
          <w:rFonts w:ascii="Arial" w:hAnsi="Arial" w:cs="Arial"/>
          <w:b/>
        </w:rPr>
        <w:t xml:space="preserve">3.3  </w:t>
      </w:r>
      <w:r w:rsidR="00D6051D" w:rsidRPr="00D6051D">
        <w:rPr>
          <w:rFonts w:ascii="Arial" w:hAnsi="Arial" w:cs="Arial"/>
          <w:b/>
        </w:rPr>
        <w:t>Determinación de la Garantía Óptima.-</w:t>
      </w:r>
    </w:p>
    <w:p w:rsidR="00C23519" w:rsidRDefault="00D6051D" w:rsidP="004205D1">
      <w:pPr>
        <w:spacing w:before="240" w:line="360" w:lineRule="auto"/>
        <w:ind w:left="708"/>
        <w:jc w:val="both"/>
        <w:rPr>
          <w:rFonts w:ascii="Arial" w:hAnsi="Arial" w:cs="Arial"/>
        </w:rPr>
      </w:pPr>
      <w:r>
        <w:rPr>
          <w:rFonts w:ascii="Arial" w:hAnsi="Arial" w:cs="Arial"/>
        </w:rPr>
        <w:t xml:space="preserve">La Garantía Óptima para el Estado será aquella que represente </w:t>
      </w:r>
      <w:r w:rsidR="00284635">
        <w:rPr>
          <w:rFonts w:ascii="Arial" w:hAnsi="Arial" w:cs="Arial"/>
        </w:rPr>
        <w:t>el</w:t>
      </w:r>
      <w:r>
        <w:rPr>
          <w:rFonts w:ascii="Arial" w:hAnsi="Arial" w:cs="Arial"/>
        </w:rPr>
        <w:t xml:space="preserve"> mayor</w:t>
      </w:r>
      <w:r w:rsidR="00DE3D89">
        <w:rPr>
          <w:rFonts w:ascii="Arial" w:hAnsi="Arial" w:cs="Arial"/>
        </w:rPr>
        <w:t xml:space="preserve"> valor del proyecto para el Estado (VP</w:t>
      </w:r>
      <w:r w:rsidR="00284635">
        <w:rPr>
          <w:rFonts w:ascii="Arial" w:hAnsi="Arial" w:cs="Arial"/>
        </w:rPr>
        <w:t>), establecido como la</w:t>
      </w:r>
      <w:r>
        <w:rPr>
          <w:rFonts w:ascii="Arial" w:hAnsi="Arial" w:cs="Arial"/>
        </w:rPr>
        <w:t xml:space="preserve"> diferencia entre el impacto económico de la inversión</w:t>
      </w:r>
      <w:r w:rsidR="003D0D91">
        <w:rPr>
          <w:rFonts w:ascii="Arial" w:hAnsi="Arial" w:cs="Arial"/>
        </w:rPr>
        <w:t xml:space="preserve"> (</w:t>
      </w:r>
      <w:r w:rsidR="003D0D91" w:rsidRPr="003D0D91">
        <w:rPr>
          <w:rFonts w:ascii="Symbol" w:hAnsi="Symbol" w:cs="Arial"/>
        </w:rPr>
        <w:t></w:t>
      </w:r>
      <w:r w:rsidR="003D0D91">
        <w:rPr>
          <w:rFonts w:ascii="Arial" w:hAnsi="Arial" w:cs="Arial"/>
        </w:rPr>
        <w:t>Y)</w:t>
      </w:r>
      <w:r>
        <w:rPr>
          <w:rFonts w:ascii="Arial" w:hAnsi="Arial" w:cs="Arial"/>
        </w:rPr>
        <w:t xml:space="preserve"> y el valo</w:t>
      </w:r>
      <w:r w:rsidR="003D0D91">
        <w:rPr>
          <w:rFonts w:ascii="Arial" w:hAnsi="Arial" w:cs="Arial"/>
        </w:rPr>
        <w:t>r de la garantía para el Estado (G').</w:t>
      </w:r>
    </w:p>
    <w:p w:rsidR="00284635" w:rsidRDefault="00284635" w:rsidP="004205D1">
      <w:pPr>
        <w:spacing w:before="240" w:line="360" w:lineRule="auto"/>
        <w:ind w:left="708"/>
        <w:jc w:val="both"/>
        <w:rPr>
          <w:rFonts w:ascii="Arial" w:hAnsi="Arial" w:cs="Arial"/>
        </w:rPr>
      </w:pPr>
      <w:r>
        <w:rPr>
          <w:rFonts w:ascii="Arial" w:hAnsi="Arial" w:cs="Arial"/>
        </w:rPr>
        <w:t>Por lo tanto, el modelo a resolver será el siguiente:</w:t>
      </w:r>
    </w:p>
    <w:p w:rsidR="003D0D91" w:rsidRDefault="003D0D91" w:rsidP="004205D1">
      <w:pPr>
        <w:spacing w:before="240" w:line="360" w:lineRule="auto"/>
        <w:ind w:left="708"/>
        <w:jc w:val="both"/>
        <w:rPr>
          <w:rFonts w:ascii="Arial" w:hAnsi="Arial" w:cs="Arial"/>
        </w:rPr>
      </w:pPr>
      <w:r>
        <w:rPr>
          <w:rFonts w:ascii="Arial" w:hAnsi="Arial" w:cs="Arial"/>
        </w:rPr>
        <w:t>Maximizar:</w:t>
      </w:r>
    </w:p>
    <w:p w:rsidR="00786B79" w:rsidRDefault="00673E97" w:rsidP="004205D1">
      <w:pPr>
        <w:spacing w:before="240" w:line="360" w:lineRule="auto"/>
        <w:ind w:left="708"/>
        <w:jc w:val="both"/>
        <w:rPr>
          <w:rFonts w:ascii="Arial" w:hAnsi="Arial" w:cs="Arial"/>
        </w:rPr>
      </w:pPr>
      <w:r w:rsidRPr="003D0D91">
        <w:rPr>
          <w:position w:val="-28"/>
        </w:rPr>
        <w:object w:dxaOrig="2980" w:dyaOrig="680">
          <v:shape id="_x0000_i1048" type="#_x0000_t75" style="width:178.5pt;height:40.5pt" o:ole="">
            <v:imagedata r:id="rId53" o:title=""/>
          </v:shape>
          <o:OLEObject Type="Embed" ProgID="Equation.3" ShapeID="_x0000_i1048" DrawAspect="Content" ObjectID="_1411663483" r:id="rId54"/>
        </w:object>
      </w:r>
      <w:r w:rsidR="00786B79">
        <w:rPr>
          <w:position w:val="-28"/>
        </w:rPr>
        <w:t xml:space="preserve">                    (12)</w:t>
      </w:r>
    </w:p>
    <w:p w:rsidR="00786B79" w:rsidRDefault="00786B79" w:rsidP="004205D1">
      <w:pPr>
        <w:spacing w:before="240" w:line="360" w:lineRule="auto"/>
        <w:ind w:left="708"/>
        <w:jc w:val="both"/>
        <w:rPr>
          <w:position w:val="-30"/>
        </w:rPr>
      </w:pPr>
      <w:r>
        <w:rPr>
          <w:position w:val="-30"/>
        </w:rPr>
        <w:t>Reemplazando (4) y (11) en (12), tenemos:</w:t>
      </w:r>
    </w:p>
    <w:p w:rsidR="00786B79" w:rsidRDefault="00786B79" w:rsidP="004205D1">
      <w:pPr>
        <w:spacing w:before="240" w:line="360" w:lineRule="auto"/>
        <w:ind w:left="708"/>
        <w:jc w:val="both"/>
        <w:rPr>
          <w:position w:val="-30"/>
        </w:rPr>
      </w:pPr>
      <w:r>
        <w:rPr>
          <w:position w:val="-30"/>
        </w:rPr>
        <w:t>Maximizar:</w:t>
      </w:r>
    </w:p>
    <w:p w:rsidR="00284635" w:rsidRDefault="00673E97" w:rsidP="004205D1">
      <w:pPr>
        <w:spacing w:before="240" w:line="360" w:lineRule="auto"/>
        <w:ind w:left="708"/>
        <w:jc w:val="both"/>
        <w:rPr>
          <w:rFonts w:ascii="Arial" w:hAnsi="Arial" w:cs="Arial"/>
        </w:rPr>
      </w:pPr>
      <w:r w:rsidRPr="005D3931">
        <w:rPr>
          <w:position w:val="-30"/>
        </w:rPr>
        <w:object w:dxaOrig="5240" w:dyaOrig="720">
          <v:shape id="_x0000_i1049" type="#_x0000_t75" style="width:314pt;height:43pt" o:ole="">
            <v:imagedata r:id="rId55" o:title=""/>
          </v:shape>
          <o:OLEObject Type="Embed" ProgID="Equation.3" ShapeID="_x0000_i1049" DrawAspect="Content" ObjectID="_1411663484" r:id="rId56"/>
        </w:object>
      </w:r>
      <w:r w:rsidR="00786B79">
        <w:rPr>
          <w:position w:val="-30"/>
        </w:rPr>
        <w:t xml:space="preserve">           (13)</w:t>
      </w:r>
    </w:p>
    <w:p w:rsidR="00284635" w:rsidRDefault="00786B79" w:rsidP="004205D1">
      <w:pPr>
        <w:spacing w:before="240" w:line="360" w:lineRule="auto"/>
        <w:ind w:left="708"/>
        <w:jc w:val="both"/>
        <w:rPr>
          <w:rFonts w:ascii="Arial" w:hAnsi="Arial" w:cs="Arial"/>
        </w:rPr>
      </w:pPr>
      <w:r>
        <w:rPr>
          <w:rFonts w:ascii="Arial" w:hAnsi="Arial" w:cs="Arial"/>
        </w:rPr>
        <w:t>Sujeto a:</w:t>
      </w:r>
    </w:p>
    <w:p w:rsidR="00786B79" w:rsidRDefault="00786B79" w:rsidP="004205D1">
      <w:pPr>
        <w:spacing w:before="240" w:line="360" w:lineRule="auto"/>
        <w:ind w:left="708"/>
        <w:jc w:val="both"/>
        <w:rPr>
          <w:position w:val="-10"/>
        </w:rPr>
      </w:pPr>
      <w:r w:rsidRPr="00D433D6">
        <w:rPr>
          <w:position w:val="-10"/>
        </w:rPr>
        <w:object w:dxaOrig="1240" w:dyaOrig="340">
          <v:shape id="_x0000_i1050" type="#_x0000_t75" style="width:73.5pt;height:20.5pt" o:ole="">
            <v:imagedata r:id="rId21" o:title=""/>
          </v:shape>
          <o:OLEObject Type="Embed" ProgID="Equation.3" ShapeID="_x0000_i1050" DrawAspect="Content" ObjectID="_1411663485" r:id="rId57"/>
        </w:object>
      </w:r>
    </w:p>
    <w:p w:rsidR="00786B79" w:rsidRDefault="00786B79" w:rsidP="004205D1">
      <w:pPr>
        <w:spacing w:before="240" w:line="360" w:lineRule="auto"/>
        <w:ind w:left="708"/>
        <w:jc w:val="both"/>
        <w:rPr>
          <w:rFonts w:ascii="Arial" w:hAnsi="Arial" w:cs="Arial"/>
        </w:rPr>
      </w:pPr>
    </w:p>
    <w:p w:rsidR="008C525A" w:rsidRPr="008C525A" w:rsidRDefault="008C525A" w:rsidP="004205D1">
      <w:pPr>
        <w:spacing w:before="240" w:line="360" w:lineRule="auto"/>
        <w:ind w:left="708"/>
        <w:jc w:val="both"/>
        <w:rPr>
          <w:rFonts w:ascii="Arial" w:hAnsi="Arial" w:cs="Arial"/>
          <w:b/>
        </w:rPr>
      </w:pPr>
      <w:r w:rsidRPr="008C525A">
        <w:rPr>
          <w:rFonts w:ascii="Arial" w:hAnsi="Arial" w:cs="Arial"/>
          <w:b/>
        </w:rPr>
        <w:lastRenderedPageBreak/>
        <w:t>3.4 Procedimiento a seguir.-</w:t>
      </w:r>
    </w:p>
    <w:p w:rsidR="00834707" w:rsidRDefault="00834707" w:rsidP="004205D1">
      <w:pPr>
        <w:spacing w:before="240" w:line="360" w:lineRule="auto"/>
        <w:ind w:left="708"/>
        <w:jc w:val="both"/>
        <w:rPr>
          <w:rFonts w:ascii="Arial" w:hAnsi="Arial" w:cs="Arial"/>
        </w:rPr>
      </w:pPr>
      <w:r>
        <w:rPr>
          <w:rFonts w:ascii="Arial" w:hAnsi="Arial" w:cs="Arial"/>
        </w:rPr>
        <w:t xml:space="preserve">Primeramente se definirán las variables que permitan medir el impacto económico del proyecto.  </w:t>
      </w:r>
      <w:r w:rsidR="00705D98">
        <w:rPr>
          <w:rFonts w:ascii="Arial" w:hAnsi="Arial" w:cs="Arial"/>
        </w:rPr>
        <w:t xml:space="preserve">En ese sentido, se utilizará la función Cobb Douglas para la economía peruana y se determinará el valor de </w:t>
      </w:r>
      <w:r w:rsidR="00705D98" w:rsidRPr="00705D98">
        <w:rPr>
          <w:rFonts w:ascii="Symbol" w:hAnsi="Symbol" w:cs="Arial"/>
        </w:rPr>
        <w:t></w:t>
      </w:r>
      <w:r w:rsidR="00705D98">
        <w:rPr>
          <w:rFonts w:ascii="Arial" w:hAnsi="Arial" w:cs="Arial"/>
        </w:rPr>
        <w:t>.</w:t>
      </w:r>
      <w:r w:rsidR="0055400D">
        <w:rPr>
          <w:rFonts w:ascii="Arial" w:hAnsi="Arial" w:cs="Arial"/>
        </w:rPr>
        <w:t xml:space="preserve"> Similar trabajo se hará para el caso de otros países que utilicen contratos de APP.</w:t>
      </w:r>
    </w:p>
    <w:p w:rsidR="00FD14BC" w:rsidRDefault="00FD14BC" w:rsidP="004205D1">
      <w:pPr>
        <w:spacing w:before="240" w:line="360" w:lineRule="auto"/>
        <w:ind w:left="708"/>
        <w:jc w:val="both"/>
        <w:rPr>
          <w:rFonts w:ascii="Arial" w:hAnsi="Arial" w:cs="Arial"/>
        </w:rPr>
      </w:pPr>
      <w:r>
        <w:rPr>
          <w:rFonts w:ascii="Arial" w:hAnsi="Arial" w:cs="Arial"/>
        </w:rPr>
        <w:t xml:space="preserve">Para </w:t>
      </w:r>
      <w:r w:rsidR="00705D98">
        <w:rPr>
          <w:rFonts w:ascii="Arial" w:hAnsi="Arial" w:cs="Arial"/>
        </w:rPr>
        <w:t xml:space="preserve">determinar la relación entre </w:t>
      </w:r>
      <w:r w:rsidR="00705D98" w:rsidRPr="00705D98">
        <w:rPr>
          <w:rFonts w:ascii="Symbol" w:hAnsi="Symbol" w:cs="Arial"/>
        </w:rPr>
        <w:t></w:t>
      </w:r>
      <w:r w:rsidR="00705D98">
        <w:rPr>
          <w:rFonts w:ascii="Arial" w:hAnsi="Arial" w:cs="Arial"/>
        </w:rPr>
        <w:t xml:space="preserve">K y G, </w:t>
      </w:r>
      <w:r>
        <w:rPr>
          <w:rFonts w:ascii="Arial" w:hAnsi="Arial" w:cs="Arial"/>
        </w:rPr>
        <w:t>se estudiará uno o más proyectos de infraestructura, de gran envergadura, que hayan sido ejecutados en el pasado en el Perú. Estos proyectos deben tener las siguientes características:</w:t>
      </w:r>
    </w:p>
    <w:p w:rsidR="00FD14BC" w:rsidRDefault="00FD14BC" w:rsidP="00FD14BC">
      <w:pPr>
        <w:pStyle w:val="Prrafodelista"/>
        <w:numPr>
          <w:ilvl w:val="0"/>
          <w:numId w:val="5"/>
        </w:numPr>
        <w:spacing w:before="240" w:line="360" w:lineRule="auto"/>
        <w:jc w:val="both"/>
        <w:rPr>
          <w:rFonts w:ascii="Arial" w:hAnsi="Arial" w:cs="Arial"/>
        </w:rPr>
      </w:pPr>
      <w:r>
        <w:rPr>
          <w:rFonts w:ascii="Arial" w:hAnsi="Arial" w:cs="Arial"/>
        </w:rPr>
        <w:t>Proyecto de infraestructura de gran envergadura que tenga un alcance importante dentro del país en cuanto a la cantidad de habitantes que podría beneficiar.</w:t>
      </w:r>
    </w:p>
    <w:p w:rsidR="00FD14BC" w:rsidRDefault="00FD14BC" w:rsidP="00FD14BC">
      <w:pPr>
        <w:pStyle w:val="Prrafodelista"/>
        <w:numPr>
          <w:ilvl w:val="0"/>
          <w:numId w:val="5"/>
        </w:numPr>
        <w:spacing w:before="240" w:line="360" w:lineRule="auto"/>
        <w:jc w:val="both"/>
        <w:rPr>
          <w:rFonts w:ascii="Arial" w:hAnsi="Arial" w:cs="Arial"/>
        </w:rPr>
      </w:pPr>
      <w:r>
        <w:rPr>
          <w:rFonts w:ascii="Arial" w:hAnsi="Arial" w:cs="Arial"/>
        </w:rPr>
        <w:t>La envergadura del proyecto se medirá por el monto de inversión del proyecto y por el servicio público que atiende en cantidad de habitantes, familias, ciudades, regiones, etc.</w:t>
      </w:r>
    </w:p>
    <w:p w:rsidR="00FD14BC" w:rsidRDefault="00FD14BC" w:rsidP="00FD14BC">
      <w:pPr>
        <w:pStyle w:val="Prrafodelista"/>
        <w:numPr>
          <w:ilvl w:val="0"/>
          <w:numId w:val="5"/>
        </w:numPr>
        <w:spacing w:before="240" w:line="360" w:lineRule="auto"/>
        <w:jc w:val="both"/>
        <w:rPr>
          <w:rFonts w:ascii="Arial" w:hAnsi="Arial" w:cs="Arial"/>
        </w:rPr>
      </w:pPr>
      <w:r>
        <w:rPr>
          <w:rFonts w:ascii="Arial" w:hAnsi="Arial" w:cs="Arial"/>
        </w:rPr>
        <w:t>Debe haberse ejecutado bajo la modalidad de APP.</w:t>
      </w:r>
    </w:p>
    <w:p w:rsidR="00705D98" w:rsidRDefault="00FD14BC" w:rsidP="00FD14BC">
      <w:pPr>
        <w:pStyle w:val="Prrafodelista"/>
        <w:numPr>
          <w:ilvl w:val="0"/>
          <w:numId w:val="5"/>
        </w:numPr>
        <w:spacing w:before="240" w:line="360" w:lineRule="auto"/>
        <w:jc w:val="both"/>
        <w:rPr>
          <w:rFonts w:ascii="Arial" w:hAnsi="Arial" w:cs="Arial"/>
        </w:rPr>
      </w:pPr>
      <w:r w:rsidRPr="00705D98">
        <w:rPr>
          <w:rFonts w:ascii="Arial" w:hAnsi="Arial" w:cs="Arial"/>
        </w:rPr>
        <w:t xml:space="preserve">Debe haber sido financiado por la SPE al 100%, o </w:t>
      </w:r>
      <w:r w:rsidR="00C81975">
        <w:rPr>
          <w:rFonts w:ascii="Arial" w:hAnsi="Arial" w:cs="Arial"/>
        </w:rPr>
        <w:t>en un porcentaje significativo, mayor al 50% del valor de la inversión.</w:t>
      </w:r>
    </w:p>
    <w:p w:rsidR="009261AD" w:rsidRPr="00705D98" w:rsidRDefault="009261AD" w:rsidP="00FD14BC">
      <w:pPr>
        <w:pStyle w:val="Prrafodelista"/>
        <w:numPr>
          <w:ilvl w:val="0"/>
          <w:numId w:val="5"/>
        </w:numPr>
        <w:spacing w:before="240" w:line="360" w:lineRule="auto"/>
        <w:jc w:val="both"/>
        <w:rPr>
          <w:rFonts w:ascii="Arial" w:hAnsi="Arial" w:cs="Arial"/>
        </w:rPr>
      </w:pPr>
      <w:r w:rsidRPr="00705D98">
        <w:rPr>
          <w:rFonts w:ascii="Arial" w:hAnsi="Arial" w:cs="Arial"/>
        </w:rPr>
        <w:t>El contrato suscrito entre el Estado y la SPE debe incluir el otorgamiento de algún tipo de garantía por parte del Estado.</w:t>
      </w:r>
      <w:r w:rsidR="003F6C6F" w:rsidRPr="00705D98">
        <w:rPr>
          <w:rFonts w:ascii="Arial" w:hAnsi="Arial" w:cs="Arial"/>
        </w:rPr>
        <w:t xml:space="preserve">  El objetivo de la garantía es mitigar o trasladar el riesgo de ingresos de la SPE para que sea compartido o asumido por el Estado o por los usuarios del servicio.</w:t>
      </w:r>
    </w:p>
    <w:p w:rsidR="003F6C6F" w:rsidRDefault="003F6C6F" w:rsidP="00FD14BC">
      <w:pPr>
        <w:pStyle w:val="Prrafodelista"/>
        <w:numPr>
          <w:ilvl w:val="0"/>
          <w:numId w:val="5"/>
        </w:numPr>
        <w:spacing w:before="240" w:line="360" w:lineRule="auto"/>
        <w:jc w:val="both"/>
        <w:rPr>
          <w:rFonts w:ascii="Arial" w:hAnsi="Arial" w:cs="Arial"/>
        </w:rPr>
      </w:pPr>
      <w:r>
        <w:rPr>
          <w:rFonts w:ascii="Arial" w:hAnsi="Arial" w:cs="Arial"/>
        </w:rPr>
        <w:t xml:space="preserve">La infraestructura del proyecto debe estar en operación, es decir, infraestructura culminada que ya ofrece servicio público. </w:t>
      </w:r>
    </w:p>
    <w:p w:rsidR="003F6C6F" w:rsidRDefault="00782993" w:rsidP="004205D1">
      <w:pPr>
        <w:spacing w:before="240" w:line="360" w:lineRule="auto"/>
        <w:ind w:left="708"/>
        <w:jc w:val="both"/>
        <w:rPr>
          <w:rFonts w:ascii="Arial" w:hAnsi="Arial" w:cs="Arial"/>
        </w:rPr>
      </w:pPr>
      <w:r>
        <w:rPr>
          <w:rFonts w:ascii="Arial" w:hAnsi="Arial" w:cs="Arial"/>
        </w:rPr>
        <w:t>Actualmente existen algunos proyectos de infraestructura ejecutados en el Perú que podrían cumplir con las condiciones antes indicadas.  Entre ellos tenemos:</w:t>
      </w:r>
    </w:p>
    <w:p w:rsidR="00C45072" w:rsidRDefault="00C45072" w:rsidP="004205D1">
      <w:pPr>
        <w:spacing w:before="240" w:line="360" w:lineRule="auto"/>
        <w:ind w:left="708"/>
        <w:jc w:val="both"/>
        <w:rPr>
          <w:rFonts w:ascii="Arial" w:hAnsi="Arial" w:cs="Arial"/>
        </w:rPr>
      </w:pPr>
    </w:p>
    <w:p w:rsidR="00084AE2" w:rsidRPr="004205D1" w:rsidRDefault="00084AE2" w:rsidP="00786B79">
      <w:pPr>
        <w:pStyle w:val="Prrafodelista"/>
        <w:numPr>
          <w:ilvl w:val="0"/>
          <w:numId w:val="18"/>
        </w:numPr>
        <w:spacing w:before="240" w:line="360" w:lineRule="auto"/>
        <w:jc w:val="both"/>
        <w:rPr>
          <w:rFonts w:ascii="Arial" w:hAnsi="Arial" w:cs="Arial"/>
          <w:b/>
          <w:i/>
        </w:rPr>
      </w:pPr>
      <w:r w:rsidRPr="004205D1">
        <w:rPr>
          <w:rFonts w:ascii="Arial" w:hAnsi="Arial" w:cs="Arial"/>
          <w:b/>
          <w:i/>
        </w:rPr>
        <w:lastRenderedPageBreak/>
        <w:t>Proyecto Gas de Camisea.-</w:t>
      </w:r>
    </w:p>
    <w:p w:rsidR="00C45072" w:rsidRDefault="00C45072" w:rsidP="004205D1">
      <w:pPr>
        <w:pStyle w:val="Prrafodelista"/>
        <w:spacing w:before="240" w:line="360" w:lineRule="auto"/>
        <w:ind w:firstLine="360"/>
        <w:jc w:val="both"/>
        <w:rPr>
          <w:rFonts w:ascii="Arial" w:hAnsi="Arial" w:cs="Arial"/>
        </w:rPr>
      </w:pPr>
    </w:p>
    <w:p w:rsidR="00084AE2" w:rsidRDefault="00084AE2" w:rsidP="004205D1">
      <w:pPr>
        <w:pStyle w:val="Prrafodelista"/>
        <w:spacing w:before="240" w:line="360" w:lineRule="auto"/>
        <w:ind w:firstLine="360"/>
        <w:jc w:val="both"/>
        <w:rPr>
          <w:rFonts w:ascii="Arial" w:hAnsi="Arial" w:cs="Arial"/>
        </w:rPr>
      </w:pPr>
      <w:r>
        <w:rPr>
          <w:rFonts w:ascii="Arial" w:hAnsi="Arial" w:cs="Arial"/>
        </w:rPr>
        <w:t>Las características de este proyecto son las siguientes:</w:t>
      </w:r>
    </w:p>
    <w:p w:rsidR="00084AE2" w:rsidRDefault="00084AE2" w:rsidP="00084AE2">
      <w:pPr>
        <w:pStyle w:val="Prrafodelista"/>
        <w:numPr>
          <w:ilvl w:val="0"/>
          <w:numId w:val="7"/>
        </w:numPr>
        <w:spacing w:before="240" w:line="360" w:lineRule="auto"/>
        <w:jc w:val="both"/>
        <w:rPr>
          <w:rFonts w:ascii="Arial" w:hAnsi="Arial" w:cs="Arial"/>
        </w:rPr>
      </w:pPr>
      <w:r>
        <w:rPr>
          <w:rFonts w:ascii="Arial" w:hAnsi="Arial" w:cs="Arial"/>
        </w:rPr>
        <w:t xml:space="preserve">Año de suscripción del contrato de APP:  </w:t>
      </w:r>
      <w:r w:rsidR="00B67977">
        <w:rPr>
          <w:rFonts w:ascii="Arial" w:hAnsi="Arial" w:cs="Arial"/>
        </w:rPr>
        <w:t>2000</w:t>
      </w:r>
    </w:p>
    <w:p w:rsidR="00084AE2" w:rsidRDefault="00084AE2" w:rsidP="00084AE2">
      <w:pPr>
        <w:pStyle w:val="Prrafodelista"/>
        <w:numPr>
          <w:ilvl w:val="0"/>
          <w:numId w:val="7"/>
        </w:numPr>
        <w:spacing w:before="240" w:line="360" w:lineRule="auto"/>
        <w:jc w:val="both"/>
        <w:rPr>
          <w:rFonts w:ascii="Arial" w:hAnsi="Arial" w:cs="Arial"/>
        </w:rPr>
      </w:pPr>
      <w:r>
        <w:rPr>
          <w:rFonts w:ascii="Arial" w:hAnsi="Arial" w:cs="Arial"/>
        </w:rPr>
        <w:t xml:space="preserve">Monto de inversión referencial:  US$ </w:t>
      </w:r>
      <w:r w:rsidRPr="00532D59">
        <w:rPr>
          <w:rFonts w:ascii="Arial" w:hAnsi="Arial" w:cs="Arial"/>
        </w:rPr>
        <w:t>1,600´000,000</w:t>
      </w:r>
      <w:r w:rsidR="00B67977">
        <w:rPr>
          <w:rFonts w:ascii="Arial" w:hAnsi="Arial" w:cs="Arial"/>
        </w:rPr>
        <w:t>, entre las dos etapas.</w:t>
      </w:r>
    </w:p>
    <w:p w:rsidR="00084AE2" w:rsidRPr="006F14E7" w:rsidRDefault="00084AE2" w:rsidP="00084AE2">
      <w:pPr>
        <w:pStyle w:val="Prrafodelista"/>
        <w:numPr>
          <w:ilvl w:val="0"/>
          <w:numId w:val="7"/>
        </w:numPr>
        <w:autoSpaceDE w:val="0"/>
        <w:autoSpaceDN w:val="0"/>
        <w:adjustRightInd w:val="0"/>
        <w:spacing w:before="240" w:line="360" w:lineRule="auto"/>
        <w:jc w:val="both"/>
        <w:rPr>
          <w:rFonts w:ascii="Arial" w:hAnsi="Arial" w:cs="Arial"/>
        </w:rPr>
      </w:pPr>
      <w:r w:rsidRPr="00297B9A">
        <w:rPr>
          <w:rFonts w:ascii="Arial" w:hAnsi="Arial" w:cs="Arial"/>
        </w:rPr>
        <w:t xml:space="preserve">Tipo de garantía: Garantía de Red Principal que consistió en una retribución </w:t>
      </w:r>
      <w:r w:rsidR="00705D98">
        <w:rPr>
          <w:rFonts w:ascii="Arial" w:hAnsi="Arial" w:cs="Arial"/>
        </w:rPr>
        <w:t>de los usuarios eléctricos a la SPE</w:t>
      </w:r>
      <w:r w:rsidRPr="00297B9A">
        <w:rPr>
          <w:rFonts w:ascii="Arial" w:hAnsi="Arial" w:cs="Arial"/>
        </w:rPr>
        <w:t xml:space="preserve"> por el espacio del ducto que no se utiliza y que se dejará de pagar en la medida que se use el 100% de la capacidad del ducto.</w:t>
      </w:r>
    </w:p>
    <w:p w:rsidR="00084AE2" w:rsidRPr="003466C9" w:rsidRDefault="00084AE2" w:rsidP="00084AE2">
      <w:pPr>
        <w:pStyle w:val="Prrafodelista"/>
        <w:numPr>
          <w:ilvl w:val="0"/>
          <w:numId w:val="7"/>
        </w:numPr>
        <w:spacing w:before="240" w:line="360" w:lineRule="auto"/>
        <w:jc w:val="both"/>
        <w:rPr>
          <w:rFonts w:ascii="Arial" w:hAnsi="Arial" w:cs="Arial"/>
        </w:rPr>
      </w:pPr>
      <w:r w:rsidRPr="003466C9">
        <w:rPr>
          <w:rFonts w:ascii="Arial" w:hAnsi="Arial" w:cs="Arial"/>
        </w:rPr>
        <w:t>Zona de influencia:</w:t>
      </w:r>
      <w:r w:rsidR="00B67977">
        <w:rPr>
          <w:rFonts w:ascii="Arial" w:hAnsi="Arial" w:cs="Arial"/>
        </w:rPr>
        <w:t xml:space="preserve"> Cusco, Apurímac, Huancavelica, Ica, Lima</w:t>
      </w:r>
      <w:r w:rsidR="00C40928">
        <w:rPr>
          <w:rFonts w:ascii="Arial" w:hAnsi="Arial" w:cs="Arial"/>
        </w:rPr>
        <w:t>.</w:t>
      </w:r>
    </w:p>
    <w:p w:rsidR="00084AE2" w:rsidRDefault="00084AE2" w:rsidP="00084AE2">
      <w:pPr>
        <w:pStyle w:val="Prrafodelista"/>
        <w:spacing w:before="240" w:line="360" w:lineRule="auto"/>
        <w:ind w:left="1440"/>
        <w:jc w:val="both"/>
        <w:rPr>
          <w:rFonts w:ascii="Arial" w:hAnsi="Arial" w:cs="Arial"/>
        </w:rPr>
      </w:pPr>
    </w:p>
    <w:p w:rsidR="0055400D" w:rsidRDefault="0055400D" w:rsidP="00084AE2">
      <w:pPr>
        <w:pStyle w:val="Prrafodelista"/>
        <w:spacing w:before="240" w:line="360" w:lineRule="auto"/>
        <w:ind w:left="1440"/>
        <w:jc w:val="both"/>
        <w:rPr>
          <w:rFonts w:ascii="Arial" w:hAnsi="Arial" w:cs="Arial"/>
        </w:rPr>
      </w:pPr>
    </w:p>
    <w:p w:rsidR="00084AE2" w:rsidRPr="004205D1" w:rsidRDefault="00084AE2" w:rsidP="00786B79">
      <w:pPr>
        <w:pStyle w:val="Prrafodelista"/>
        <w:numPr>
          <w:ilvl w:val="0"/>
          <w:numId w:val="18"/>
        </w:numPr>
        <w:spacing w:before="240" w:line="360" w:lineRule="auto"/>
        <w:jc w:val="both"/>
        <w:rPr>
          <w:rFonts w:ascii="Arial" w:hAnsi="Arial" w:cs="Arial"/>
          <w:b/>
          <w:i/>
        </w:rPr>
      </w:pPr>
      <w:r w:rsidRPr="004205D1">
        <w:rPr>
          <w:rFonts w:ascii="Arial" w:hAnsi="Arial" w:cs="Arial"/>
          <w:b/>
          <w:i/>
        </w:rPr>
        <w:t>Proyecto Red Vial 6, tramo Pucusana – Ica.-</w:t>
      </w:r>
    </w:p>
    <w:p w:rsidR="00084AE2" w:rsidRDefault="00084AE2" w:rsidP="00786B79">
      <w:pPr>
        <w:pStyle w:val="Prrafodelista"/>
        <w:spacing w:before="240" w:line="360" w:lineRule="auto"/>
        <w:ind w:firstLine="360"/>
        <w:jc w:val="both"/>
        <w:rPr>
          <w:rFonts w:ascii="Arial" w:hAnsi="Arial" w:cs="Arial"/>
        </w:rPr>
      </w:pPr>
      <w:r>
        <w:rPr>
          <w:rFonts w:ascii="Arial" w:hAnsi="Arial" w:cs="Arial"/>
        </w:rPr>
        <w:t>Las características de este proyecto son las siguientes:</w:t>
      </w:r>
    </w:p>
    <w:p w:rsidR="00084AE2" w:rsidRDefault="00084AE2" w:rsidP="00084AE2">
      <w:pPr>
        <w:pStyle w:val="Prrafodelista"/>
        <w:numPr>
          <w:ilvl w:val="0"/>
          <w:numId w:val="7"/>
        </w:numPr>
        <w:spacing w:before="240" w:line="360" w:lineRule="auto"/>
        <w:jc w:val="both"/>
        <w:rPr>
          <w:rFonts w:ascii="Arial" w:hAnsi="Arial" w:cs="Arial"/>
        </w:rPr>
      </w:pPr>
      <w:r>
        <w:rPr>
          <w:rFonts w:ascii="Arial" w:hAnsi="Arial" w:cs="Arial"/>
        </w:rPr>
        <w:t>Año de suscripción del contrato de APP:  2005</w:t>
      </w:r>
    </w:p>
    <w:p w:rsidR="00084AE2" w:rsidRDefault="00084AE2" w:rsidP="00084AE2">
      <w:pPr>
        <w:pStyle w:val="Prrafodelista"/>
        <w:numPr>
          <w:ilvl w:val="0"/>
          <w:numId w:val="7"/>
        </w:numPr>
        <w:spacing w:before="240" w:line="360" w:lineRule="auto"/>
        <w:jc w:val="both"/>
        <w:rPr>
          <w:rFonts w:ascii="Arial" w:hAnsi="Arial" w:cs="Arial"/>
        </w:rPr>
      </w:pPr>
      <w:r>
        <w:rPr>
          <w:rFonts w:ascii="Arial" w:hAnsi="Arial" w:cs="Arial"/>
        </w:rPr>
        <w:t xml:space="preserve">Monto de inversión:  US$ </w:t>
      </w:r>
      <w:r>
        <w:rPr>
          <w:rFonts w:ascii="Arial" w:eastAsiaTheme="minorHAnsi" w:hAnsi="Arial" w:cs="Arial"/>
          <w:lang w:val="es-PE" w:eastAsia="en-US"/>
        </w:rPr>
        <w:t>228´600,000</w:t>
      </w:r>
    </w:p>
    <w:p w:rsidR="00084AE2" w:rsidRDefault="00084AE2" w:rsidP="00084AE2">
      <w:pPr>
        <w:pStyle w:val="Prrafodelista"/>
        <w:numPr>
          <w:ilvl w:val="0"/>
          <w:numId w:val="7"/>
        </w:numPr>
        <w:spacing w:before="240" w:line="360" w:lineRule="auto"/>
        <w:jc w:val="both"/>
        <w:rPr>
          <w:rFonts w:ascii="Arial" w:hAnsi="Arial" w:cs="Arial"/>
        </w:rPr>
      </w:pPr>
      <w:r>
        <w:rPr>
          <w:rFonts w:ascii="Arial" w:hAnsi="Arial" w:cs="Arial"/>
        </w:rPr>
        <w:t>Tipo de garantía: Garantía Tarifaria y Garantía de Ingresos por Tráfico (Ingreso Mínimo Anual Garantizado).</w:t>
      </w:r>
    </w:p>
    <w:p w:rsidR="00084AE2" w:rsidRDefault="00084AE2" w:rsidP="00084AE2">
      <w:pPr>
        <w:pStyle w:val="Prrafodelista"/>
        <w:numPr>
          <w:ilvl w:val="0"/>
          <w:numId w:val="7"/>
        </w:numPr>
        <w:spacing w:before="240" w:line="360" w:lineRule="auto"/>
        <w:jc w:val="both"/>
        <w:rPr>
          <w:rFonts w:ascii="Arial" w:hAnsi="Arial" w:cs="Arial"/>
        </w:rPr>
      </w:pPr>
      <w:r>
        <w:rPr>
          <w:rFonts w:ascii="Arial" w:hAnsi="Arial" w:cs="Arial"/>
        </w:rPr>
        <w:t>Zona de influencia: Lima, Chincha, Pisco, Ica.</w:t>
      </w:r>
    </w:p>
    <w:p w:rsidR="00084AE2" w:rsidRDefault="00084AE2" w:rsidP="00084AE2">
      <w:pPr>
        <w:pStyle w:val="Prrafodelista"/>
        <w:spacing w:before="240" w:line="360" w:lineRule="auto"/>
        <w:ind w:left="1440"/>
        <w:jc w:val="both"/>
        <w:rPr>
          <w:rFonts w:ascii="Arial" w:hAnsi="Arial" w:cs="Arial"/>
        </w:rPr>
      </w:pPr>
    </w:p>
    <w:p w:rsidR="00084AE2" w:rsidRPr="00786B79" w:rsidRDefault="00084AE2" w:rsidP="00786B79">
      <w:pPr>
        <w:pStyle w:val="Prrafodelista"/>
        <w:numPr>
          <w:ilvl w:val="0"/>
          <w:numId w:val="18"/>
        </w:numPr>
        <w:spacing w:before="240" w:line="360" w:lineRule="auto"/>
        <w:jc w:val="both"/>
        <w:rPr>
          <w:rFonts w:ascii="Arial" w:hAnsi="Arial" w:cs="Arial"/>
          <w:b/>
          <w:i/>
        </w:rPr>
      </w:pPr>
      <w:r w:rsidRPr="00786B79">
        <w:rPr>
          <w:rFonts w:ascii="Arial" w:hAnsi="Arial" w:cs="Arial"/>
          <w:b/>
          <w:i/>
        </w:rPr>
        <w:t>Proyecto Aeropuerto Internacional Jorge Chávez.-</w:t>
      </w:r>
    </w:p>
    <w:p w:rsidR="00084AE2" w:rsidRDefault="00084AE2" w:rsidP="00786B79">
      <w:pPr>
        <w:pStyle w:val="Prrafodelista"/>
        <w:spacing w:before="240" w:line="360" w:lineRule="auto"/>
        <w:ind w:firstLine="360"/>
        <w:jc w:val="both"/>
        <w:rPr>
          <w:rFonts w:ascii="Arial" w:hAnsi="Arial" w:cs="Arial"/>
        </w:rPr>
      </w:pPr>
      <w:r>
        <w:rPr>
          <w:rFonts w:ascii="Arial" w:hAnsi="Arial" w:cs="Arial"/>
        </w:rPr>
        <w:t>Las características de este proyecto son las siguientes:</w:t>
      </w:r>
    </w:p>
    <w:p w:rsidR="00084AE2" w:rsidRDefault="00084AE2" w:rsidP="00084AE2">
      <w:pPr>
        <w:pStyle w:val="Prrafodelista"/>
        <w:numPr>
          <w:ilvl w:val="0"/>
          <w:numId w:val="7"/>
        </w:numPr>
        <w:spacing w:before="240" w:line="360" w:lineRule="auto"/>
        <w:jc w:val="both"/>
        <w:rPr>
          <w:rFonts w:ascii="Arial" w:hAnsi="Arial" w:cs="Arial"/>
        </w:rPr>
      </w:pPr>
      <w:r>
        <w:rPr>
          <w:rFonts w:ascii="Arial" w:hAnsi="Arial" w:cs="Arial"/>
        </w:rPr>
        <w:t>Año de suscripción del contrato de APP</w:t>
      </w:r>
      <w:r w:rsidR="00C40928">
        <w:rPr>
          <w:rFonts w:ascii="Arial" w:hAnsi="Arial" w:cs="Arial"/>
        </w:rPr>
        <w:t xml:space="preserve">: </w:t>
      </w:r>
      <w:r>
        <w:rPr>
          <w:rFonts w:ascii="Arial" w:hAnsi="Arial" w:cs="Arial"/>
        </w:rPr>
        <w:t>2000.</w:t>
      </w:r>
    </w:p>
    <w:p w:rsidR="00084AE2" w:rsidRDefault="00084AE2" w:rsidP="00084AE2">
      <w:pPr>
        <w:pStyle w:val="Prrafodelista"/>
        <w:numPr>
          <w:ilvl w:val="0"/>
          <w:numId w:val="7"/>
        </w:numPr>
        <w:spacing w:before="240" w:line="360" w:lineRule="auto"/>
        <w:jc w:val="both"/>
        <w:rPr>
          <w:rFonts w:ascii="Arial" w:hAnsi="Arial" w:cs="Arial"/>
        </w:rPr>
      </w:pPr>
      <w:r>
        <w:rPr>
          <w:rFonts w:ascii="Arial" w:hAnsi="Arial" w:cs="Arial"/>
        </w:rPr>
        <w:t xml:space="preserve">Monto de inversión:  US$ </w:t>
      </w:r>
      <w:r w:rsidRPr="00E809A2">
        <w:rPr>
          <w:rFonts w:ascii="Arial" w:hAnsi="Arial" w:cs="Arial"/>
        </w:rPr>
        <w:t>1,214´000,000</w:t>
      </w:r>
    </w:p>
    <w:p w:rsidR="00084AE2" w:rsidRDefault="00084AE2" w:rsidP="004205D1">
      <w:pPr>
        <w:pStyle w:val="Prrafodelista"/>
        <w:numPr>
          <w:ilvl w:val="0"/>
          <w:numId w:val="7"/>
        </w:numPr>
        <w:spacing w:before="240" w:line="360" w:lineRule="auto"/>
        <w:jc w:val="both"/>
        <w:rPr>
          <w:rFonts w:ascii="Arial" w:hAnsi="Arial" w:cs="Arial"/>
        </w:rPr>
      </w:pPr>
      <w:r w:rsidRPr="00652340">
        <w:rPr>
          <w:rFonts w:ascii="Arial" w:hAnsi="Arial" w:cs="Arial"/>
        </w:rPr>
        <w:t>Año de inicio de operaciones:  2001</w:t>
      </w:r>
    </w:p>
    <w:p w:rsidR="00084AE2" w:rsidRDefault="00084AE2" w:rsidP="004205D1">
      <w:pPr>
        <w:pStyle w:val="Prrafodelista"/>
        <w:numPr>
          <w:ilvl w:val="0"/>
          <w:numId w:val="7"/>
        </w:numPr>
        <w:spacing w:before="240" w:line="360" w:lineRule="auto"/>
        <w:jc w:val="both"/>
        <w:rPr>
          <w:rFonts w:ascii="Arial" w:hAnsi="Arial" w:cs="Arial"/>
        </w:rPr>
      </w:pPr>
      <w:r w:rsidRPr="00084AE2">
        <w:rPr>
          <w:rFonts w:ascii="Arial" w:hAnsi="Arial" w:cs="Arial"/>
        </w:rPr>
        <w:t>Tipo de garantía: Ninguna</w:t>
      </w:r>
    </w:p>
    <w:p w:rsidR="00084AE2" w:rsidRPr="00084AE2" w:rsidRDefault="00084AE2" w:rsidP="004205D1">
      <w:pPr>
        <w:pStyle w:val="Prrafodelista"/>
        <w:numPr>
          <w:ilvl w:val="0"/>
          <w:numId w:val="7"/>
        </w:numPr>
        <w:spacing w:before="240" w:line="360" w:lineRule="auto"/>
        <w:jc w:val="both"/>
        <w:rPr>
          <w:rFonts w:ascii="Arial" w:hAnsi="Arial" w:cs="Arial"/>
        </w:rPr>
      </w:pPr>
      <w:r w:rsidRPr="00084AE2">
        <w:rPr>
          <w:rFonts w:ascii="Arial" w:hAnsi="Arial" w:cs="Arial"/>
        </w:rPr>
        <w:t>Zona de influencia:</w:t>
      </w:r>
      <w:r>
        <w:rPr>
          <w:rFonts w:ascii="Arial" w:hAnsi="Arial" w:cs="Arial"/>
        </w:rPr>
        <w:t xml:space="preserve">  Todo el Perú</w:t>
      </w:r>
    </w:p>
    <w:p w:rsidR="00782993" w:rsidRDefault="00782993" w:rsidP="004205D1">
      <w:pPr>
        <w:spacing w:before="240" w:line="360" w:lineRule="auto"/>
        <w:ind w:left="708"/>
        <w:jc w:val="both"/>
        <w:rPr>
          <w:rFonts w:ascii="Arial" w:hAnsi="Arial" w:cs="Arial"/>
        </w:rPr>
      </w:pPr>
      <w:r>
        <w:rPr>
          <w:rFonts w:ascii="Arial" w:hAnsi="Arial" w:cs="Arial"/>
        </w:rPr>
        <w:t xml:space="preserve">Para efectos de la presente investigación se analizarán los proyectos mencionados y se seleccionará uno o más de ellos para proceder a realizar </w:t>
      </w:r>
      <w:r>
        <w:rPr>
          <w:rFonts w:ascii="Arial" w:hAnsi="Arial" w:cs="Arial"/>
        </w:rPr>
        <w:lastRenderedPageBreak/>
        <w:t>el estu</w:t>
      </w:r>
      <w:r w:rsidR="00C81975">
        <w:rPr>
          <w:rFonts w:ascii="Arial" w:hAnsi="Arial" w:cs="Arial"/>
        </w:rPr>
        <w:t>dio objeto de la presente investigación.</w:t>
      </w:r>
      <w:r w:rsidR="0055400D">
        <w:rPr>
          <w:rFonts w:ascii="Arial" w:hAnsi="Arial" w:cs="Arial"/>
        </w:rPr>
        <w:t xml:space="preserve"> De la misma manera, se procederá a analizar proyectos similares de otros países con el objetivo que la fuente de información sea importante.</w:t>
      </w:r>
    </w:p>
    <w:p w:rsidR="0055400D" w:rsidRDefault="003903F3" w:rsidP="0055400D">
      <w:pPr>
        <w:spacing w:before="240" w:line="360" w:lineRule="auto"/>
        <w:ind w:left="708"/>
        <w:jc w:val="both"/>
        <w:rPr>
          <w:rFonts w:ascii="Arial" w:hAnsi="Arial" w:cs="Arial"/>
        </w:rPr>
      </w:pPr>
      <w:r w:rsidRPr="003903F3">
        <w:rPr>
          <w:rFonts w:ascii="Arial" w:hAnsi="Arial" w:cs="Arial"/>
        </w:rPr>
        <w:t>Una vez seleccionado</w:t>
      </w:r>
      <w:r w:rsidR="0055400D">
        <w:rPr>
          <w:rFonts w:ascii="Arial" w:hAnsi="Arial" w:cs="Arial"/>
        </w:rPr>
        <w:t>s</w:t>
      </w:r>
      <w:r w:rsidRPr="003903F3">
        <w:rPr>
          <w:rFonts w:ascii="Arial" w:hAnsi="Arial" w:cs="Arial"/>
        </w:rPr>
        <w:t xml:space="preserve"> los proyectos, se procederá a determinar la </w:t>
      </w:r>
      <w:r w:rsidR="0055400D">
        <w:rPr>
          <w:rFonts w:ascii="Arial" w:hAnsi="Arial" w:cs="Arial"/>
        </w:rPr>
        <w:t>relac</w:t>
      </w:r>
      <w:r w:rsidRPr="003903F3">
        <w:rPr>
          <w:rFonts w:ascii="Arial" w:hAnsi="Arial" w:cs="Arial"/>
        </w:rPr>
        <w:t>ión</w:t>
      </w:r>
      <w:r w:rsidR="0055400D">
        <w:rPr>
          <w:rFonts w:ascii="Arial" w:hAnsi="Arial" w:cs="Arial"/>
        </w:rPr>
        <w:t xml:space="preserve"> entre la inversión del proyecto y e</w:t>
      </w:r>
      <w:r w:rsidRPr="003903F3">
        <w:rPr>
          <w:rFonts w:ascii="Arial" w:hAnsi="Arial" w:cs="Arial"/>
        </w:rPr>
        <w:t xml:space="preserve">l impacto </w:t>
      </w:r>
      <w:r w:rsidR="0055400D">
        <w:rPr>
          <w:rFonts w:ascii="Arial" w:hAnsi="Arial" w:cs="Arial"/>
        </w:rPr>
        <w:t>económico del mismo</w:t>
      </w:r>
      <w:r w:rsidRPr="003903F3">
        <w:rPr>
          <w:rFonts w:ascii="Arial" w:hAnsi="Arial" w:cs="Arial"/>
        </w:rPr>
        <w:t xml:space="preserve">. </w:t>
      </w:r>
    </w:p>
    <w:p w:rsidR="00782993" w:rsidRDefault="00782993" w:rsidP="004205D1">
      <w:pPr>
        <w:spacing w:before="240" w:line="360" w:lineRule="auto"/>
        <w:ind w:left="708"/>
        <w:jc w:val="both"/>
        <w:rPr>
          <w:rFonts w:ascii="Arial" w:hAnsi="Arial" w:cs="Arial"/>
        </w:rPr>
      </w:pPr>
    </w:p>
    <w:p w:rsidR="00361819" w:rsidRPr="004205D1" w:rsidRDefault="000A32E1" w:rsidP="004205D1">
      <w:pPr>
        <w:spacing w:before="120" w:after="120" w:line="360" w:lineRule="auto"/>
        <w:rPr>
          <w:rFonts w:ascii="Arial" w:hAnsi="Arial" w:cs="Arial"/>
          <w:b/>
          <w:sz w:val="28"/>
          <w:szCs w:val="28"/>
        </w:rPr>
      </w:pPr>
      <w:r>
        <w:rPr>
          <w:rFonts w:ascii="Arial" w:hAnsi="Arial" w:cs="Arial"/>
          <w:b/>
          <w:sz w:val="28"/>
          <w:szCs w:val="28"/>
        </w:rPr>
        <w:t xml:space="preserve">4)  </w:t>
      </w:r>
      <w:r w:rsidR="00361819" w:rsidRPr="004205D1">
        <w:rPr>
          <w:rFonts w:ascii="Arial" w:hAnsi="Arial" w:cs="Arial"/>
          <w:b/>
          <w:sz w:val="28"/>
          <w:szCs w:val="28"/>
        </w:rPr>
        <w:t>Refle</w:t>
      </w:r>
      <w:r w:rsidR="00F43410">
        <w:rPr>
          <w:rFonts w:ascii="Arial" w:hAnsi="Arial" w:cs="Arial"/>
          <w:b/>
          <w:sz w:val="28"/>
          <w:szCs w:val="28"/>
        </w:rPr>
        <w:t>xiones finales</w:t>
      </w:r>
      <w:r w:rsidR="00F209F9" w:rsidRPr="004205D1">
        <w:rPr>
          <w:rFonts w:ascii="Arial" w:hAnsi="Arial" w:cs="Arial"/>
          <w:b/>
          <w:sz w:val="28"/>
          <w:szCs w:val="28"/>
        </w:rPr>
        <w:t>.-</w:t>
      </w:r>
    </w:p>
    <w:p w:rsidR="00F209F9" w:rsidRDefault="00967A94">
      <w:pPr>
        <w:spacing w:before="240" w:line="360" w:lineRule="auto"/>
        <w:jc w:val="both"/>
        <w:rPr>
          <w:rFonts w:ascii="Arial" w:hAnsi="Arial" w:cs="Arial"/>
        </w:rPr>
      </w:pPr>
      <w:r>
        <w:rPr>
          <w:rFonts w:ascii="Arial" w:hAnsi="Arial" w:cs="Arial"/>
        </w:rPr>
        <w:t xml:space="preserve">Se espera que con la metodología de investigación propuesta se logre obtener  resultados </w:t>
      </w:r>
      <w:r w:rsidR="00B7216C">
        <w:rPr>
          <w:rFonts w:ascii="Arial" w:hAnsi="Arial" w:cs="Arial"/>
        </w:rPr>
        <w:t>que permitan determinar las condiciones en que el Estado pueda otorgar una garantía óptima, es decir, que le maximicen sus beneficios.</w:t>
      </w:r>
    </w:p>
    <w:p w:rsidR="005461BD" w:rsidRDefault="005461BD">
      <w:pPr>
        <w:spacing w:before="240" w:line="360" w:lineRule="auto"/>
        <w:jc w:val="both"/>
        <w:rPr>
          <w:rFonts w:ascii="Arial" w:hAnsi="Arial" w:cs="Arial"/>
        </w:rPr>
      </w:pPr>
      <w:r>
        <w:rPr>
          <w:rFonts w:ascii="Arial" w:hAnsi="Arial" w:cs="Arial"/>
        </w:rPr>
        <w:t>Si esto fuera posible, los resultados que se obtengan contribuirán a una mejor gestión en el desarrollo de proyectos de infraestructura, que son una fuente importante de desarrollo del país.</w:t>
      </w:r>
    </w:p>
    <w:p w:rsidR="005461BD" w:rsidRDefault="000A32E1">
      <w:pPr>
        <w:spacing w:before="240" w:line="360" w:lineRule="auto"/>
        <w:jc w:val="both"/>
        <w:rPr>
          <w:rFonts w:ascii="Arial" w:hAnsi="Arial" w:cs="Arial"/>
        </w:rPr>
      </w:pPr>
      <w:r>
        <w:rPr>
          <w:rFonts w:ascii="Arial" w:hAnsi="Arial" w:cs="Arial"/>
        </w:rPr>
        <w:t xml:space="preserve">El primer reto de la presente investigación es determinar la </w:t>
      </w:r>
      <w:r w:rsidR="003E4092">
        <w:rPr>
          <w:rFonts w:ascii="Arial" w:hAnsi="Arial" w:cs="Arial"/>
        </w:rPr>
        <w:t>rela</w:t>
      </w:r>
      <w:r>
        <w:rPr>
          <w:rFonts w:ascii="Arial" w:hAnsi="Arial" w:cs="Arial"/>
        </w:rPr>
        <w:t xml:space="preserve">ción </w:t>
      </w:r>
      <w:r w:rsidR="003E4092">
        <w:rPr>
          <w:rFonts w:ascii="Arial" w:hAnsi="Arial" w:cs="Arial"/>
        </w:rPr>
        <w:t>entre la inversión en el proyecto y</w:t>
      </w:r>
      <w:r>
        <w:rPr>
          <w:rFonts w:ascii="Arial" w:hAnsi="Arial" w:cs="Arial"/>
        </w:rPr>
        <w:t xml:space="preserve"> la garantía que otorgue el Estado, la cual permitirá cuantificar el impacto económico de</w:t>
      </w:r>
      <w:r w:rsidR="003E4092">
        <w:rPr>
          <w:rFonts w:ascii="Arial" w:hAnsi="Arial" w:cs="Arial"/>
        </w:rPr>
        <w:t>l proyecto de infraestructura</w:t>
      </w:r>
      <w:r>
        <w:rPr>
          <w:rFonts w:ascii="Arial" w:hAnsi="Arial" w:cs="Arial"/>
        </w:rPr>
        <w:t>. Teniendo en cuenta que el rol del Estado es generar bienestar social a través de los servicios públicos, y sabiendo que el desarrollo de infraestructura de servicio público es vital para el desarrollo e</w:t>
      </w:r>
      <w:r w:rsidR="00F43410">
        <w:rPr>
          <w:rFonts w:ascii="Arial" w:hAnsi="Arial" w:cs="Arial"/>
        </w:rPr>
        <w:t>conómico de los países, y teniendo en cuenta también que es mejor para el Estado financiar</w:t>
      </w:r>
      <w:r>
        <w:rPr>
          <w:rFonts w:ascii="Arial" w:hAnsi="Arial" w:cs="Arial"/>
        </w:rPr>
        <w:t xml:space="preserve"> esta infraestructura </w:t>
      </w:r>
      <w:r w:rsidR="00F43410">
        <w:rPr>
          <w:rFonts w:ascii="Arial" w:hAnsi="Arial" w:cs="Arial"/>
        </w:rPr>
        <w:t>con recursos privados o público privados en vez de meramente públicos,</w:t>
      </w:r>
      <w:r>
        <w:rPr>
          <w:rFonts w:ascii="Arial" w:hAnsi="Arial" w:cs="Arial"/>
        </w:rPr>
        <w:t xml:space="preserve"> entonces es de esperar que la optimización de las condiciones en que participe el Estado en el desarrollo de este tipo de proyectos le resultará de mucho interés y aplicación, puesto que le permitirá maximizar sus beneficios y cumplir con su rol</w:t>
      </w:r>
      <w:r w:rsidR="00F43410">
        <w:rPr>
          <w:rFonts w:ascii="Arial" w:hAnsi="Arial" w:cs="Arial"/>
        </w:rPr>
        <w:t xml:space="preserve"> antes mencionado.</w:t>
      </w:r>
    </w:p>
    <w:p w:rsidR="003E4092" w:rsidRDefault="003E4092">
      <w:pPr>
        <w:spacing w:before="240" w:line="360" w:lineRule="auto"/>
        <w:jc w:val="both"/>
        <w:rPr>
          <w:rFonts w:ascii="Arial" w:hAnsi="Arial" w:cs="Arial"/>
        </w:rPr>
      </w:pPr>
    </w:p>
    <w:p w:rsidR="00746D3D" w:rsidRPr="00B04ED1" w:rsidRDefault="00746D3D">
      <w:pPr>
        <w:spacing w:before="240" w:line="360" w:lineRule="auto"/>
        <w:jc w:val="both"/>
        <w:rPr>
          <w:rFonts w:ascii="Arial" w:hAnsi="Arial" w:cs="Arial"/>
          <w:b/>
          <w:lang w:val="es-MX"/>
        </w:rPr>
      </w:pPr>
    </w:p>
    <w:p w:rsidR="003E4092" w:rsidRPr="00746D3D" w:rsidRDefault="00746D3D" w:rsidP="00746D3D">
      <w:pPr>
        <w:spacing w:before="120" w:after="120" w:line="360" w:lineRule="auto"/>
        <w:rPr>
          <w:rFonts w:ascii="Arial" w:hAnsi="Arial" w:cs="Arial"/>
          <w:b/>
          <w:sz w:val="28"/>
          <w:szCs w:val="28"/>
          <w:lang w:val="en-US"/>
        </w:rPr>
      </w:pPr>
      <w:r w:rsidRPr="00746D3D">
        <w:rPr>
          <w:rFonts w:ascii="Arial" w:hAnsi="Arial" w:cs="Arial"/>
          <w:b/>
          <w:sz w:val="28"/>
          <w:szCs w:val="28"/>
          <w:lang w:val="en-US"/>
        </w:rPr>
        <w:lastRenderedPageBreak/>
        <w:t xml:space="preserve">5) </w:t>
      </w:r>
      <w:r w:rsidR="003E4092" w:rsidRPr="00746D3D">
        <w:rPr>
          <w:rFonts w:ascii="Arial" w:hAnsi="Arial" w:cs="Arial"/>
          <w:b/>
          <w:sz w:val="28"/>
          <w:szCs w:val="28"/>
          <w:lang w:val="en-US"/>
        </w:rPr>
        <w:t>Referencias bibliográficas.-</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Abdel Aziz, A. (2007), Successful Delivery of Public-Private Partnerships for Infrastructure Development.  Journal of Construction Engineering and Management.</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 xml:space="preserve">Akintoye, A. Beck, M. y Hardcastle, C. (2003), Public-Private Partnerships: Managing Risk and Opportunities.  Blackwell Science, </w:t>
      </w:r>
      <w:smartTag w:uri="urn:schemas-microsoft-com:office:smarttags" w:element="City">
        <w:smartTag w:uri="urn:schemas-microsoft-com:office:smarttags" w:element="place">
          <w:r w:rsidRPr="00D639F5">
            <w:rPr>
              <w:rFonts w:ascii="Arial" w:hAnsi="Arial" w:cs="Arial"/>
              <w:lang w:val="en-US"/>
            </w:rPr>
            <w:t>Oxford</w:t>
          </w:r>
        </w:smartTag>
      </w:smartTag>
      <w:r w:rsidRPr="00D639F5">
        <w:rPr>
          <w:rFonts w:ascii="Arial" w:hAnsi="Arial" w:cs="Arial"/>
          <w:lang w:val="en-US"/>
        </w:rPr>
        <w:t>.</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Algarni, A.; Arditi, D. y Polat, G. (2007), Build-Operate-Transfer in Infrastructure Projects in the United States.Journal of Construction Engineering and Management.</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Baram, G. (2005), Project Execution Risks in EPC/Turnkeys Contracts and the Project Manager's Roles and Responsibilities. AACE International Transactions.</w:t>
      </w:r>
    </w:p>
    <w:p w:rsidR="003E4652" w:rsidRPr="00D639F5" w:rsidRDefault="003E4652" w:rsidP="003E4652">
      <w:pPr>
        <w:spacing w:before="120" w:after="120" w:line="360" w:lineRule="auto"/>
        <w:jc w:val="both"/>
        <w:rPr>
          <w:rFonts w:ascii="Arial" w:hAnsi="Arial" w:cs="Arial"/>
          <w:lang w:val="en-US"/>
        </w:rPr>
      </w:pPr>
      <w:smartTag w:uri="urn:schemas-microsoft-com:office:smarttags" w:element="PersonName">
        <w:smartTagPr>
          <w:attr w:name="ProductID" w:val="Chu, J."/>
        </w:smartTagPr>
        <w:smartTag w:uri="urn:schemas-microsoft-com:office:smarttags" w:element="place">
          <w:r w:rsidRPr="00D639F5">
            <w:rPr>
              <w:rFonts w:ascii="Arial" w:hAnsi="Arial" w:cs="Arial"/>
              <w:lang w:val="en-US"/>
            </w:rPr>
            <w:t>Chu</w:t>
          </w:r>
        </w:smartTag>
        <w:r w:rsidRPr="00D639F5">
          <w:rPr>
            <w:rFonts w:ascii="Arial" w:hAnsi="Arial" w:cs="Arial"/>
            <w:lang w:val="en-US"/>
          </w:rPr>
          <w:t>, J.</w:t>
        </w:r>
      </w:smartTag>
      <w:r w:rsidRPr="00D639F5">
        <w:rPr>
          <w:rFonts w:ascii="Arial" w:hAnsi="Arial" w:cs="Arial"/>
          <w:lang w:val="en-US"/>
        </w:rPr>
        <w:t xml:space="preserve"> (1999), The BOOT approach to energy infrastructure management: a means to optimise the return from facilities. Fcilities. Vol. 17, No. 12/13, pp. 492-498.</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Esty, B. (2004), Modern Project Finance. John Wiley &amp; Sons, Inc.</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Flanagan, R. y Norman, G. (1993), Risk Management and Construction.Blackwell Science, London, p.22.</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Gatti, S., Rigamonti, A., Saita, F. Y Senati, M. (2007).“Measuring Value-at-Risk in Project Finance Transactions.European Financial Management. Vol. 13, N° 1, pp. 135-158.</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GERRARD, M. B. (2001): Public-private partnerships; Finance &amp; Development, vol. 38, n.º 3 (FondoMonetarioInternacional)</w:t>
      </w:r>
    </w:p>
    <w:p w:rsidR="003E4652" w:rsidRPr="00D639F5" w:rsidRDefault="003E4652" w:rsidP="003E4652">
      <w:pPr>
        <w:spacing w:before="120" w:after="120" w:line="360" w:lineRule="auto"/>
        <w:jc w:val="both"/>
        <w:rPr>
          <w:rFonts w:ascii="Arial" w:hAnsi="Arial" w:cs="Arial"/>
        </w:rPr>
      </w:pPr>
      <w:r w:rsidRPr="00D639F5">
        <w:rPr>
          <w:rFonts w:ascii="Arial" w:hAnsi="Arial" w:cs="Arial"/>
          <w:lang w:val="en-US"/>
        </w:rPr>
        <w:t xml:space="preserve">Grimsey, D., y Lewis, M. (2002), Evaluating the risks of public private parnertships for infrastructure projects.  </w:t>
      </w:r>
      <w:r w:rsidRPr="00D639F5">
        <w:rPr>
          <w:rFonts w:ascii="Arial" w:hAnsi="Arial" w:cs="Arial"/>
        </w:rPr>
        <w:t>International Journal of Project Management. Vol. 20, pp. 107-118.</w:t>
      </w:r>
    </w:p>
    <w:p w:rsidR="003E4652" w:rsidRPr="003E4652" w:rsidRDefault="003E4652" w:rsidP="003E4652">
      <w:pPr>
        <w:spacing w:before="120" w:after="120" w:line="360" w:lineRule="auto"/>
        <w:jc w:val="both"/>
        <w:rPr>
          <w:rFonts w:ascii="Arial" w:hAnsi="Arial" w:cs="Arial"/>
          <w:lang w:val="es-PE"/>
        </w:rPr>
      </w:pPr>
      <w:r w:rsidRPr="00D639F5">
        <w:rPr>
          <w:rFonts w:ascii="Arial" w:hAnsi="Arial" w:cs="Arial"/>
        </w:rPr>
        <w:t xml:space="preserve">Gutiérrez, F. y Dodero, L. (2007), Infraestructura y Concesiones. Un Instrumento de Desarrollo.  Nuevos productos, nuevos ,mercados y nuevas formas de internacionalización. </w:t>
      </w:r>
      <w:r w:rsidRPr="003E4652">
        <w:rPr>
          <w:rFonts w:ascii="Arial" w:hAnsi="Arial" w:cs="Arial"/>
          <w:lang w:val="es-PE"/>
        </w:rPr>
        <w:t>N° 838.</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lastRenderedPageBreak/>
        <w:t>Hlaing, N.; Singh, D.; Tiong, R. y Ehrlich, M. (2008), Perceptions of Singapore construction contractors on constructions risk identification.  Journal of Financial Management of Property and Construction.</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Jefferies, M. (2006), Critical success factors of public private sector partnerships.Engineering, Construction and Architectural Management. Vol.13, No. 5, pp. 451-462</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Lo, K.L. y Wu, Y.K., Risk assessment due to local demand forescast uncertainty in the competitive supply industry (2003), IEE Proc.-Gerer. Transm.Distrib.Vol. 150. No. 5, September 2003.</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Lobina, E. (2005), Problems with Private Water Concessions: A Review of Experiences and Analysis of Dynamics.  Water Resources Development. Vol. 21, No. 1, pp. 55-87.</w:t>
      </w:r>
    </w:p>
    <w:p w:rsidR="003E4652" w:rsidRPr="003E4652" w:rsidRDefault="003E4652" w:rsidP="003E4652">
      <w:pPr>
        <w:spacing w:before="120" w:after="120" w:line="360" w:lineRule="auto"/>
        <w:jc w:val="both"/>
        <w:rPr>
          <w:rFonts w:ascii="Arial" w:hAnsi="Arial" w:cs="Arial"/>
          <w:lang w:val="en-US"/>
        </w:rPr>
      </w:pPr>
      <w:r w:rsidRPr="00D639F5">
        <w:rPr>
          <w:rFonts w:ascii="Arial" w:hAnsi="Arial" w:cs="Arial"/>
          <w:lang w:val="en-US"/>
        </w:rPr>
        <w:t xml:space="preserve">Lowe, J. (1987), Cash flow and the construction client: a theoretical approach.  </w:t>
      </w:r>
      <w:r w:rsidRPr="003E4652">
        <w:rPr>
          <w:rFonts w:ascii="Arial" w:hAnsi="Arial" w:cs="Arial"/>
          <w:lang w:val="en-US"/>
        </w:rPr>
        <w:t>Managing Construction Worldwide.Vol. 1, E&amp;FN Spon, London, pp.327-336.</w:t>
      </w:r>
    </w:p>
    <w:p w:rsidR="003E4652" w:rsidRPr="003E4652" w:rsidRDefault="003E4652" w:rsidP="003E4652">
      <w:pPr>
        <w:spacing w:before="120" w:after="120" w:line="360" w:lineRule="auto"/>
        <w:jc w:val="both"/>
        <w:rPr>
          <w:rFonts w:ascii="Arial" w:hAnsi="Arial" w:cs="Arial"/>
          <w:lang w:val="en-US"/>
        </w:rPr>
      </w:pPr>
      <w:r w:rsidRPr="00D639F5">
        <w:rPr>
          <w:rFonts w:ascii="Arial" w:hAnsi="Arial" w:cs="Arial"/>
          <w:lang w:val="en-US"/>
        </w:rPr>
        <w:t xml:space="preserve">Nevitt, P., y Fabozzi, F. (2000), Project Financing (7th ed.).  </w:t>
      </w:r>
      <w:r w:rsidRPr="003E4652">
        <w:rPr>
          <w:rFonts w:ascii="Arial" w:hAnsi="Arial" w:cs="Arial"/>
          <w:lang w:val="en-US"/>
        </w:rPr>
        <w:t>Euromoney Publications (London, UK).</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 xml:space="preserve">Roozbeh (1995), Risk management  perceptions and trends in </w:t>
      </w:r>
      <w:smartTag w:uri="urn:schemas-microsoft-com:office:smarttags" w:element="place">
        <w:smartTag w:uri="urn:schemas-microsoft-com:office:smarttags" w:element="country-region">
          <w:r w:rsidRPr="00D639F5">
            <w:rPr>
              <w:rFonts w:ascii="Arial" w:hAnsi="Arial" w:cs="Arial"/>
              <w:lang w:val="en-US"/>
            </w:rPr>
            <w:t>US</w:t>
          </w:r>
        </w:smartTag>
      </w:smartTag>
      <w:r w:rsidRPr="00D639F5">
        <w:rPr>
          <w:rFonts w:ascii="Arial" w:hAnsi="Arial" w:cs="Arial"/>
          <w:lang w:val="en-US"/>
        </w:rPr>
        <w:t xml:space="preserve"> construction. Journal of Construction Engineering and Management, ASCE. Vol. 121, pp. 422-429.</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 xml:space="preserve">Roumboutsos, A. y Anagnostopoulos, K. (2008), Public-private partnership projects in </w:t>
      </w:r>
      <w:smartTag w:uri="urn:schemas-microsoft-com:office:smarttags" w:element="country-region">
        <w:smartTag w:uri="urn:schemas-microsoft-com:office:smarttags" w:element="place">
          <w:r w:rsidRPr="00D639F5">
            <w:rPr>
              <w:rFonts w:ascii="Arial" w:hAnsi="Arial" w:cs="Arial"/>
              <w:lang w:val="en-US"/>
            </w:rPr>
            <w:t>Greece</w:t>
          </w:r>
        </w:smartTag>
      </w:smartTag>
      <w:r w:rsidRPr="00D639F5">
        <w:rPr>
          <w:rFonts w:ascii="Arial" w:hAnsi="Arial" w:cs="Arial"/>
          <w:lang w:val="en-US"/>
        </w:rPr>
        <w:t>: risk ranking and preferred risk allocation.  Construction, Management and Economics.Vol. 26, pp.751-763.</w:t>
      </w:r>
    </w:p>
    <w:p w:rsidR="003E4652" w:rsidRPr="00B04ED1" w:rsidRDefault="003E4652" w:rsidP="003E4652">
      <w:pPr>
        <w:spacing w:before="120" w:after="120" w:line="360" w:lineRule="auto"/>
        <w:jc w:val="both"/>
        <w:rPr>
          <w:rFonts w:ascii="Arial" w:hAnsi="Arial" w:cs="Arial"/>
          <w:lang w:val="en-US"/>
        </w:rPr>
      </w:pPr>
      <w:r w:rsidRPr="00D639F5">
        <w:rPr>
          <w:rFonts w:ascii="Arial" w:hAnsi="Arial" w:cs="Arial"/>
          <w:lang w:val="en-US"/>
        </w:rPr>
        <w:t>Saunders, A. (1998), Aspects of funding for BOO projects.  Engineering, Construction and Architectural Management.</w:t>
      </w:r>
      <w:r w:rsidRPr="00B04ED1">
        <w:rPr>
          <w:rFonts w:ascii="Arial" w:hAnsi="Arial" w:cs="Arial"/>
          <w:lang w:val="en-US"/>
        </w:rPr>
        <w:t>Vol. 5, No. 1, pp. 22-30.</w:t>
      </w:r>
    </w:p>
    <w:p w:rsidR="003E4652" w:rsidRPr="003E4652" w:rsidRDefault="003E4652" w:rsidP="003E4652">
      <w:pPr>
        <w:spacing w:before="120" w:after="120" w:line="360" w:lineRule="auto"/>
        <w:jc w:val="both"/>
        <w:rPr>
          <w:rFonts w:ascii="Arial" w:hAnsi="Arial" w:cs="Arial"/>
          <w:lang w:val="en-US"/>
        </w:rPr>
      </w:pPr>
      <w:r w:rsidRPr="003E4652">
        <w:rPr>
          <w:rFonts w:ascii="Arial" w:hAnsi="Arial" w:cs="Arial"/>
          <w:lang w:val="es-PE"/>
        </w:rPr>
        <w:t xml:space="preserve">Shen, L.Y.; Li, H. y Li, Q.M. (2002). </w:t>
      </w:r>
      <w:r w:rsidRPr="00D639F5">
        <w:rPr>
          <w:rFonts w:ascii="Arial" w:hAnsi="Arial" w:cs="Arial"/>
          <w:lang w:val="en-US"/>
        </w:rPr>
        <w:t xml:space="preserve">Alternative Concession Model for Build Operate and Transfer Contract Projects. </w:t>
      </w:r>
      <w:r w:rsidRPr="003E4652">
        <w:rPr>
          <w:rFonts w:ascii="Arial" w:hAnsi="Arial" w:cs="Arial"/>
          <w:lang w:val="en-US"/>
        </w:rPr>
        <w:t>Journal of Construction Engineering and Management.</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lastRenderedPageBreak/>
        <w:t>Singh, L., y Kalidindi, S. (2009), Criteria influencing debt financing of Indian PPP road projects: a case study.  Journal of Financial Mangement of Property and Construction. Vol. 14, No. 1, pp. 34-60.</w:t>
      </w:r>
    </w:p>
    <w:p w:rsidR="003E4652" w:rsidRPr="00B04ED1" w:rsidRDefault="003E4652" w:rsidP="003E4652">
      <w:pPr>
        <w:spacing w:before="120" w:after="120" w:line="360" w:lineRule="auto"/>
        <w:jc w:val="both"/>
        <w:rPr>
          <w:rFonts w:ascii="Arial" w:hAnsi="Arial" w:cs="Arial"/>
          <w:lang w:val="en-US"/>
        </w:rPr>
      </w:pPr>
      <w:r w:rsidRPr="00D639F5">
        <w:rPr>
          <w:rFonts w:ascii="Arial" w:hAnsi="Arial" w:cs="Arial"/>
        </w:rPr>
        <w:t xml:space="preserve">Trujillo, J. (2004), Financiamiento de infraestructuras: Los riesgos y su mitigación.  </w:t>
      </w:r>
      <w:r w:rsidRPr="00B04ED1">
        <w:rPr>
          <w:rFonts w:ascii="Arial" w:hAnsi="Arial" w:cs="Arial"/>
          <w:lang w:val="en-US"/>
        </w:rPr>
        <w:t>Banco Interamericano de Desarrollo, htt.://www.iadb.org/sds/ifm</w:t>
      </w:r>
    </w:p>
    <w:p w:rsidR="003E4652" w:rsidRPr="00D639F5" w:rsidRDefault="003E4652" w:rsidP="003E4652">
      <w:pPr>
        <w:spacing w:before="120" w:after="120" w:line="360" w:lineRule="auto"/>
        <w:jc w:val="both"/>
        <w:rPr>
          <w:rFonts w:ascii="Arial" w:hAnsi="Arial" w:cs="Arial"/>
          <w:lang w:val="en-US"/>
        </w:rPr>
      </w:pPr>
      <w:r w:rsidRPr="003E4652">
        <w:rPr>
          <w:rFonts w:ascii="Arial" w:hAnsi="Arial" w:cs="Arial"/>
          <w:lang w:val="en-US"/>
        </w:rPr>
        <w:t>Wibowo, A., y Kochendörfer, B,.</w:t>
      </w:r>
      <w:r w:rsidRPr="00D639F5">
        <w:rPr>
          <w:rFonts w:ascii="Arial" w:hAnsi="Arial" w:cs="Arial"/>
          <w:lang w:val="en-US"/>
        </w:rPr>
        <w:t>Financial Risk Analysis of Project Finance in Indonesian Toll Roads (2005), Journal of Construction and Management /September 2005.</w:t>
      </w:r>
    </w:p>
    <w:p w:rsidR="003E4652" w:rsidRPr="003E4652" w:rsidRDefault="003E4652" w:rsidP="003E4652">
      <w:pPr>
        <w:spacing w:before="120" w:after="120" w:line="360" w:lineRule="auto"/>
        <w:jc w:val="both"/>
        <w:rPr>
          <w:rFonts w:ascii="Arial" w:hAnsi="Arial" w:cs="Arial"/>
          <w:lang w:val="en-US"/>
        </w:rPr>
      </w:pPr>
      <w:r w:rsidRPr="00D639F5">
        <w:rPr>
          <w:rFonts w:ascii="Arial" w:hAnsi="Arial" w:cs="Arial"/>
          <w:lang w:val="en-US"/>
        </w:rPr>
        <w:t xml:space="preserve">Yescombe, E.R. (2002), Principles of Project Finance.  </w:t>
      </w:r>
      <w:r w:rsidRPr="003E4652">
        <w:rPr>
          <w:rFonts w:ascii="Arial" w:hAnsi="Arial" w:cs="Arial"/>
          <w:lang w:val="en-US"/>
        </w:rPr>
        <w:t>Academic Press.</w:t>
      </w:r>
    </w:p>
    <w:p w:rsidR="003E4652" w:rsidRPr="00D639F5" w:rsidRDefault="003E4652" w:rsidP="003E4652">
      <w:pPr>
        <w:spacing w:before="120" w:after="120" w:line="360" w:lineRule="auto"/>
        <w:jc w:val="both"/>
        <w:rPr>
          <w:rFonts w:ascii="Arial" w:hAnsi="Arial" w:cs="Arial"/>
          <w:lang w:val="en-US"/>
        </w:rPr>
      </w:pPr>
      <w:r w:rsidRPr="00D639F5">
        <w:rPr>
          <w:rFonts w:ascii="Arial" w:hAnsi="Arial" w:cs="Arial"/>
          <w:lang w:val="en-US"/>
        </w:rPr>
        <w:t>Zhang, X., Concessionaire’s Financial Capability in Developing Build-Operate-Transfer Type Infrastructure Projects (2005), Journal of Construction and Management /October 2005.</w:t>
      </w:r>
    </w:p>
    <w:p w:rsidR="003E4092" w:rsidRPr="003E4652" w:rsidRDefault="003E4092">
      <w:pPr>
        <w:spacing w:before="240" w:line="360" w:lineRule="auto"/>
        <w:jc w:val="both"/>
        <w:rPr>
          <w:rFonts w:ascii="Arial" w:hAnsi="Arial" w:cs="Arial"/>
          <w:lang w:val="en-US"/>
        </w:rPr>
      </w:pPr>
    </w:p>
    <w:sectPr w:rsidR="003E4092" w:rsidRPr="003E4652" w:rsidSect="00C479DA">
      <w:headerReference w:type="default" r:id="rId58"/>
      <w:footerReference w:type="default" r:id="rId5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4D8" w:rsidRDefault="00A214D8" w:rsidP="008A5042">
      <w:r>
        <w:separator/>
      </w:r>
    </w:p>
  </w:endnote>
  <w:endnote w:type="continuationSeparator" w:id="1">
    <w:p w:rsidR="00A214D8" w:rsidRDefault="00A214D8" w:rsidP="008A5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783366"/>
      <w:docPartObj>
        <w:docPartGallery w:val="Page Numbers (Bottom of Page)"/>
        <w:docPartUnique/>
      </w:docPartObj>
    </w:sdtPr>
    <w:sdtContent>
      <w:p w:rsidR="006D5F76" w:rsidRDefault="006D5F76">
        <w:pPr>
          <w:pStyle w:val="Piedepgina"/>
          <w:jc w:val="right"/>
        </w:pPr>
        <w:fldSimple w:instr="PAGE   \* MERGEFORMAT">
          <w:r w:rsidR="00C45072">
            <w:rPr>
              <w:noProof/>
            </w:rPr>
            <w:t>1</w:t>
          </w:r>
        </w:fldSimple>
      </w:p>
    </w:sdtContent>
  </w:sdt>
  <w:p w:rsidR="006D5F76" w:rsidRDefault="006D5F7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4D8" w:rsidRDefault="00A214D8" w:rsidP="008A5042">
      <w:r>
        <w:separator/>
      </w:r>
    </w:p>
  </w:footnote>
  <w:footnote w:type="continuationSeparator" w:id="1">
    <w:p w:rsidR="00A214D8" w:rsidRDefault="00A214D8" w:rsidP="008A5042">
      <w:r>
        <w:continuationSeparator/>
      </w:r>
    </w:p>
  </w:footnote>
  <w:footnote w:id="2">
    <w:p w:rsidR="006D5F76" w:rsidRPr="00405C8D" w:rsidRDefault="006D5F76" w:rsidP="008A5042">
      <w:pPr>
        <w:pStyle w:val="Textonotapie"/>
        <w:rPr>
          <w:lang w:val="es-PE"/>
        </w:rPr>
      </w:pPr>
      <w:r>
        <w:rPr>
          <w:rStyle w:val="Refdenotaalpie"/>
        </w:rPr>
        <w:footnoteRef/>
      </w:r>
      <w:r>
        <w:rPr>
          <w:lang w:val="es-PE"/>
        </w:rPr>
        <w:t>EPC: EngineeringProcurementContract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76" w:rsidRDefault="006D5F76">
    <w:pPr>
      <w:pStyle w:val="Encabezado"/>
      <w:jc w:val="right"/>
    </w:pPr>
  </w:p>
  <w:p w:rsidR="006D5F76" w:rsidRDefault="006D5F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277C"/>
    <w:multiLevelType w:val="hybridMultilevel"/>
    <w:tmpl w:val="71CAC2A8"/>
    <w:lvl w:ilvl="0" w:tplc="712C00EA">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nsid w:val="11A46A4F"/>
    <w:multiLevelType w:val="hybridMultilevel"/>
    <w:tmpl w:val="B85635D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2933872"/>
    <w:multiLevelType w:val="hybridMultilevel"/>
    <w:tmpl w:val="D7325634"/>
    <w:lvl w:ilvl="0" w:tplc="280A000F">
      <w:start w:val="1"/>
      <w:numFmt w:val="decimal"/>
      <w:lvlText w:val="%1."/>
      <w:lvlJc w:val="left"/>
      <w:pPr>
        <w:ind w:left="4200" w:hanging="360"/>
      </w:pPr>
    </w:lvl>
    <w:lvl w:ilvl="1" w:tplc="280A0019">
      <w:start w:val="1"/>
      <w:numFmt w:val="lowerLetter"/>
      <w:lvlText w:val="%2."/>
      <w:lvlJc w:val="left"/>
      <w:pPr>
        <w:ind w:left="4920" w:hanging="360"/>
      </w:pPr>
    </w:lvl>
    <w:lvl w:ilvl="2" w:tplc="280A001B" w:tentative="1">
      <w:start w:val="1"/>
      <w:numFmt w:val="lowerRoman"/>
      <w:lvlText w:val="%3."/>
      <w:lvlJc w:val="right"/>
      <w:pPr>
        <w:ind w:left="5640" w:hanging="180"/>
      </w:pPr>
    </w:lvl>
    <w:lvl w:ilvl="3" w:tplc="280A000F" w:tentative="1">
      <w:start w:val="1"/>
      <w:numFmt w:val="decimal"/>
      <w:lvlText w:val="%4."/>
      <w:lvlJc w:val="left"/>
      <w:pPr>
        <w:ind w:left="6360" w:hanging="360"/>
      </w:pPr>
    </w:lvl>
    <w:lvl w:ilvl="4" w:tplc="280A0019" w:tentative="1">
      <w:start w:val="1"/>
      <w:numFmt w:val="lowerLetter"/>
      <w:lvlText w:val="%5."/>
      <w:lvlJc w:val="left"/>
      <w:pPr>
        <w:ind w:left="7080" w:hanging="360"/>
      </w:pPr>
    </w:lvl>
    <w:lvl w:ilvl="5" w:tplc="280A001B" w:tentative="1">
      <w:start w:val="1"/>
      <w:numFmt w:val="lowerRoman"/>
      <w:lvlText w:val="%6."/>
      <w:lvlJc w:val="right"/>
      <w:pPr>
        <w:ind w:left="7800" w:hanging="180"/>
      </w:pPr>
    </w:lvl>
    <w:lvl w:ilvl="6" w:tplc="280A000F" w:tentative="1">
      <w:start w:val="1"/>
      <w:numFmt w:val="decimal"/>
      <w:lvlText w:val="%7."/>
      <w:lvlJc w:val="left"/>
      <w:pPr>
        <w:ind w:left="8520" w:hanging="360"/>
      </w:pPr>
    </w:lvl>
    <w:lvl w:ilvl="7" w:tplc="280A0019" w:tentative="1">
      <w:start w:val="1"/>
      <w:numFmt w:val="lowerLetter"/>
      <w:lvlText w:val="%8."/>
      <w:lvlJc w:val="left"/>
      <w:pPr>
        <w:ind w:left="9240" w:hanging="360"/>
      </w:pPr>
    </w:lvl>
    <w:lvl w:ilvl="8" w:tplc="280A001B" w:tentative="1">
      <w:start w:val="1"/>
      <w:numFmt w:val="lowerRoman"/>
      <w:lvlText w:val="%9."/>
      <w:lvlJc w:val="right"/>
      <w:pPr>
        <w:ind w:left="9960" w:hanging="180"/>
      </w:pPr>
    </w:lvl>
  </w:abstractNum>
  <w:abstractNum w:abstractNumId="3">
    <w:nsid w:val="1E5E2346"/>
    <w:multiLevelType w:val="hybridMultilevel"/>
    <w:tmpl w:val="7B169870"/>
    <w:lvl w:ilvl="0" w:tplc="02F245D6">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2A268B5"/>
    <w:multiLevelType w:val="hybridMultilevel"/>
    <w:tmpl w:val="5426BCD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0A7FEA"/>
    <w:multiLevelType w:val="hybridMultilevel"/>
    <w:tmpl w:val="EBCC97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5DC1234"/>
    <w:multiLevelType w:val="hybridMultilevel"/>
    <w:tmpl w:val="1F1CC92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CB67DE7"/>
    <w:multiLevelType w:val="hybridMultilevel"/>
    <w:tmpl w:val="B0C03E44"/>
    <w:lvl w:ilvl="0" w:tplc="2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8">
    <w:nsid w:val="35390C8A"/>
    <w:multiLevelType w:val="hybridMultilevel"/>
    <w:tmpl w:val="55BA328E"/>
    <w:lvl w:ilvl="0" w:tplc="0C0A000B">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39BB67FF"/>
    <w:multiLevelType w:val="hybridMultilevel"/>
    <w:tmpl w:val="D5F22520"/>
    <w:lvl w:ilvl="0" w:tplc="280A0001">
      <w:start w:val="1"/>
      <w:numFmt w:val="bullet"/>
      <w:lvlText w:val=""/>
      <w:lvlJc w:val="left"/>
      <w:pPr>
        <w:ind w:left="2140" w:hanging="360"/>
      </w:pPr>
      <w:rPr>
        <w:rFonts w:ascii="Symbol" w:hAnsi="Symbol" w:hint="default"/>
      </w:rPr>
    </w:lvl>
    <w:lvl w:ilvl="1" w:tplc="080A0003" w:tentative="1">
      <w:start w:val="1"/>
      <w:numFmt w:val="bullet"/>
      <w:lvlText w:val="o"/>
      <w:lvlJc w:val="left"/>
      <w:pPr>
        <w:ind w:left="2860" w:hanging="360"/>
      </w:pPr>
      <w:rPr>
        <w:rFonts w:ascii="Courier New" w:hAnsi="Courier New" w:cs="Courier New" w:hint="default"/>
      </w:rPr>
    </w:lvl>
    <w:lvl w:ilvl="2" w:tplc="080A0005" w:tentative="1">
      <w:start w:val="1"/>
      <w:numFmt w:val="bullet"/>
      <w:lvlText w:val=""/>
      <w:lvlJc w:val="left"/>
      <w:pPr>
        <w:ind w:left="3580" w:hanging="360"/>
      </w:pPr>
      <w:rPr>
        <w:rFonts w:ascii="Wingdings" w:hAnsi="Wingdings" w:hint="default"/>
      </w:rPr>
    </w:lvl>
    <w:lvl w:ilvl="3" w:tplc="080A0001" w:tentative="1">
      <w:start w:val="1"/>
      <w:numFmt w:val="bullet"/>
      <w:lvlText w:val=""/>
      <w:lvlJc w:val="left"/>
      <w:pPr>
        <w:ind w:left="4300" w:hanging="360"/>
      </w:pPr>
      <w:rPr>
        <w:rFonts w:ascii="Symbol" w:hAnsi="Symbol" w:hint="default"/>
      </w:rPr>
    </w:lvl>
    <w:lvl w:ilvl="4" w:tplc="080A0003" w:tentative="1">
      <w:start w:val="1"/>
      <w:numFmt w:val="bullet"/>
      <w:lvlText w:val="o"/>
      <w:lvlJc w:val="left"/>
      <w:pPr>
        <w:ind w:left="5020" w:hanging="360"/>
      </w:pPr>
      <w:rPr>
        <w:rFonts w:ascii="Courier New" w:hAnsi="Courier New" w:cs="Courier New" w:hint="default"/>
      </w:rPr>
    </w:lvl>
    <w:lvl w:ilvl="5" w:tplc="080A0005" w:tentative="1">
      <w:start w:val="1"/>
      <w:numFmt w:val="bullet"/>
      <w:lvlText w:val=""/>
      <w:lvlJc w:val="left"/>
      <w:pPr>
        <w:ind w:left="5740" w:hanging="360"/>
      </w:pPr>
      <w:rPr>
        <w:rFonts w:ascii="Wingdings" w:hAnsi="Wingdings" w:hint="default"/>
      </w:rPr>
    </w:lvl>
    <w:lvl w:ilvl="6" w:tplc="080A0001" w:tentative="1">
      <w:start w:val="1"/>
      <w:numFmt w:val="bullet"/>
      <w:lvlText w:val=""/>
      <w:lvlJc w:val="left"/>
      <w:pPr>
        <w:ind w:left="6460" w:hanging="360"/>
      </w:pPr>
      <w:rPr>
        <w:rFonts w:ascii="Symbol" w:hAnsi="Symbol" w:hint="default"/>
      </w:rPr>
    </w:lvl>
    <w:lvl w:ilvl="7" w:tplc="080A0003" w:tentative="1">
      <w:start w:val="1"/>
      <w:numFmt w:val="bullet"/>
      <w:lvlText w:val="o"/>
      <w:lvlJc w:val="left"/>
      <w:pPr>
        <w:ind w:left="7180" w:hanging="360"/>
      </w:pPr>
      <w:rPr>
        <w:rFonts w:ascii="Courier New" w:hAnsi="Courier New" w:cs="Courier New" w:hint="default"/>
      </w:rPr>
    </w:lvl>
    <w:lvl w:ilvl="8" w:tplc="080A0005" w:tentative="1">
      <w:start w:val="1"/>
      <w:numFmt w:val="bullet"/>
      <w:lvlText w:val=""/>
      <w:lvlJc w:val="left"/>
      <w:pPr>
        <w:ind w:left="7900" w:hanging="360"/>
      </w:pPr>
      <w:rPr>
        <w:rFonts w:ascii="Wingdings" w:hAnsi="Wingdings" w:hint="default"/>
      </w:rPr>
    </w:lvl>
  </w:abstractNum>
  <w:abstractNum w:abstractNumId="10">
    <w:nsid w:val="453A7DF6"/>
    <w:multiLevelType w:val="hybridMultilevel"/>
    <w:tmpl w:val="6FB61A1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8633C1E"/>
    <w:multiLevelType w:val="hybridMultilevel"/>
    <w:tmpl w:val="1AF23556"/>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AE91C98"/>
    <w:multiLevelType w:val="hybridMultilevel"/>
    <w:tmpl w:val="5C1E50EC"/>
    <w:lvl w:ilvl="0" w:tplc="8CEE30A4">
      <w:start w:val="2"/>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21761E0"/>
    <w:multiLevelType w:val="hybridMultilevel"/>
    <w:tmpl w:val="B69AC376"/>
    <w:lvl w:ilvl="0" w:tplc="BA4C6D3A">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C6C282D"/>
    <w:multiLevelType w:val="hybridMultilevel"/>
    <w:tmpl w:val="80C2200C"/>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0A12600"/>
    <w:multiLevelType w:val="hybridMultilevel"/>
    <w:tmpl w:val="2F1CB6B8"/>
    <w:lvl w:ilvl="0" w:tplc="2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16">
    <w:nsid w:val="7296232B"/>
    <w:multiLevelType w:val="hybridMultilevel"/>
    <w:tmpl w:val="9CC0E58C"/>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nsid w:val="7B6A64A9"/>
    <w:multiLevelType w:val="hybridMultilevel"/>
    <w:tmpl w:val="B26699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5"/>
  </w:num>
  <w:num w:numId="5">
    <w:abstractNumId w:val="6"/>
  </w:num>
  <w:num w:numId="6">
    <w:abstractNumId w:val="2"/>
  </w:num>
  <w:num w:numId="7">
    <w:abstractNumId w:val="16"/>
  </w:num>
  <w:num w:numId="8">
    <w:abstractNumId w:val="8"/>
  </w:num>
  <w:num w:numId="9">
    <w:abstractNumId w:val="11"/>
  </w:num>
  <w:num w:numId="10">
    <w:abstractNumId w:val="14"/>
  </w:num>
  <w:num w:numId="11">
    <w:abstractNumId w:val="17"/>
  </w:num>
  <w:num w:numId="12">
    <w:abstractNumId w:val="13"/>
  </w:num>
  <w:num w:numId="13">
    <w:abstractNumId w:val="3"/>
  </w:num>
  <w:num w:numId="14">
    <w:abstractNumId w:val="9"/>
  </w:num>
  <w:num w:numId="15">
    <w:abstractNumId w:val="15"/>
  </w:num>
  <w:num w:numId="16">
    <w:abstractNumId w:val="7"/>
  </w:num>
  <w:num w:numId="17">
    <w:abstractNumId w:val="1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3C0A27"/>
    <w:rsid w:val="000119B0"/>
    <w:rsid w:val="000312B3"/>
    <w:rsid w:val="00042530"/>
    <w:rsid w:val="00046A7E"/>
    <w:rsid w:val="00055A84"/>
    <w:rsid w:val="00062C90"/>
    <w:rsid w:val="00071997"/>
    <w:rsid w:val="00077029"/>
    <w:rsid w:val="00084AE2"/>
    <w:rsid w:val="000A32E1"/>
    <w:rsid w:val="000A3468"/>
    <w:rsid w:val="000C13F4"/>
    <w:rsid w:val="000C259D"/>
    <w:rsid w:val="000D172A"/>
    <w:rsid w:val="00121D4C"/>
    <w:rsid w:val="001336F3"/>
    <w:rsid w:val="00145A18"/>
    <w:rsid w:val="00171FFA"/>
    <w:rsid w:val="00183884"/>
    <w:rsid w:val="002150FF"/>
    <w:rsid w:val="002207FB"/>
    <w:rsid w:val="00223F3F"/>
    <w:rsid w:val="0023061C"/>
    <w:rsid w:val="002620FA"/>
    <w:rsid w:val="00277E8A"/>
    <w:rsid w:val="00282A38"/>
    <w:rsid w:val="00284635"/>
    <w:rsid w:val="00295AC9"/>
    <w:rsid w:val="00295D9D"/>
    <w:rsid w:val="00297D6F"/>
    <w:rsid w:val="002A4775"/>
    <w:rsid w:val="002C1835"/>
    <w:rsid w:val="002C7291"/>
    <w:rsid w:val="003001E6"/>
    <w:rsid w:val="00327955"/>
    <w:rsid w:val="00337C74"/>
    <w:rsid w:val="00345B47"/>
    <w:rsid w:val="00352A6B"/>
    <w:rsid w:val="00361819"/>
    <w:rsid w:val="003619C8"/>
    <w:rsid w:val="00377665"/>
    <w:rsid w:val="003903F3"/>
    <w:rsid w:val="003A0E60"/>
    <w:rsid w:val="003A3C3D"/>
    <w:rsid w:val="003C0A27"/>
    <w:rsid w:val="003D0D91"/>
    <w:rsid w:val="003E4092"/>
    <w:rsid w:val="003E4652"/>
    <w:rsid w:val="003F6C6F"/>
    <w:rsid w:val="004137E0"/>
    <w:rsid w:val="004205D1"/>
    <w:rsid w:val="00426EA7"/>
    <w:rsid w:val="0043060E"/>
    <w:rsid w:val="00487ADA"/>
    <w:rsid w:val="004A2B83"/>
    <w:rsid w:val="004C17C2"/>
    <w:rsid w:val="00513773"/>
    <w:rsid w:val="00544B50"/>
    <w:rsid w:val="005461BD"/>
    <w:rsid w:val="0055400D"/>
    <w:rsid w:val="00580065"/>
    <w:rsid w:val="00593DC0"/>
    <w:rsid w:val="005A0A26"/>
    <w:rsid w:val="005A1BE3"/>
    <w:rsid w:val="005A6B90"/>
    <w:rsid w:val="005B57B2"/>
    <w:rsid w:val="005D3931"/>
    <w:rsid w:val="0064323C"/>
    <w:rsid w:val="006703FA"/>
    <w:rsid w:val="00671AA1"/>
    <w:rsid w:val="00673E97"/>
    <w:rsid w:val="006A4FBE"/>
    <w:rsid w:val="006B5B6C"/>
    <w:rsid w:val="006D5F76"/>
    <w:rsid w:val="007026CA"/>
    <w:rsid w:val="00705D98"/>
    <w:rsid w:val="00706677"/>
    <w:rsid w:val="00724FE9"/>
    <w:rsid w:val="00746D3D"/>
    <w:rsid w:val="00782993"/>
    <w:rsid w:val="00786B79"/>
    <w:rsid w:val="00790E5D"/>
    <w:rsid w:val="00834707"/>
    <w:rsid w:val="008403CB"/>
    <w:rsid w:val="0085045A"/>
    <w:rsid w:val="008657A9"/>
    <w:rsid w:val="00891A71"/>
    <w:rsid w:val="008A5042"/>
    <w:rsid w:val="008B17CB"/>
    <w:rsid w:val="008C525A"/>
    <w:rsid w:val="008D2588"/>
    <w:rsid w:val="008F5119"/>
    <w:rsid w:val="009075AB"/>
    <w:rsid w:val="00911127"/>
    <w:rsid w:val="00917C12"/>
    <w:rsid w:val="009261AD"/>
    <w:rsid w:val="00941D46"/>
    <w:rsid w:val="00967A94"/>
    <w:rsid w:val="009B31D4"/>
    <w:rsid w:val="009C4072"/>
    <w:rsid w:val="009E2213"/>
    <w:rsid w:val="009F7C11"/>
    <w:rsid w:val="00A214D8"/>
    <w:rsid w:val="00A2749B"/>
    <w:rsid w:val="00A36C98"/>
    <w:rsid w:val="00A9698F"/>
    <w:rsid w:val="00AB0BEC"/>
    <w:rsid w:val="00AC65D5"/>
    <w:rsid w:val="00AD1644"/>
    <w:rsid w:val="00B04ED1"/>
    <w:rsid w:val="00B15451"/>
    <w:rsid w:val="00B23220"/>
    <w:rsid w:val="00B54B1F"/>
    <w:rsid w:val="00B67977"/>
    <w:rsid w:val="00B7216C"/>
    <w:rsid w:val="00B87D63"/>
    <w:rsid w:val="00B96677"/>
    <w:rsid w:val="00BA3458"/>
    <w:rsid w:val="00BB2AC4"/>
    <w:rsid w:val="00BB3503"/>
    <w:rsid w:val="00BB486A"/>
    <w:rsid w:val="00BC2F39"/>
    <w:rsid w:val="00BE1EA4"/>
    <w:rsid w:val="00BF7767"/>
    <w:rsid w:val="00C23519"/>
    <w:rsid w:val="00C40928"/>
    <w:rsid w:val="00C45072"/>
    <w:rsid w:val="00C479DA"/>
    <w:rsid w:val="00C56276"/>
    <w:rsid w:val="00C60B60"/>
    <w:rsid w:val="00C8102B"/>
    <w:rsid w:val="00C81975"/>
    <w:rsid w:val="00CD3D8A"/>
    <w:rsid w:val="00CE0E0F"/>
    <w:rsid w:val="00CF762D"/>
    <w:rsid w:val="00D07878"/>
    <w:rsid w:val="00D33139"/>
    <w:rsid w:val="00D34E90"/>
    <w:rsid w:val="00D433D6"/>
    <w:rsid w:val="00D45E82"/>
    <w:rsid w:val="00D5696A"/>
    <w:rsid w:val="00D6051D"/>
    <w:rsid w:val="00D60FF6"/>
    <w:rsid w:val="00D946AA"/>
    <w:rsid w:val="00DD2348"/>
    <w:rsid w:val="00DE3D89"/>
    <w:rsid w:val="00E03499"/>
    <w:rsid w:val="00E1520B"/>
    <w:rsid w:val="00E231D3"/>
    <w:rsid w:val="00E273E4"/>
    <w:rsid w:val="00E33311"/>
    <w:rsid w:val="00E443E8"/>
    <w:rsid w:val="00E9504A"/>
    <w:rsid w:val="00EB78E1"/>
    <w:rsid w:val="00ED6984"/>
    <w:rsid w:val="00EE131E"/>
    <w:rsid w:val="00EF6D3A"/>
    <w:rsid w:val="00F209F9"/>
    <w:rsid w:val="00F269EF"/>
    <w:rsid w:val="00F43410"/>
    <w:rsid w:val="00F57C32"/>
    <w:rsid w:val="00F77E26"/>
    <w:rsid w:val="00F858AB"/>
    <w:rsid w:val="00F85D70"/>
    <w:rsid w:val="00FA4277"/>
    <w:rsid w:val="00FB35BF"/>
    <w:rsid w:val="00FD14BC"/>
    <w:rsid w:val="00FE7335"/>
    <w:rsid w:val="00FF3CA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8A5042"/>
    <w:rPr>
      <w:sz w:val="20"/>
      <w:szCs w:val="20"/>
    </w:rPr>
  </w:style>
  <w:style w:type="character" w:customStyle="1" w:styleId="TextonotapieCar">
    <w:name w:val="Texto nota pie Car"/>
    <w:basedOn w:val="Fuentedeprrafopredeter"/>
    <w:link w:val="Textonotapie"/>
    <w:semiHidden/>
    <w:rsid w:val="008A5042"/>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8A5042"/>
    <w:rPr>
      <w:vertAlign w:val="superscript"/>
    </w:rPr>
  </w:style>
  <w:style w:type="paragraph" w:styleId="Prrafodelista">
    <w:name w:val="List Paragraph"/>
    <w:basedOn w:val="Normal"/>
    <w:uiPriority w:val="34"/>
    <w:qFormat/>
    <w:rsid w:val="00593DC0"/>
    <w:pPr>
      <w:ind w:left="720"/>
      <w:contextualSpacing/>
    </w:pPr>
  </w:style>
  <w:style w:type="paragraph" w:styleId="Encabezado">
    <w:name w:val="header"/>
    <w:basedOn w:val="Normal"/>
    <w:link w:val="EncabezadoCar"/>
    <w:uiPriority w:val="99"/>
    <w:unhideWhenUsed/>
    <w:rsid w:val="000A3468"/>
    <w:pPr>
      <w:tabs>
        <w:tab w:val="center" w:pos="4419"/>
        <w:tab w:val="right" w:pos="8838"/>
      </w:tabs>
    </w:pPr>
  </w:style>
  <w:style w:type="character" w:customStyle="1" w:styleId="EncabezadoCar">
    <w:name w:val="Encabezado Car"/>
    <w:basedOn w:val="Fuentedeprrafopredeter"/>
    <w:link w:val="Encabezado"/>
    <w:uiPriority w:val="99"/>
    <w:rsid w:val="000A34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A3468"/>
    <w:pPr>
      <w:tabs>
        <w:tab w:val="center" w:pos="4419"/>
        <w:tab w:val="right" w:pos="8838"/>
      </w:tabs>
    </w:pPr>
  </w:style>
  <w:style w:type="character" w:customStyle="1" w:styleId="PiedepginaCar">
    <w:name w:val="Pie de página Car"/>
    <w:basedOn w:val="Fuentedeprrafopredeter"/>
    <w:link w:val="Piedepgina"/>
    <w:uiPriority w:val="99"/>
    <w:rsid w:val="000A346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F7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F7C11"/>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671AA1"/>
    <w:rPr>
      <w:sz w:val="16"/>
      <w:szCs w:val="16"/>
    </w:rPr>
  </w:style>
  <w:style w:type="paragraph" w:styleId="Textocomentario">
    <w:name w:val="annotation text"/>
    <w:basedOn w:val="Normal"/>
    <w:link w:val="TextocomentarioCar"/>
    <w:uiPriority w:val="99"/>
    <w:semiHidden/>
    <w:unhideWhenUsed/>
    <w:rsid w:val="00671AA1"/>
    <w:rPr>
      <w:sz w:val="20"/>
      <w:szCs w:val="20"/>
    </w:rPr>
  </w:style>
  <w:style w:type="character" w:customStyle="1" w:styleId="TextocomentarioCar">
    <w:name w:val="Texto comentario Car"/>
    <w:basedOn w:val="Fuentedeprrafopredeter"/>
    <w:link w:val="Textocomentario"/>
    <w:uiPriority w:val="99"/>
    <w:semiHidden/>
    <w:rsid w:val="00671AA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71AA1"/>
    <w:rPr>
      <w:b/>
      <w:bCs/>
    </w:rPr>
  </w:style>
  <w:style w:type="character" w:customStyle="1" w:styleId="AsuntodelcomentarioCar">
    <w:name w:val="Asunto del comentario Car"/>
    <w:basedOn w:val="TextocomentarioCar"/>
    <w:link w:val="Asuntodelcomentario"/>
    <w:uiPriority w:val="99"/>
    <w:semiHidden/>
    <w:rsid w:val="00671AA1"/>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8A5042"/>
    <w:rPr>
      <w:sz w:val="20"/>
      <w:szCs w:val="20"/>
    </w:rPr>
  </w:style>
  <w:style w:type="character" w:customStyle="1" w:styleId="TextonotapieCar">
    <w:name w:val="Texto nota pie Car"/>
    <w:basedOn w:val="Fuentedeprrafopredeter"/>
    <w:link w:val="Textonotapie"/>
    <w:semiHidden/>
    <w:rsid w:val="008A5042"/>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8A5042"/>
    <w:rPr>
      <w:vertAlign w:val="superscript"/>
    </w:rPr>
  </w:style>
  <w:style w:type="paragraph" w:styleId="Prrafodelista">
    <w:name w:val="List Paragraph"/>
    <w:basedOn w:val="Normal"/>
    <w:uiPriority w:val="34"/>
    <w:qFormat/>
    <w:rsid w:val="00593DC0"/>
    <w:pPr>
      <w:ind w:left="720"/>
      <w:contextualSpacing/>
    </w:pPr>
  </w:style>
  <w:style w:type="paragraph" w:styleId="Encabezado">
    <w:name w:val="header"/>
    <w:basedOn w:val="Normal"/>
    <w:link w:val="EncabezadoCar"/>
    <w:uiPriority w:val="99"/>
    <w:unhideWhenUsed/>
    <w:rsid w:val="000A3468"/>
    <w:pPr>
      <w:tabs>
        <w:tab w:val="center" w:pos="4419"/>
        <w:tab w:val="right" w:pos="8838"/>
      </w:tabs>
    </w:pPr>
  </w:style>
  <w:style w:type="character" w:customStyle="1" w:styleId="EncabezadoCar">
    <w:name w:val="Encabezado Car"/>
    <w:basedOn w:val="Fuentedeprrafopredeter"/>
    <w:link w:val="Encabezado"/>
    <w:uiPriority w:val="99"/>
    <w:rsid w:val="000A34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A3468"/>
    <w:pPr>
      <w:tabs>
        <w:tab w:val="center" w:pos="4419"/>
        <w:tab w:val="right" w:pos="8838"/>
      </w:tabs>
    </w:pPr>
  </w:style>
  <w:style w:type="character" w:customStyle="1" w:styleId="PiedepginaCar">
    <w:name w:val="Pie de página Car"/>
    <w:basedOn w:val="Fuentedeprrafopredeter"/>
    <w:link w:val="Piedepgina"/>
    <w:uiPriority w:val="99"/>
    <w:rsid w:val="000A346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F7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F7C11"/>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671AA1"/>
    <w:rPr>
      <w:sz w:val="16"/>
      <w:szCs w:val="16"/>
    </w:rPr>
  </w:style>
  <w:style w:type="paragraph" w:styleId="Textocomentario">
    <w:name w:val="annotation text"/>
    <w:basedOn w:val="Normal"/>
    <w:link w:val="TextocomentarioCar"/>
    <w:uiPriority w:val="99"/>
    <w:semiHidden/>
    <w:unhideWhenUsed/>
    <w:rsid w:val="00671AA1"/>
    <w:rPr>
      <w:sz w:val="20"/>
      <w:szCs w:val="20"/>
    </w:rPr>
  </w:style>
  <w:style w:type="character" w:customStyle="1" w:styleId="TextocomentarioCar">
    <w:name w:val="Texto comentario Car"/>
    <w:basedOn w:val="Fuentedeprrafopredeter"/>
    <w:link w:val="Textocomentario"/>
    <w:uiPriority w:val="99"/>
    <w:semiHidden/>
    <w:rsid w:val="00671AA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71AA1"/>
    <w:rPr>
      <w:b/>
      <w:bCs/>
    </w:rPr>
  </w:style>
  <w:style w:type="character" w:customStyle="1" w:styleId="AsuntodelcomentarioCar">
    <w:name w:val="Asunto del comentario Car"/>
    <w:basedOn w:val="TextocomentarioCar"/>
    <w:link w:val="Asuntodelcomentario"/>
    <w:uiPriority w:val="99"/>
    <w:semiHidden/>
    <w:rsid w:val="00671AA1"/>
    <w:rPr>
      <w:rFonts w:ascii="Times New Roman" w:eastAsia="Times New Roman" w:hAnsi="Times New Roman" w:cs="Times New Roman"/>
      <w:b/>
      <w:bCs/>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4.bin"/><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6.bin"/><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A38F-5BA4-42C4-8E87-4D1A1FED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22</Pages>
  <Words>4772</Words>
  <Characters>26251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helpsupport</dc:creator>
  <cp:lastModifiedBy>AALBUJAR</cp:lastModifiedBy>
  <cp:revision>5</cp:revision>
  <cp:lastPrinted>2011-10-26T00:03:00Z</cp:lastPrinted>
  <dcterms:created xsi:type="dcterms:W3CDTF">2012-07-16T15:48:00Z</dcterms:created>
  <dcterms:modified xsi:type="dcterms:W3CDTF">2012-10-14T00:57:00Z</dcterms:modified>
</cp:coreProperties>
</file>