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Title"/>
        <w:tag w:val=""/>
        <w:id w:val="-1041280957"/>
        <w:dataBinding w:prefixMappings="xmlns:ns0='http://purl.org/dc/elements/1.1/' xmlns:ns1='http://schemas.openxmlformats.org/package/2006/metadata/core-properties' " w:xpath="/ns1:coreProperties[1]/ns0:title[1]" w:storeItemID="{6C3C8BC8-F283-45AE-878A-BAB7291924A1}"/>
        <w:text w:multiLine="1"/>
      </w:sdtPr>
      <w:sdtContent>
        <w:p w14:paraId="46C7576F" w14:textId="6931CB67" w:rsidR="00794758" w:rsidRPr="00CB05F6" w:rsidRDefault="00CB05F6" w:rsidP="00CB05F6">
          <w:pPr>
            <w:pStyle w:val="Ttulo1"/>
          </w:pPr>
          <w:r>
            <w:t>Análisis de la relación entre d</w:t>
          </w:r>
          <w:r w:rsidR="003D48E9" w:rsidRPr="00CB05F6">
            <w:t xml:space="preserve">isposición tecnológica, </w:t>
          </w:r>
          <w:r>
            <w:t xml:space="preserve">la aceptación tecnológica, el </w:t>
          </w:r>
          <w:r w:rsidR="003D48E9" w:rsidRPr="00CB05F6">
            <w:t xml:space="preserve">valor percibido y </w:t>
          </w:r>
          <w:r>
            <w:t xml:space="preserve">la </w:t>
          </w:r>
          <w:r w:rsidR="003D48E9" w:rsidRPr="00CB05F6">
            <w:t>lealtad en comercios electrónicos</w:t>
          </w:r>
          <w:r>
            <w:t xml:space="preserve"> latinoamericanos con relaciones Business </w:t>
          </w:r>
          <w:proofErr w:type="spellStart"/>
          <w:r>
            <w:t>to</w:t>
          </w:r>
          <w:proofErr w:type="spellEnd"/>
          <w:r>
            <w:t xml:space="preserve"> </w:t>
          </w:r>
          <w:proofErr w:type="spellStart"/>
          <w:r>
            <w:t>Customer</w:t>
          </w:r>
          <w:proofErr w:type="spellEnd"/>
          <w:r>
            <w:t xml:space="preserve"> (B2C)</w:t>
          </w:r>
        </w:p>
      </w:sdtContent>
    </w:sdt>
    <w:p w14:paraId="79EA0F35" w14:textId="3C1BD138" w:rsidR="00794758" w:rsidRPr="00CB05F6" w:rsidRDefault="00CB05F6" w:rsidP="005E17E6">
      <w:pPr>
        <w:pStyle w:val="Subttulo"/>
        <w:jc w:val="center"/>
      </w:pPr>
      <w:sdt>
        <w:sdtPr>
          <w:alias w:val="Subtítulo"/>
          <w:tag w:val=""/>
          <w:id w:val="1950805317"/>
          <w:dataBinding w:prefixMappings="xmlns:ns0='http://purl.org/dc/elements/1.1/' xmlns:ns1='http://schemas.openxmlformats.org/package/2006/metadata/core-properties' " w:xpath="/ns1:coreProperties[1]/ns0:subject[1]" w:storeItemID="{6C3C8BC8-F283-45AE-878A-BAB7291924A1}"/>
          <w:text w:multiLine="1"/>
        </w:sdtPr>
        <w:sdtContent>
          <w:r w:rsidR="003D48E9" w:rsidRPr="00CB05F6">
            <w:t>Proyecto de tesis doctoral</w:t>
          </w:r>
          <w:r>
            <w:t xml:space="preserve"> en construcción</w:t>
          </w:r>
        </w:sdtContent>
      </w:sdt>
    </w:p>
    <w:p w14:paraId="23564A88" w14:textId="77777777" w:rsidR="009A7010" w:rsidRPr="00CB05F6" w:rsidRDefault="009A7010" w:rsidP="00CB05F6">
      <w:pPr>
        <w:pStyle w:val="Ttulo2"/>
        <w:numPr>
          <w:ilvl w:val="0"/>
          <w:numId w:val="4"/>
        </w:numPr>
      </w:pPr>
      <w:bookmarkStart w:id="0" w:name="_Toc232221810"/>
      <w:r w:rsidRPr="00CB05F6">
        <w:t>INTRODUCCIÓN</w:t>
      </w:r>
      <w:bookmarkEnd w:id="0"/>
    </w:p>
    <w:p w14:paraId="6C2DD75E" w14:textId="27880A53" w:rsidR="00336098" w:rsidRPr="00CB05F6" w:rsidRDefault="00BF3F87" w:rsidP="00CB05F6">
      <w:r w:rsidRPr="00CB05F6">
        <w:t xml:space="preserve">El comercio electrónico es una manifestación más de la manera como las Tecnologías de Información y Comunicación han modificado las formas en que la sociedad desarrolla sus comportamientos. Por este y otros motivos que este documento busca presentar, el comercio electrónico constituye un campo fértil de investigación, pues sus dinámicas particulares tienen un impacto tanto en el mundo social, como en el mundo material y el mundo personal </w:t>
      </w:r>
      <w:r w:rsidRPr="00CB05F6">
        <w:fldChar w:fldCharType="begin" w:fldLock="1"/>
      </w:r>
      <w:r w:rsidR="00B4794C" w:rsidRPr="00CB05F6">
        <w:instrText>ADDIN CSL_CITATION { "citationItems" : [ { "id" : "ITEM-1", "itemData" : { "author" : [ { "dropping-particle" : "", "family" : "Habermas", "given" : "J\u00fcrgen", "non-dropping-particle" : "", "parse-names" : false, "suffix" : "" } ], "id" : "ITEM-1", "issued" : { "date-parts" : [ [ "1987" ] ] }, "publisher" : "Taurus", "publisher-place" : "Madrid", "title" : "Teor\u00eda de la acci\u00f3n comunicativa", "type" : "book", "volume" : "2" }, "uris" : [ "http://www.mendeley.com/documents/?uuid=ef3db2a6-f33e-4a1a-91c8-a568c47d2090" ] } ], "mendeley" : { "previouslyFormattedCitation" : "(Habermas, 1987)" }, "properties" : { "noteIndex" : 0 }, "schema" : "https://github.com/citation-style-language/schema/raw/master/csl-citation.json" }</w:instrText>
      </w:r>
      <w:r w:rsidRPr="00CB05F6">
        <w:fldChar w:fldCharType="separate"/>
      </w:r>
      <w:r w:rsidRPr="00CB05F6">
        <w:rPr>
          <w:noProof/>
        </w:rPr>
        <w:t>(Habermas, 1987)</w:t>
      </w:r>
      <w:r w:rsidRPr="00CB05F6">
        <w:fldChar w:fldCharType="end"/>
      </w:r>
      <w:r w:rsidRPr="00CB05F6">
        <w:t>.</w:t>
      </w:r>
    </w:p>
    <w:p w14:paraId="733AB120" w14:textId="500643DC" w:rsidR="00336098" w:rsidRPr="00CB05F6" w:rsidRDefault="00336098" w:rsidP="00CB05F6">
      <w:r w:rsidRPr="00CB05F6">
        <w:t>Este proyecto de tesis se formula en sintonía con los requerimientos del Doctorado en Ingeniería – Industria y Organizaciones de la Universidad Nacional de Colombia, y responde a la línea de investigación en Sistemas y Gestión de la Tecnología, la Información, el Conocimiento y la Innovación Tecnológica en las Industrias y las Organizaciones. Por</w:t>
      </w:r>
      <w:r w:rsidR="005451BC" w:rsidRPr="00CB05F6">
        <w:t xml:space="preserve"> </w:t>
      </w:r>
      <w:r w:rsidRPr="00CB05F6">
        <w:t xml:space="preserve">tal motivo, este </w:t>
      </w:r>
      <w:r w:rsidR="00BF3F87" w:rsidRPr="00CB05F6">
        <w:t xml:space="preserve">documento presenta en la primera sección los principales conceptos y rasgos del comercio electrónico, para posteriormente presentar algunos datos y hechos en torno a la realidad del comercio electrónico en </w:t>
      </w:r>
      <w:r w:rsidRPr="00CB05F6">
        <w:t xml:space="preserve">Colombia, Latinoamérica y el mundo. Con esta caracterización se procederá a abordar los conceptos de </w:t>
      </w:r>
      <w:r w:rsidR="00053B61" w:rsidRPr="00CB05F6">
        <w:t>disposición</w:t>
      </w:r>
      <w:r w:rsidRPr="00CB05F6">
        <w:t xml:space="preserve"> </w:t>
      </w:r>
      <w:r w:rsidR="00053B61" w:rsidRPr="00CB05F6">
        <w:t>a la tecnología</w:t>
      </w:r>
      <w:r w:rsidRPr="00CB05F6">
        <w:t xml:space="preserve">, valor y lealtad, </w:t>
      </w:r>
      <w:r w:rsidR="00675CFD" w:rsidRPr="00CB05F6">
        <w:t>junto con una breve caracterización del concepto de lealtad electrónica (e-</w:t>
      </w:r>
      <w:proofErr w:type="spellStart"/>
      <w:r w:rsidR="00675CFD" w:rsidRPr="00CB05F6">
        <w:t>loyalty</w:t>
      </w:r>
      <w:proofErr w:type="spellEnd"/>
      <w:r w:rsidR="00675CFD" w:rsidRPr="00CB05F6">
        <w:t xml:space="preserve">). Estos conceptos </w:t>
      </w:r>
      <w:r w:rsidRPr="00CB05F6">
        <w:t xml:space="preserve">engloban el objetivo de la investigación, el cual será desarrollado a partir del planteamiento de la problemática, vinculada </w:t>
      </w:r>
      <w:r w:rsidRPr="00CB05F6">
        <w:lastRenderedPageBreak/>
        <w:t xml:space="preserve">al estudio de la relación entre la </w:t>
      </w:r>
      <w:r w:rsidR="00053B61" w:rsidRPr="00CB05F6">
        <w:t xml:space="preserve">disposición </w:t>
      </w:r>
      <w:r w:rsidR="003D48E9" w:rsidRPr="00CB05F6">
        <w:t>a</w:t>
      </w:r>
      <w:r w:rsidR="00053B61" w:rsidRPr="00CB05F6">
        <w:t xml:space="preserve"> la tecnología</w:t>
      </w:r>
      <w:r w:rsidRPr="00CB05F6">
        <w:t xml:space="preserve"> y la lealtad </w:t>
      </w:r>
      <w:r w:rsidR="003D48E9" w:rsidRPr="00CB05F6">
        <w:t>en comercios electrónicos</w:t>
      </w:r>
      <w:r w:rsidRPr="00CB05F6">
        <w:t>. Por último, se presentará</w:t>
      </w:r>
      <w:r w:rsidR="00675CFD" w:rsidRPr="00CB05F6">
        <w:t xml:space="preserve"> una aproximación metodológica alrededor del problema de investigación planteado.</w:t>
      </w:r>
    </w:p>
    <w:p w14:paraId="3A488A6F" w14:textId="1A53DEEA" w:rsidR="0016447E" w:rsidRPr="00CB05F6" w:rsidRDefault="009A7010" w:rsidP="00CB05F6">
      <w:pPr>
        <w:pStyle w:val="Ttulo2"/>
        <w:numPr>
          <w:ilvl w:val="0"/>
          <w:numId w:val="4"/>
        </w:numPr>
      </w:pPr>
      <w:bookmarkStart w:id="1" w:name="_Toc232221811"/>
      <w:r w:rsidRPr="00CB05F6">
        <w:t>EL COMERCIO ELECTRÓNICO (E-COMMERCE)</w:t>
      </w:r>
      <w:bookmarkEnd w:id="1"/>
    </w:p>
    <w:p w14:paraId="2FBB48AC" w14:textId="4EB0BB15" w:rsidR="00850E6F" w:rsidRPr="00CB05F6" w:rsidRDefault="009A7010" w:rsidP="00CB05F6">
      <w:pPr>
        <w:pStyle w:val="Ttulo3"/>
      </w:pPr>
      <w:bookmarkStart w:id="2" w:name="_Toc232221812"/>
      <w:r w:rsidRPr="00CB05F6">
        <w:t>Definición</w:t>
      </w:r>
      <w:bookmarkEnd w:id="2"/>
    </w:p>
    <w:p w14:paraId="3DE2343F" w14:textId="1B662099" w:rsidR="00850E6F" w:rsidRPr="00CB05F6" w:rsidRDefault="00850E6F" w:rsidP="00CB05F6">
      <w:r w:rsidRPr="00CB05F6">
        <w:t>El comercio electrónico es una modalidad de compra a distancia o no presencial por la que s</w:t>
      </w:r>
      <w:r w:rsidR="005451BC" w:rsidRPr="00CB05F6">
        <w:t>e adquieren bienes o servicios,</w:t>
      </w:r>
      <w:r w:rsidRPr="00CB05F6">
        <w:t xml:space="preserve"> fundamentada en la transmisión de datos por vía redes de comunicación, entre las que se destaca Internet</w:t>
      </w:r>
      <w:r w:rsidR="005451BC" w:rsidRPr="00CB05F6">
        <w:t>, y que constituye un  nuevo método para hacer negocios</w:t>
      </w:r>
      <w:r w:rsidRPr="00CB05F6">
        <w:t>. La actividad misma incorpora tanto procesos previos a la compra, como relativos a la post-compra</w:t>
      </w:r>
      <w:r w:rsidR="005451BC" w:rsidRPr="00CB05F6">
        <w:t xml:space="preserve"> </w:t>
      </w:r>
      <w:r w:rsidR="005451BC"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"id" : "ITEM-2", "itemData" : { "URL" : "http://www.colombiadigital.net/entorno-tic/especial-del-mes/especial-mayo/item/1677-\u00bfqu\u00e9-es-comercio-electr\u00f3nico-e-commerce?.html", "accessed" : { "date-parts" : [ [ "2013", "5", "24" ] ] }, "author" : [ { "dropping-particle" : "", "family" : "Colombia Digital", "given" : "", "non-dropping-particle" : "", "parse-names" : false, "suffix" : "" } ], "id" : "ITEM-2", "issued" : { "date-parts" : [ [ "2012" ] ] }, "title" : "\u00bfQu\u00e9 es el comercio electr\u00f3nico?", "type" : "webpage" }, "uris" : [ "http://www.mendeley.com/documents/?uuid=5e168c5b-6442-4ef3-b36e-38a74a091f9c" ] } ], "mendeley" : { "previouslyFormattedCitation" : "(Colombia Digital, 2012; Rodr\u00edguez, 2003)" }, "properties" : { "noteIndex" : 0 }, "schema" : "https://github.com/citation-style-language/schema/raw/master/csl-citation.json" }</w:instrText>
      </w:r>
      <w:r w:rsidR="005451BC" w:rsidRPr="00CB05F6">
        <w:fldChar w:fldCharType="separate"/>
      </w:r>
      <w:r w:rsidR="005451BC" w:rsidRPr="00CB05F6">
        <w:rPr>
          <w:noProof/>
        </w:rPr>
        <w:t>(Colombia Digital, 2012; Rodríguez, 2003)</w:t>
      </w:r>
      <w:r w:rsidR="005451BC" w:rsidRPr="00CB05F6">
        <w:fldChar w:fldCharType="end"/>
      </w:r>
      <w:r w:rsidRPr="00CB05F6">
        <w:t xml:space="preserve"> El comercio electrónico implica tres escenarios posibles </w:t>
      </w:r>
      <w:r w:rsidRPr="00CB05F6">
        <w:fldChar w:fldCharType="begin" w:fldLock="1"/>
      </w:r>
      <w:r w:rsidR="00B4794C" w:rsidRPr="00CB05F6">
        <w:instrText>ADDIN CSL_CITATION { "citationItems" : [ { "id" : "ITEM-1", "itemData" : { "URL" : "http://www.colombiadigital.net/entorno-tic/especial-del-mes/especial-mayo/item/1677-\u00bfqu\u00e9-es-comercio-electr\u00f3nico-e-commerce?.html", "accessed" : { "date-parts" : [ [ "2013", "5", "24" ] ] }, "author" : [ { "dropping-particle" : "", "family" : "Colombia Digital", "given" : "", "non-dropping-particle" : "", "parse-names" : false, "suffix" : "" } ], "id" : "ITEM-1", "issued" : { "date-parts" : [ [ "2012" ] ] }, "title" : "\u00bfQu\u00e9 es el comercio electr\u00f3nico?", "type" : "webpage" }, "uris" : [ "http://www.mendeley.com/documents/?uuid=5e168c5b-6442-4ef3-b36e-38a74a091f9c" ] } ], "mendeley" : { "previouslyFormattedCitation" : "(Colombia Digital, 2012)" }, "properties" : { "noteIndex" : 0 }, "schema" : "https://github.com/citation-style-language/schema/raw/master/csl-citation.json" }</w:instrText>
      </w:r>
      <w:r w:rsidRPr="00CB05F6">
        <w:fldChar w:fldCharType="separate"/>
      </w:r>
      <w:r w:rsidRPr="00CB05F6">
        <w:rPr>
          <w:noProof/>
        </w:rPr>
        <w:t>(Colombia Digital, 2012)</w:t>
      </w:r>
      <w:r w:rsidRPr="00CB05F6">
        <w:fldChar w:fldCharType="end"/>
      </w:r>
      <w:r w:rsidRPr="00CB05F6">
        <w:t xml:space="preserve">: (1) El modelo de negocio que una organización presenta debe favorecer la implementación de la tecnología para permitir la automatización de procesos y flujos sobre la actividad de la organización; (2) La posibilidad de implementar comunicaciones que faciliten el desarrollo de los intercambios y (3) la posibilidad e intención </w:t>
      </w:r>
      <w:r w:rsidR="003D48E9" w:rsidRPr="00CB05F6">
        <w:t xml:space="preserve">de </w:t>
      </w:r>
      <w:r w:rsidRPr="00CB05F6">
        <w:t xml:space="preserve">crear y construir relaciones mutuamente beneficiosas con todos los agentes involucrados en los intercambios </w:t>
      </w:r>
      <w:r w:rsidRPr="00CB05F6">
        <w:fldChar w:fldCharType="begin" w:fldLock="1"/>
      </w:r>
      <w:r w:rsidR="00B4794C" w:rsidRPr="00CB05F6">
        <w:instrText>ADDIN CSL_CITATION { "citationItems" : [ { "id" : "ITEM-1", "itemData" : { "author" : [ { "dropping-particle" : "", "family" : "Sheth", "given" : "Jagdish N", "non-dropping-particle" : "", "parse-names" : false, "suffix" : "" }, { "dropping-particle" : "", "family" : "Parvatiyar", "given" : "Atul", "non-dropping-particle" : "", "parse-names" : false, "suffix" : "" } ], "id" : "ITEM-1", "issue" : "4", "issued" : { "date-parts" : [ [ "1995" ] ] }, "page" : "397-418", "title" : "The Evolution of Relationship Marketing", "type" : "article-journal", "volume" : "5931" }, "uris" : [ "http://www.mendeley.com/documents/?uuid=3ee4aa33-1064-4495-bec9-69f36a664779" ] }, { "id" : "ITEM-2", "itemData" : { "abstract" : "Previous literature has led to a lack of appreciation of: the range of organiza- tion/stakeholder relations that can occur; the extent to which such relations change over time; as well as how and why such changes occur. In particular, extremely negative and highly conflicting relations between organizations and stakeholders have been ignored. Due to this lack of appreciation it is argued that current attempts at integrating the separate strands of stakeholder theory to achieve a convergent stakeholder theory are premature. A model is presented which combines stakeholder theory with a realist theory of social change and differentiation. This model is intended to highlight why it is important to distin- guish different stakeholders. The model also enables an analysis of the organiza- tion/stakeholder relationship, which is not exclusively from the organization perspective and which is capable of illuminating why and how organization/stake- holder relations change over time. The history of Greenpeace is used as an example. introduction", "author" : [ { "dropping-particle" : "", "family" : "Friedman", "given" : "Andrew", "non-dropping-particle" : "", "parse-names" : false, "suffix" : "" }, { "dropping-particle" : "", "family" : "Miles", "given" : "Samantha", "non-dropping-particle" : "", "parse-names" : false, "suffix" : "" } ], "container-title" : "Journal of Management Studies", "id" : "ITEM-2", "issue" : "1", "issued" : { "date-parts" : [ [ "2002" ] ] }, "page" : "1-21", "title" : "Developing Stakeholder Theory", "type" : "article-journal", "volume" : "39" }, "uris" : [ "http://www.mendeley.com/documents/?uuid=fac87962-f35e-4e99-9570-82c8586fd6e3" ] } ], "mendeley" : { "previouslyFormattedCitation" : "(Friedman &amp; Miles, 2002; Sheth &amp; Parvatiyar, 1995)" }, "properties" : { "noteIndex" : 0 }, "schema" : "https://github.com/citation-style-language/schema/raw/master/csl-citation.json" }</w:instrText>
      </w:r>
      <w:r w:rsidRPr="00CB05F6">
        <w:fldChar w:fldCharType="separate"/>
      </w:r>
      <w:r w:rsidRPr="00CB05F6">
        <w:rPr>
          <w:noProof/>
        </w:rPr>
        <w:t>(Friedman &amp; Miles, 2002; Sheth &amp; Parvatiyar, 1995)</w:t>
      </w:r>
      <w:r w:rsidRPr="00CB05F6">
        <w:fldChar w:fldCharType="end"/>
      </w:r>
      <w:r w:rsidRPr="00CB05F6">
        <w:t xml:space="preserve">. La Organización para la Cooperación y el Desarrollo Económico (OCDE) define el comercio electrónico como la venta y compra de bienes o servicios administrada en redes de computadores por métodos específicamente diseñados para el propósito de recibir y entregar ordenes (donde se excluye la vía telefónica, el fax o los correos electrónicos manualmente digitados). Los bienes y servicios son ordenados por estos métodos, pero el pago y la entrega final no tienen que darse necesariamente de manera online </w:t>
      </w:r>
      <w:r w:rsidRPr="00CB05F6">
        <w:fldChar w:fldCharType="begin" w:fldLock="1"/>
      </w:r>
      <w:r w:rsidR="00B4794C" w:rsidRPr="00CB05F6">
        <w:instrText>ADDIN CSL_CITATION { "citationItems" : [ { "id" : "ITEM-1", "itemData" : { "DOI" : "10.1787/9789264113541-en", "ISBN" : "9789264095984", "author" : [ { "dropping-particle" : "", "family" : "OCDE", "given" : "", "non-dropping-particle" : "", "parse-names" : false, "suffix" : "" } ], "id" : "ITEM-1", "issued" : { "date-parts" : [ [ "2011", "7", "26" ] ] }, "publisher" : "OECD Publishing", "title" : "Guide to Measuring the Information Society", "type" : "book" }, "uris" : [ "http://www.mendeley.com/documents/?uuid=97d4fd05-4414-40a3-8e5e-05d6654e2e45" ] } ], "mendeley" : { "previouslyFormattedCitation" : "(OCDE, 2011)" }, "properties" : { "noteIndex" : 0 }, "schema" : "https://github.com/citation-style-language/schema/raw/master/csl-citation.json" }</w:instrText>
      </w:r>
      <w:r w:rsidRPr="00CB05F6">
        <w:fldChar w:fldCharType="separate"/>
      </w:r>
      <w:r w:rsidRPr="00CB05F6">
        <w:rPr>
          <w:noProof/>
        </w:rPr>
        <w:t>(OCDE, 2011)</w:t>
      </w:r>
      <w:r w:rsidRPr="00CB05F6">
        <w:fldChar w:fldCharType="end"/>
      </w:r>
      <w:r w:rsidRPr="00CB05F6">
        <w:t xml:space="preserve">. </w:t>
      </w:r>
      <w:r w:rsidR="005451BC" w:rsidRPr="00CB05F6">
        <w:t>De modo similar, l</w:t>
      </w:r>
      <w:r w:rsidRPr="00CB05F6">
        <w:t>a O</w:t>
      </w:r>
      <w:r w:rsidR="005451BC" w:rsidRPr="00CB05F6">
        <w:t>rganización Mundial del Comercio (O</w:t>
      </w:r>
      <w:r w:rsidRPr="00CB05F6">
        <w:t>MC</w:t>
      </w:r>
      <w:r w:rsidR="005451BC" w:rsidRPr="00CB05F6">
        <w:t>)</w:t>
      </w:r>
      <w:r w:rsidRPr="00CB05F6">
        <w:t xml:space="preserve"> define el comercio electrónico como la producción, publicidad, venta y distribución de productos a través de redes de telecomunicaciones, dividida en tres categorías: búsqueda, transacción y entrega  </w:t>
      </w:r>
      <w:r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"mendeley" : { "previouslyFormattedCitation" : "(Rodr\u00edguez, 2003)" }, "properties" : { "noteIndex" : 0 }, "schema" : "https://github.com/citation-style-language/schema/raw/master/csl-citation.json" }</w:instrText>
      </w:r>
      <w:r w:rsidRPr="00CB05F6">
        <w:fldChar w:fldCharType="separate"/>
      </w:r>
      <w:r w:rsidRPr="00CB05F6">
        <w:rPr>
          <w:noProof/>
        </w:rPr>
        <w:t>(Rodríguez, 2003)</w:t>
      </w:r>
      <w:r w:rsidRPr="00CB05F6">
        <w:fldChar w:fldCharType="end"/>
      </w:r>
    </w:p>
    <w:p w14:paraId="29FB2955" w14:textId="7FAAF967" w:rsidR="00850E6F" w:rsidRPr="00CB05F6" w:rsidRDefault="00850E6F" w:rsidP="00CB05F6">
      <w:r w:rsidRPr="00CB05F6">
        <w:t xml:space="preserve">El comercio electrónico se puede subdividir en directo e indirecto: el directo involucra bienes digitales, o intercambios relativos a servicios, como descargas digitales, transacciones financieras, adquisición de contenidos intelectuales, entre otros  </w:t>
      </w:r>
      <w:r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"mendeley" : { "previouslyFormattedCitation" : "(Rodr\u00edguez, 2003)" }, "properties" : { "noteIndex" : 0 }, "schema" : "https://github.com/citation-style-language/schema/raw/master/csl-citation.json" }</w:instrText>
      </w:r>
      <w:r w:rsidRPr="00CB05F6">
        <w:fldChar w:fldCharType="separate"/>
      </w:r>
      <w:r w:rsidRPr="00CB05F6">
        <w:rPr>
          <w:noProof/>
        </w:rPr>
        <w:t>(Rodríguez, 2003)</w:t>
      </w:r>
      <w:r w:rsidRPr="00CB05F6">
        <w:fldChar w:fldCharType="end"/>
      </w:r>
      <w:r w:rsidRPr="00CB05F6">
        <w:t xml:space="preserve">. El comercio electrónico indirecto, por su parte, utiliza los canales digitales para facilitar el intercambio de bienes tangibles, siendo este entonces un canal para la gestión de la transacción. </w:t>
      </w:r>
    </w:p>
    <w:p w14:paraId="236D708E" w14:textId="51B59CE4" w:rsidR="00850E6F" w:rsidRPr="00CB05F6" w:rsidRDefault="00850E6F" w:rsidP="00CB05F6">
      <w:r w:rsidRPr="00CB05F6">
        <w:t>Las transacciones en el e-</w:t>
      </w:r>
      <w:proofErr w:type="spellStart"/>
      <w:r w:rsidRPr="00CB05F6">
        <w:t>commerce</w:t>
      </w:r>
      <w:proofErr w:type="spellEnd"/>
      <w:r w:rsidRPr="00CB05F6">
        <w:t xml:space="preserve"> pueden clasificarse como B2B, B2C y B2G </w:t>
      </w:r>
      <w:r w:rsidRPr="00CB05F6">
        <w:fldChar w:fldCharType="begin" w:fldLock="1"/>
      </w:r>
      <w:r w:rsidR="00B4794C" w:rsidRPr="00CB05F6">
        <w:instrText>ADDIN CSL_CITATION { "citationItems" : [ { "id" : "ITEM-1", "itemData" : { "DOI" : "10.1787/9789264113541-en", "ISBN" : "9789264095984", "author" : [ { "dropping-particle" : "", "family" : "OCDE", "given" : "", "non-dropping-particle" : "", "parse-names" : false, "suffix" : "" } ], "id" : "ITEM-1", "issued" : { "date-parts" : [ [ "2011", "7", "26" ] ] }, "publisher" : "OECD Publishing", "title" : "Guide to Measuring the Information Society", "type" : "book" }, "uris" : [ "http://www.mendeley.com/documents/?uuid=97d4fd05-4414-40a3-8e5e-05d6654e2e45" ] } ], "mendeley" : { "previouslyFormattedCitation" : "(OCDE, 2011)" }, "properties" : { "noteIndex" : 0 }, "schema" : "https://github.com/citation-style-language/schema/raw/master/csl-citation.json" }</w:instrText>
      </w:r>
      <w:r w:rsidRPr="00CB05F6">
        <w:fldChar w:fldCharType="separate"/>
      </w:r>
      <w:r w:rsidRPr="00CB05F6">
        <w:rPr>
          <w:noProof/>
        </w:rPr>
        <w:t>(OCDE, 2011)</w:t>
      </w:r>
      <w:r w:rsidRPr="00CB05F6">
        <w:fldChar w:fldCharType="end"/>
      </w:r>
      <w:r w:rsidRPr="00CB05F6">
        <w:t xml:space="preserve">. Las primeras, definidas como Business </w:t>
      </w:r>
      <w:proofErr w:type="spellStart"/>
      <w:r w:rsidRPr="00CB05F6">
        <w:t>to</w:t>
      </w:r>
      <w:proofErr w:type="spellEnd"/>
      <w:r w:rsidRPr="00CB05F6">
        <w:t xml:space="preserve"> Business, </w:t>
      </w:r>
      <w:r w:rsidR="005451BC" w:rsidRPr="00CB05F6">
        <w:t>son</w:t>
      </w:r>
      <w:r w:rsidRPr="00CB05F6">
        <w:t xml:space="preserve"> el comercio electrónico entre empresas, también conocido como mayorista, relativo a la compra de insumos y a la distribución de mercancías. El B2C, por su parte, corresponde con el comercio entre empresas y personas naturales (consumidores), o comercio minorista</w:t>
      </w:r>
      <w:r w:rsidR="005451BC" w:rsidRPr="00CB05F6">
        <w:t>;</w:t>
      </w:r>
      <w:r w:rsidRPr="00CB05F6">
        <w:t xml:space="preserve"> mientras que el B2G incorpora transacciones entre las empresas y los gobiernos. </w:t>
      </w:r>
      <w:r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"mendeley" : { "previouslyFormattedCitation" : "(Rodr\u00edguez, 2003)" }, "properties" : { "noteIndex" : 0 }, "schema" : "https://github.com/citation-style-language/schema/raw/master/csl-citation.json" }</w:instrText>
      </w:r>
      <w:r w:rsidRPr="00CB05F6">
        <w:fldChar w:fldCharType="separate"/>
      </w:r>
      <w:r w:rsidRPr="00CB05F6">
        <w:rPr>
          <w:noProof/>
        </w:rPr>
        <w:t>(Rodríguez, 2003)</w:t>
      </w:r>
      <w:r w:rsidRPr="00CB05F6">
        <w:fldChar w:fldCharType="end"/>
      </w:r>
      <w:r w:rsidRPr="00CB05F6">
        <w:t xml:space="preserve">. La </w:t>
      </w:r>
      <w:r w:rsidRPr="00CB05F6">
        <w:fldChar w:fldCharType="begin" w:fldLock="1"/>
      </w:r>
      <w:r w:rsidR="00B4794C" w:rsidRPr="00CB05F6">
        <w:instrText>ADDIN CSL_CITATION { "citationItems" : [ { "id" : "ITEM-1", "itemData" : { "DOI" : "10.1787/9789264113541-en", "ISBN" : "9789264095984", "author" : [ { "dropping-particle" : "", "family" : "OCDE", "given" : "", "non-dropping-particle" : "", "parse-names" : false, "suffix" : "" } ], "id" : "ITEM-1", "issued" : { "date-parts" : [ [ "2011", "7", "26" ] ] }, "publisher" : "OECD Publishing", "title" : "Guide to Measuring the Information Society", "type" : "book" }, "uris" : [ "http://www.mendeley.com/documents/?uuid=97d4fd05-4414-40a3-8e5e-05d6654e2e45" ] } ], "mendeley" : { "manualFormatting" : "OCDE (2011)", "previouslyFormattedCitation" : "(OCDE, 2011)" }, "properties" : { "noteIndex" : 0 }, "schema" : "https://github.com/citation-style-language/schema/raw/master/csl-citation.json" }</w:instrText>
      </w:r>
      <w:r w:rsidRPr="00CB05F6">
        <w:fldChar w:fldCharType="separate"/>
      </w:r>
      <w:r w:rsidRPr="00CB05F6">
        <w:rPr>
          <w:noProof/>
        </w:rPr>
        <w:t>OCDE (2011)</w:t>
      </w:r>
      <w:r w:rsidRPr="00CB05F6">
        <w:fldChar w:fldCharType="end"/>
      </w:r>
      <w:r w:rsidRPr="00CB05F6">
        <w:t xml:space="preserve"> agrega además otra clasificación de los tiempos de comercio electrónico, los cuales se representan en la tabla no. 1. Esta clasificación se articula más con el tipo de actividad realizada u oferta presentada en el comercio electrónico.</w:t>
      </w:r>
    </w:p>
    <w:p w14:paraId="3883C6C9" w14:textId="23A68E0F" w:rsidR="00850E6F" w:rsidRPr="00CB05F6" w:rsidRDefault="00EF751B" w:rsidP="00CB05F6">
      <w:pPr>
        <w:pStyle w:val="Epgrafe"/>
      </w:pPr>
      <w:r w:rsidRPr="00CB05F6">
        <w:t>Ilustración</w:t>
      </w:r>
      <w:r w:rsidR="00850E6F" w:rsidRPr="00CB05F6">
        <w:t xml:space="preserve"> </w:t>
      </w:r>
      <w:fldSimple w:instr=" SEQ Ilustración \* ARABIC ">
        <w:r w:rsidR="004D2895" w:rsidRPr="00CB05F6">
          <w:rPr>
            <w:noProof/>
          </w:rPr>
          <w:t>1</w:t>
        </w:r>
      </w:fldSimple>
      <w:r w:rsidR="00850E6F" w:rsidRPr="00CB05F6">
        <w:t>. Clasificación de los comercios electrónicos por tipo de oferta</w:t>
      </w:r>
    </w:p>
    <w:p w14:paraId="326DE6A3" w14:textId="77777777" w:rsidR="00850E6F" w:rsidRPr="00CB05F6" w:rsidRDefault="00850E6F" w:rsidP="00CB05F6">
      <w:pPr>
        <w:pStyle w:val="Epgrafe"/>
      </w:pPr>
      <w:r w:rsidRPr="00CB05F6">
        <w:rPr>
          <w:noProof/>
          <w:lang w:val="es-ES"/>
        </w:rPr>
        <w:drawing>
          <wp:inline distT="0" distB="0" distL="0" distR="0" wp14:anchorId="3002FAAF" wp14:editId="7D57E363">
            <wp:extent cx="4478020" cy="23799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8020" cy="2379980"/>
                    </a:xfrm>
                    <a:prstGeom prst="rect">
                      <a:avLst/>
                    </a:prstGeom>
                    <a:noFill/>
                    <a:ln>
                      <a:noFill/>
                    </a:ln>
                  </pic:spPr>
                </pic:pic>
              </a:graphicData>
            </a:graphic>
          </wp:inline>
        </w:drawing>
      </w:r>
    </w:p>
    <w:p w14:paraId="3D35B7FB" w14:textId="1E0227A6" w:rsidR="00850E6F" w:rsidRPr="00CB05F6" w:rsidRDefault="00850E6F" w:rsidP="00CB05F6">
      <w:pPr>
        <w:pStyle w:val="Epgrafe"/>
      </w:pPr>
      <w:r w:rsidRPr="00CB05F6">
        <w:t xml:space="preserve">Fuente: elaboración propia a partir de </w:t>
      </w:r>
      <w:r w:rsidRPr="00CB05F6">
        <w:fldChar w:fldCharType="begin" w:fldLock="1"/>
      </w:r>
      <w:r w:rsidR="00B4794C" w:rsidRPr="00CB05F6">
        <w:instrText>ADDIN CSL_CITATION { "citationItems" : [ { "id" : "ITEM-1", "itemData" : { "DOI" : "10.1787/9789264113541-en", "ISBN" : "9789264095984", "author" : [ { "dropping-particle" : "", "family" : "OCDE", "given" : "", "non-dropping-particle" : "", "parse-names" : false, "suffix" : "" } ], "id" : "ITEM-1", "issued" : { "date-parts" : [ [ "2011", "7", "26" ] ] }, "publisher" : "OECD Publishing", "title" : "Guide to Measuring the Information Society", "type" : "book" }, "uris" : [ "http://www.mendeley.com/documents/?uuid=97d4fd05-4414-40a3-8e5e-05d6654e2e45" ] }, { "id" : "ITEM-2", "itemData" : { "URL" : "http://www.colombiadigital.net/entorno-tic/especial-del-mes/especial-mayo/item/1677-\u00bfqu\u00e9-es-comercio-electr\u00f3nico-e-commerce?.html", "accessed" : { "date-parts" : [ [ "2013", "5", "24" ] ] }, "author" : [ { "dropping-particle" : "", "family" : "Colombia Digital", "given" : "", "non-dropping-particle" : "", "parse-names" : false, "suffix" : "" } ], "id" : "ITEM-2", "issued" : { "date-parts" : [ [ "2012" ] ] }, "title" : "\u00bfQu\u00e9 es el comercio electr\u00f3nico?", "type" : "webpage" }, "uris" : [ "http://www.mendeley.com/documents/?uuid=5e168c5b-6442-4ef3-b36e-38a74a091f9c" ] } ], "mendeley" : { "manualFormatting" : "Colombia Digital (2012) y OCDE (2011)", "previouslyFormattedCitation" : "(Colombia Digital, 2012; OCDE, 2011)" }, "properties" : { "noteIndex" : 0 }, "schema" : "https://github.com/citation-style-language/schema/raw/master/csl-citation.json" }</w:instrText>
      </w:r>
      <w:r w:rsidRPr="00CB05F6">
        <w:fldChar w:fldCharType="separate"/>
      </w:r>
      <w:r w:rsidRPr="00CB05F6">
        <w:rPr>
          <w:noProof/>
        </w:rPr>
        <w:t>Colombia Digital (2012) y OCDE (2011)</w:t>
      </w:r>
      <w:r w:rsidRPr="00CB05F6">
        <w:fldChar w:fldCharType="end"/>
      </w:r>
    </w:p>
    <w:p w14:paraId="50DFFDEF" w14:textId="09A46EE7" w:rsidR="00850E6F" w:rsidRPr="00CB05F6" w:rsidRDefault="00850E6F" w:rsidP="00CB05F6">
      <w:r w:rsidRPr="00CB05F6">
        <w:t xml:space="preserve">El comercio electrónico, sin embargo, también presenta algunas desventajas. </w:t>
      </w:r>
      <w:r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"mendeley" : { "manualFormatting" : "Rodr\u00edguez (2003)", "previouslyFormattedCitation" : "(Rodr\u00edguez, 2003)" }, "properties" : { "noteIndex" : 0 }, "schema" : "https://github.com/citation-style-language/schema/raw/master/csl-citation.json" }</w:instrText>
      </w:r>
      <w:r w:rsidRPr="00CB05F6">
        <w:fldChar w:fldCharType="separate"/>
      </w:r>
      <w:r w:rsidRPr="00CB05F6">
        <w:rPr>
          <w:noProof/>
        </w:rPr>
        <w:t>Rodríguez (2003)</w:t>
      </w:r>
      <w:r w:rsidRPr="00CB05F6">
        <w:fldChar w:fldCharType="end"/>
      </w:r>
      <w:r w:rsidRPr="00CB05F6">
        <w:t xml:space="preserve"> señala dentro de estas la seguridad y la </w:t>
      </w:r>
      <w:r w:rsidR="005451BC" w:rsidRPr="00CB05F6">
        <w:t>d</w:t>
      </w:r>
      <w:r w:rsidR="00053B61" w:rsidRPr="00CB05F6">
        <w:t>isposición</w:t>
      </w:r>
      <w:r w:rsidRPr="00CB05F6">
        <w:t xml:space="preserve">, </w:t>
      </w:r>
      <w:r w:rsidR="005451BC" w:rsidRPr="00CB05F6">
        <w:t xml:space="preserve">así como el </w:t>
      </w:r>
      <w:r w:rsidRPr="00CB05F6">
        <w:t>conocimiento y uso por parte de los diversos actores mencionados. A su vez, fenómenos como la conectividad en diversas regiones del planeta, y el requerimiento que implica la bancarización para su funcionamiento, constituyen barreras no menos importante para su desarrollo y evolución. A estos asp</w:t>
      </w:r>
      <w:r w:rsidR="003D48E9" w:rsidRPr="00CB05F6">
        <w:t>ectos</w:t>
      </w:r>
      <w:r w:rsidRPr="00CB05F6">
        <w:t xml:space="preserve"> se deben incorporar otros como incertidumbre de los consumidores relacionada con la desconfianza en la realización de las transacciones, la potencial frustración existente de no encontrar el producto buscado y la lentitud de la formación del hábito y la adaptación al uso de la tecnología, la cual no es fácil de usar </w:t>
      </w:r>
    </w:p>
    <w:p w14:paraId="3C1DAD4A" w14:textId="73769873" w:rsidR="00850E6F" w:rsidRPr="00CB05F6" w:rsidRDefault="00850E6F" w:rsidP="00CB05F6">
      <w:r w:rsidRPr="00CB05F6">
        <w:t>Así mismo, en las ventajas del comercio electrónico se destaca la aparición de la denominada Economía Digital, la cual implica la aparición de nuevas actividades en la sociedad, ligadas a la generación de empleo con un nivel alto de especialización. También se destaca que en particular representa una oportunidad de desarrollo especialmente para los servicios y la PYME. A su vez, la introducción de variaciones en lo relativo a  infraestruc</w:t>
      </w:r>
      <w:r w:rsidR="00053B61" w:rsidRPr="00CB05F6">
        <w:t>t</w:t>
      </w:r>
      <w:r w:rsidRPr="00CB05F6">
        <w:t xml:space="preserve">ura, disposición desde la organización y cambios en el modelo de negocios; ha generado cambios en los hábitos de compra y consumo de las personas, que favorecen significativamente el desarrollo de relaciones de mercado más estables y duraderas por el seguimiento realizado desde las ofertas generadas, la publicidad y los intercambios, hasta en las interacciones posteriores a la compra. Ese motor de desarrollo vinculado al comercio electrónico constituye una nueva configuración de la economía global, que sin embargo, no está exenta de retos y complicaciones </w:t>
      </w:r>
      <w:r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"mendeley" : { "previouslyFormattedCitation" : "(Rodr\u00edguez, 2003)" }, "properties" : { "noteIndex" : 0 }, "schema" : "https://github.com/citation-style-language/schema/raw/master/csl-citation.json" }</w:instrText>
      </w:r>
      <w:r w:rsidRPr="00CB05F6">
        <w:fldChar w:fldCharType="separate"/>
      </w:r>
      <w:r w:rsidRPr="00CB05F6">
        <w:rPr>
          <w:noProof/>
        </w:rPr>
        <w:t>(Rodríguez, 2003)</w:t>
      </w:r>
      <w:r w:rsidRPr="00CB05F6">
        <w:fldChar w:fldCharType="end"/>
      </w:r>
    </w:p>
    <w:p w14:paraId="598DC633" w14:textId="28A9B9BF" w:rsidR="00850E6F" w:rsidRPr="00CB05F6" w:rsidRDefault="00850E6F" w:rsidP="00CB05F6">
      <w:r w:rsidRPr="00CB05F6">
        <w:fldChar w:fldCharType="begin" w:fldLock="1"/>
      </w:r>
      <w:r w:rsidR="00B4794C" w:rsidRPr="00CB05F6">
        <w:instrText>ADDIN CSL_CITATION { "citationItems" : [ { "id" : "ITEM-1", "itemData" : { "author" : [ { "dropping-particle" : "", "family" : "Rodr\u00edguez", "given" : "Gladys Stella", "non-dropping-particle" : "", "parse-names" : false, "suffix" : "" } ], "container-title" : "Revista de Derecho Universidad del Norte", "id" : "ITEM-1", "issued" : { "date-parts" : [ [ "2003" ] ] }, "page" : "12-29", "title" : "El E-commerce a nivel internacional: algunos casos", "type" : "article-journal", "volume" : "20" }, "uris" : [ "http://www.mendeley.com/documents/?uuid=9fa42a35-81ce-447e-aafe-b5fae5bdebb9" ] } ], "mendeley" : { "manualFormatting" : "Rodr\u00edguez (2003)", "previouslyFormattedCitation" : "(Rodr\u00edguez, 2003)" }, "properties" : { "noteIndex" : 0 }, "schema" : "https://github.com/citation-style-language/schema/raw/master/csl-citation.json" }</w:instrText>
      </w:r>
      <w:r w:rsidRPr="00CB05F6">
        <w:fldChar w:fldCharType="separate"/>
      </w:r>
      <w:r w:rsidRPr="00CB05F6">
        <w:rPr>
          <w:noProof/>
        </w:rPr>
        <w:t>Rodríguez (2003)</w:t>
      </w:r>
      <w:r w:rsidRPr="00CB05F6">
        <w:fldChar w:fldCharType="end"/>
      </w:r>
      <w:r w:rsidRPr="00CB05F6">
        <w:t xml:space="preserve"> también señala, desde la perspectiva jurídica, como ha sido necesario legislar en</w:t>
      </w:r>
      <w:r w:rsidR="005451BC" w:rsidRPr="00CB05F6">
        <w:t xml:space="preserve"> e</w:t>
      </w:r>
      <w:r w:rsidRPr="00CB05F6">
        <w:t xml:space="preserve">l comercio electrónico por las diversas implicaciones a nivel de seguridad, de confianza y de certidumbre que implica este tipo de mercado. Un reflejo es la forma como los gobiernos y las organizaciones internacionales mantienen el comercio electrónico como un tema de alta pertinencia en sus agendas. De allí, que la OMC, la </w:t>
      </w:r>
      <w:proofErr w:type="spellStart"/>
      <w:r w:rsidRPr="00CB05F6">
        <w:t>UNCTAD</w:t>
      </w:r>
      <w:proofErr w:type="spellEnd"/>
      <w:r w:rsidRPr="00CB05F6">
        <w:t xml:space="preserve"> (Conferencia de las Naciones Unidas para el comercio y el desarrollo), la </w:t>
      </w:r>
      <w:proofErr w:type="spellStart"/>
      <w:r w:rsidRPr="00CB05F6">
        <w:t>Union</w:t>
      </w:r>
      <w:proofErr w:type="spellEnd"/>
      <w:r w:rsidRPr="00CB05F6">
        <w:t xml:space="preserve"> </w:t>
      </w:r>
      <w:proofErr w:type="spellStart"/>
      <w:r w:rsidRPr="00CB05F6">
        <w:t>Interamerica</w:t>
      </w:r>
      <w:proofErr w:type="spellEnd"/>
      <w:r w:rsidRPr="00CB05F6">
        <w:t xml:space="preserve"> de Telecomunicaciones, La </w:t>
      </w:r>
      <w:proofErr w:type="spellStart"/>
      <w:r w:rsidRPr="00CB05F6">
        <w:t>OMPI</w:t>
      </w:r>
      <w:proofErr w:type="spellEnd"/>
      <w:r w:rsidRPr="00CB05F6">
        <w:t xml:space="preserve"> (Organización Mundial para la Prop</w:t>
      </w:r>
      <w:r w:rsidR="00B4794C" w:rsidRPr="00CB05F6">
        <w:t>iedad Intelectual) la OCDE, la Comunidad Andina, M</w:t>
      </w:r>
      <w:r w:rsidRPr="00CB05F6">
        <w:t xml:space="preserve">ercosur, </w:t>
      </w:r>
      <w:r w:rsidR="00B4794C" w:rsidRPr="00CB05F6">
        <w:t xml:space="preserve">el </w:t>
      </w:r>
      <w:r w:rsidRPr="00CB05F6">
        <w:t>ALCA, entre otras, estudien juiciosamente este fenómeno y se preocupen por el fomento y desarrollo de alternativas vinculadas con esta actividad.</w:t>
      </w:r>
    </w:p>
    <w:p w14:paraId="2EF975F5" w14:textId="53EB7344" w:rsidR="00850E6F" w:rsidRPr="00CB05F6" w:rsidRDefault="00850E6F" w:rsidP="00CB05F6">
      <w:r w:rsidRPr="00CB05F6">
        <w:t xml:space="preserve">El comercio electrónico no está solo articulado al internet. El empleo de las comunicaciones digitales puede articular cualquier otro canal, donde los medios móviles cada vez adquieren mayor prevalencia </w:t>
      </w:r>
      <w:r w:rsidRPr="00CB05F6">
        <w:fldChar w:fldCharType="begin" w:fldLock="1"/>
      </w:r>
      <w:r w:rsidR="00B4794C" w:rsidRPr="00CB05F6">
        <w:instrText>ADDIN CSL_CITATION { "citationItems" : [ { "id" : "ITEM-1", "itemData" : { "DOI" : "10.1016/j.dss.2005.05.003", "author" : [ { "dropping-particle" : "", "family" : "Ngai", "given" : "E.W.T.", "non-dropping-particle" : "", "parse-names" : false, "suffix" : "" }, { "dropping-particle" : "", "family" : "Gunasekaran", "given" : "a.", "non-dropping-particle" : "", "parse-names" : false, "suffix" : "" } ], "container-title" : "Decision Support Systems", "id" : "ITEM-1", "issue" : "1", "issued" : { "date-parts" : [ [ "2007", "2" ] ] }, "page" : "3-15", "title" : "A review for mobile commerce research and applications", "type" : "article-journal", "volume" : "43" }, "uris" : [ "http://www.mendeley.com/documents/?uuid=ff9ea8a6-5311-406a-b1e7-ba443d3af657" ] } ], "mendeley" : { "previouslyFormattedCitation" : "(Ngai &amp; Gunasekaran, 2007)" }, "properties" : { "noteIndex" : 0 }, "schema" : "https://github.com/citation-style-language/schema/raw/master/csl-citation.json" }</w:instrText>
      </w:r>
      <w:r w:rsidRPr="00CB05F6">
        <w:fldChar w:fldCharType="separate"/>
      </w:r>
      <w:r w:rsidRPr="00CB05F6">
        <w:rPr>
          <w:noProof/>
        </w:rPr>
        <w:t>(Ngai &amp; Gunasekaran, 2007)</w:t>
      </w:r>
      <w:r w:rsidRPr="00CB05F6">
        <w:fldChar w:fldCharType="end"/>
      </w:r>
      <w:r w:rsidRPr="00CB05F6">
        <w:t xml:space="preserve">. Inclusive la </w:t>
      </w:r>
      <w:r w:rsidRPr="00CB05F6">
        <w:fldChar w:fldCharType="begin" w:fldLock="1"/>
      </w:r>
      <w:r w:rsidR="00B4794C" w:rsidRPr="00CB05F6">
        <w:instrText>ADDIN CSL_CITATION { "citationItems" : [ { "id" : "ITEM-1", "itemData" : { "DOI" : "10.1787/9789264113541-en", "ISBN" : "9789264095984", "author" : [ { "dropping-particle" : "", "family" : "OCDE", "given" : "", "non-dropping-particle" : "", "parse-names" : false, "suffix" : "" } ], "id" : "ITEM-1", "issued" : { "date-parts" : [ [ "2011", "7", "26" ] ] }, "publisher" : "OECD Publishing", "title" : "Guide to Measuring the Information Society", "type" : "book" }, "uris" : [ "http://www.mendeley.com/documents/?uuid=97d4fd05-4414-40a3-8e5e-05d6654e2e45" ] } ], "mendeley" : { "manualFormatting" : "OCDE (2011)", "previouslyFormattedCitation" : "(OCDE, 2011)" }, "properties" : { "noteIndex" : 0 }, "schema" : "https://github.com/citation-style-language/schema/raw/master/csl-citation.json" }</w:instrText>
      </w:r>
      <w:r w:rsidRPr="00CB05F6">
        <w:fldChar w:fldCharType="separate"/>
      </w:r>
      <w:r w:rsidRPr="00CB05F6">
        <w:rPr>
          <w:noProof/>
        </w:rPr>
        <w:t>OCDE (2011)</w:t>
      </w:r>
      <w:r w:rsidRPr="00CB05F6">
        <w:fldChar w:fldCharType="end"/>
      </w:r>
      <w:r w:rsidRPr="00CB05F6">
        <w:t xml:space="preserve"> también distingue el comercio electrónico </w:t>
      </w:r>
      <w:proofErr w:type="spellStart"/>
      <w:r w:rsidRPr="00CB05F6">
        <w:t>via</w:t>
      </w:r>
      <w:proofErr w:type="spellEnd"/>
      <w:r w:rsidRPr="00CB05F6">
        <w:t xml:space="preserve"> web (Web E-</w:t>
      </w:r>
      <w:proofErr w:type="spellStart"/>
      <w:r w:rsidRPr="00CB05F6">
        <w:t>commerce</w:t>
      </w:r>
      <w:proofErr w:type="spellEnd"/>
      <w:r w:rsidRPr="00CB05F6">
        <w:t>) del comer</w:t>
      </w:r>
      <w:r w:rsidR="00660E92" w:rsidRPr="00CB05F6">
        <w:t xml:space="preserve">cio electrónico a través de intercambio electrónico de datos </w:t>
      </w:r>
      <w:r w:rsidRPr="00CB05F6">
        <w:t>(</w:t>
      </w:r>
      <w:proofErr w:type="spellStart"/>
      <w:r w:rsidRPr="00CB05F6">
        <w:t>Electronic</w:t>
      </w:r>
      <w:proofErr w:type="spellEnd"/>
      <w:r w:rsidRPr="00CB05F6">
        <w:t xml:space="preserve"> Data </w:t>
      </w:r>
      <w:proofErr w:type="spellStart"/>
      <w:r w:rsidRPr="00CB05F6">
        <w:t>Interchange</w:t>
      </w:r>
      <w:proofErr w:type="spellEnd"/>
      <w:r w:rsidRPr="00CB05F6">
        <w:t xml:space="preserve"> – </w:t>
      </w:r>
      <w:proofErr w:type="spellStart"/>
      <w:r w:rsidRPr="00CB05F6">
        <w:t>EDI</w:t>
      </w:r>
      <w:proofErr w:type="spellEnd"/>
      <w:r w:rsidRPr="00CB05F6">
        <w:t xml:space="preserve"> Commerce). Sin embargo, algo que se puede contemplar es que el comercio electrónico como tal no involucra únicamente el canal digital, sino también la incorporación tanto del talento humano, como de la infraestructura y los procesos que las organizaciones deben configurar para tal fin. Estos factores trabajando en conjunto constituyen partes fundamentales del éxito en la implantación del comercio electrónico. </w:t>
      </w:r>
      <w:r w:rsidRPr="00CB05F6">
        <w:fldChar w:fldCharType="begin" w:fldLock="1"/>
      </w:r>
      <w:r w:rsidR="00B4794C" w:rsidRPr="00CB05F6">
        <w:instrText>ADDIN CSL_CITATION { "citationItems" : [ { "id" : "ITEM-1", "itemData" : { "URL" : "http://www.colombiadigital.net/entorno-tic/especial-del-mes/especial-mayo/item/1677-\u00bfqu\u00e9-es-comercio-electr\u00f3nico-e-commerce?.html", "accessed" : { "date-parts" : [ [ "2013", "5", "24" ] ] }, "author" : [ { "dropping-particle" : "", "family" : "Colombia Digital", "given" : "", "non-dropping-particle" : "", "parse-names" : false, "suffix" : "" } ], "id" : "ITEM-1", "issued" : { "date-parts" : [ [ "2012" ] ] }, "title" : "\u00bfQu\u00e9 es el comercio electr\u00f3nico?", "type" : "webpage" }, "uris" : [ "http://www.mendeley.com/documents/?uuid=5e168c5b-6442-4ef3-b36e-38a74a091f9c" ] } ], "mendeley" : { "previouslyFormattedCitation" : "(Colombia Digital, 2012)" }, "properties" : { "noteIndex" : 0 }, "schema" : "https://github.com/citation-style-language/schema/raw/master/csl-citation.json" }</w:instrText>
      </w:r>
      <w:r w:rsidRPr="00CB05F6">
        <w:fldChar w:fldCharType="separate"/>
      </w:r>
      <w:r w:rsidRPr="00CB05F6">
        <w:rPr>
          <w:noProof/>
        </w:rPr>
        <w:t>(Colombia Digital, 2012)</w:t>
      </w:r>
      <w:r w:rsidRPr="00CB05F6">
        <w:fldChar w:fldCharType="end"/>
      </w:r>
      <w:r w:rsidRPr="00CB05F6">
        <w:t>.</w:t>
      </w:r>
    </w:p>
    <w:p w14:paraId="45DAADE2" w14:textId="7A263625" w:rsidR="00850E6F" w:rsidRPr="00CB05F6" w:rsidRDefault="00850E6F" w:rsidP="00CB05F6">
      <w:r w:rsidRPr="00CB05F6">
        <w:t xml:space="preserve">El éxito en la implantación de los comercios electrónicos, además de los factores anteriormente citados, también ha sido objeto de investigación. </w:t>
      </w:r>
      <w:r w:rsidRPr="00CB05F6">
        <w:fldChar w:fldCharType="begin" w:fldLock="1"/>
      </w:r>
      <w:r w:rsidR="00B4794C" w:rsidRPr="00CB05F6">
        <w:instrText>ADDIN CSL_CITATION { "citationItems" : [ { "id" : "ITEM-1", "itemData" : { "abstract" : "Information technology and the Internet have had a dramatic effect on business operations. Companies are making large investments in e-commerce applications but are hard pressed to evaluate the success of their e-commerce systems. The DeLone &amp; McLean Information Systems Success Model can be adapted to the measurement challenges of the new e-commerce world. The six dimensions of the updated model are a parsimonious framework for organizing the e-commerce success metrics identified in the literature. Two case examples demonstrate how the model can be used to guide the identification and specification of e-commerce success metrics.", "author" : [ { "dropping-particle" : "", "family" : "Delone", "given" : "William H", "non-dropping-particle" : "", "parse-names" : false, "suffix" : "" }, { "dropping-particle" : "", "family" : "Mclean", "given" : "Ephraim R", "non-dropping-particle" : "", "parse-names" : false, "suffix" : "" } ], "container-title" : "International Journal of Electronic Commerce", "id" : "ITEM-1", "issue" : "1", "issued" : { "date-parts" : [ [ "2004" ] ] }, "page" : "31-47", "title" : "Measuring e-Commerce Success: Applying the DeLone &amp; McLean Information Systems Success Model", "type" : "article-journal", "volume" : "9" }, "uris" : [ "http://www.mendeley.com/documents/?uuid=5a812abc-b040-4d73-bef7-a2fa60423a95" ] } ], "mendeley" : { "manualFormatting" : "Delone &amp; Mclean (2004)", "previouslyFormattedCitation" : "(Delone &amp; Mclean, 2004)" }, "properties" : { "noteIndex" : 0 }, "schema" : "https://github.com/citation-style-language/schema/raw/master/csl-citation.json" }</w:instrText>
      </w:r>
      <w:r w:rsidRPr="00CB05F6">
        <w:fldChar w:fldCharType="separate"/>
      </w:r>
      <w:r w:rsidRPr="00CB05F6">
        <w:rPr>
          <w:noProof/>
        </w:rPr>
        <w:t>Delone &amp; Mclean (2004)</w:t>
      </w:r>
      <w:r w:rsidRPr="00CB05F6">
        <w:fldChar w:fldCharType="end"/>
      </w:r>
      <w:r w:rsidRPr="00CB05F6">
        <w:t xml:space="preserve"> muestran una aplicación del conocido modelo para la medición del éxito de sistemas de información al caso del comercio electrónico, el cual contempla siete factores: (1) la calidad del sistema, entendida como una combinación de diversos factores como la usabilidad, el tiempo de respuesta, la </w:t>
      </w:r>
      <w:r w:rsidR="00B844EB" w:rsidRPr="00CB05F6">
        <w:t>adaptabilidad, la funcionalidad</w:t>
      </w:r>
      <w:r w:rsidRPr="00CB05F6">
        <w:t xml:space="preserve">, la seguridad y privacidad, la interactividad, la personalización y la facilidad de navegación; (2) la calidad de la información, la cual comprende la precisión, la relevancia, la completitud, facilidad de comprensión, el contenido dinámico y la variedad de información disponible en el comercio electrónico; (3) la utilización del comercio electrónico, la cual abarca aspectos como la búsqueda de información, la forma de recibir los pedidos, los medios de pago, el servicio al cliente, el pago a proveedores, el número de comercios electrónicos empleados por los usuarios, el tiempo de permanencia y el número de compras completadas; (4) los beneficios individuales del comercio electrónico, lo cual contempla el conocimiento del consumidor, la respuesta en el soporte y el servicio al cliente, la reducción en los tiempos de búsqueda, los costos de envío, las ofertas en tiempo real, la experiencia del cliente y el entretenimiento que este obtiene; (5) los beneficios grupales, representados en la efectividad en la comunicación, el conocimiento compartido y la coordinación en las ventas desde la organización; (6) los beneficios organizaciones, como son el crecimiento en participación de mercado, en ventas y en número de clientes; la rentabilidad y el retorno a la inversión, las ventajas competitivas, la retención de clientes, las economías de escala, la eficiencia en los procesos organizacionales, la productividad, la </w:t>
      </w:r>
      <w:proofErr w:type="spellStart"/>
      <w:r w:rsidRPr="00CB05F6">
        <w:t>proactividad</w:t>
      </w:r>
      <w:proofErr w:type="spellEnd"/>
      <w:r w:rsidRPr="00CB05F6">
        <w:t xml:space="preserve"> en la venta, la excelencia operativa, la lealtad del cliente, el posicionamiento de la marca, entre otros y (7) los beneficios sectoriales, comprendidos en factores como la eficiencia </w:t>
      </w:r>
      <w:proofErr w:type="spellStart"/>
      <w:r w:rsidRPr="00CB05F6">
        <w:t>interorganizacional</w:t>
      </w:r>
      <w:proofErr w:type="spellEnd"/>
      <w:r w:rsidRPr="00CB05F6">
        <w:t xml:space="preserve">, la integración de la cadena de abastecimiento, la construcción de relaciones industriales y el establecimiento de sinergias y coordinaciones entre las distintas organizaciones.. </w:t>
      </w:r>
    </w:p>
    <w:p w14:paraId="2C057523" w14:textId="53297365" w:rsidR="009A7010" w:rsidRPr="00CB05F6" w:rsidRDefault="009A7010" w:rsidP="00CB05F6">
      <w:pPr>
        <w:pStyle w:val="Ttulo3"/>
      </w:pPr>
      <w:bookmarkStart w:id="3" w:name="_Toc232221813"/>
      <w:r w:rsidRPr="00CB05F6">
        <w:t xml:space="preserve">Caracterización del comercio electrónico en el </w:t>
      </w:r>
      <w:r w:rsidR="00850E6F" w:rsidRPr="00CB05F6">
        <w:t>M</w:t>
      </w:r>
      <w:r w:rsidRPr="00CB05F6">
        <w:t>undo</w:t>
      </w:r>
      <w:r w:rsidR="00850E6F" w:rsidRPr="00CB05F6">
        <w:t>, Latinoamérica y Colombia</w:t>
      </w:r>
      <w:bookmarkEnd w:id="3"/>
    </w:p>
    <w:p w14:paraId="61A241BD" w14:textId="7EF52A2F" w:rsidR="00850E6F" w:rsidRPr="00CB05F6" w:rsidRDefault="00C00B1D" w:rsidP="00CB05F6">
      <w:r w:rsidRPr="00CB05F6">
        <w:t xml:space="preserve">El internet, sin duda alguna, </w:t>
      </w:r>
      <w:r w:rsidR="00DC65A3" w:rsidRPr="00CB05F6">
        <w:t>h</w:t>
      </w:r>
      <w:r w:rsidRPr="00CB05F6">
        <w:t>a modificado una gran parte de los hábitos y c</w:t>
      </w:r>
      <w:r w:rsidR="00DC65A3" w:rsidRPr="00CB05F6">
        <w:t xml:space="preserve">omportamientos de las personas en su cotidianidad. Cada vez una mayor parte de los habitantes del planeta puede permitirse acceder a la Internet, como consecuencia de los decrecientes precios para el acceso a la tecnología, y la expansión a alta velocidad en el acceso a la conexión del internet ya no solo en lugares de acceso público, sino en los propios hogares de las personas </w:t>
      </w:r>
      <w:r w:rsidR="00DC65A3" w:rsidRPr="00CB05F6">
        <w:fldChar w:fldCharType="begin" w:fldLock="1"/>
      </w:r>
      <w:r w:rsidR="00B4794C" w:rsidRPr="00CB05F6">
        <w:instrText>ADDIN CSL_CITATION { "citationItems" : [ { "id" : "ITEM-1", "itemData" : { "ISBN" : "9702605288", "author" : [ { "dropping-particle" : "", "family" : "Laudon", "given" : "Kenneth C", "non-dropping-particle" : "", "parse-names" : false, "suffix" : "" }, { "dropping-particle" : "", "family" : "Laudon", "given" : "Jane P", "non-dropping-particle" : "", "parse-names" : false, "suffix" : "" } ], "edition" : "10", "id" : "ITEM-1", "issued" : { "date-parts" : [ [ "2008" ] ] }, "publisher" : "Pearson Educaci\u00f3n", "publisher-place" : "M\u00e9xico", "title" : "Sistemas de informaci\u00f3n gerencial: administraci\u00f3n de la empresa digital", "type" : "book" }, "uris" : [ "http://www.mendeley.com/documents/?uuid=66ca7909-7296-439a-b6d6-8d11d8ad2786" ] } ], "mendeley" : { "previouslyFormattedCitation" : "(Laudon &amp; Laudon, 2008)" }, "properties" : { "noteIndex" : 0 }, "schema" : "https://github.com/citation-style-language/schema/raw/master/csl-citation.json" }</w:instrText>
      </w:r>
      <w:r w:rsidR="00DC65A3" w:rsidRPr="00CB05F6">
        <w:fldChar w:fldCharType="separate"/>
      </w:r>
      <w:r w:rsidR="00DC65A3" w:rsidRPr="00CB05F6">
        <w:rPr>
          <w:noProof/>
        </w:rPr>
        <w:t>(Laudon &amp; Laudon, 2008)</w:t>
      </w:r>
      <w:r w:rsidR="00DC65A3" w:rsidRPr="00CB05F6">
        <w:fldChar w:fldCharType="end"/>
      </w:r>
      <w:r w:rsidR="00DC65A3" w:rsidRPr="00CB05F6">
        <w:t>. La tabla 2 permite apreciar algunas cifras relevantes sobre el uso de internet a nivel mundial</w:t>
      </w:r>
      <w:r w:rsidR="008F103F" w:rsidRPr="00CB05F6">
        <w:t xml:space="preserve">, basadas en los reportes del “Internet </w:t>
      </w:r>
      <w:proofErr w:type="spellStart"/>
      <w:r w:rsidR="008F103F" w:rsidRPr="00CB05F6">
        <w:t>World</w:t>
      </w:r>
      <w:proofErr w:type="spellEnd"/>
      <w:r w:rsidR="008F103F" w:rsidRPr="00CB05F6">
        <w:t xml:space="preserve"> </w:t>
      </w:r>
      <w:proofErr w:type="spellStart"/>
      <w:r w:rsidR="008F103F" w:rsidRPr="00CB05F6">
        <w:t>Usage</w:t>
      </w:r>
      <w:proofErr w:type="spellEnd"/>
      <w:r w:rsidR="008F103F" w:rsidRPr="00CB05F6">
        <w:t>”</w:t>
      </w:r>
      <w:r w:rsidR="00B4794C" w:rsidRPr="00CB05F6">
        <w:t xml:space="preserve"> </w:t>
      </w:r>
      <w:r w:rsidR="00B4794C" w:rsidRPr="00CB05F6">
        <w:fldChar w:fldCharType="begin" w:fldLock="1"/>
      </w:r>
      <w:r w:rsidR="00B4794C" w:rsidRPr="00CB05F6">
        <w:instrText>ADDIN CSL_CITATION { "citationItems" : [ { "id" : "ITEM-1", "itemData" : { "URL" : "http://internetworldstats.com/", "accessed" : { "date-parts" : [ [ "2013", "5", "23" ] ] }, "author" : [ { "dropping-particle" : "", "family" : "Internet World Stats", "given" : "", "non-dropping-particle" : "", "parse-names" : false, "suffix" : "" } ], "container-title" : "Miniwatts Marketing Group", "id" : "ITEM-1", "issued" : { "date-parts" : [ [ "2013" ] ] }, "title" : "Internet World Stats", "type" : "webpage" }, "uris" : [ "http://www.mendeley.com/documents/?uuid=9c01d49a-d0fd-4df0-b61b-47e8204f23d6" ] } ], "mendeley" : { "previouslyFormattedCitation" : "(Internet World Stats, 2013)" }, "properties" : { "noteIndex" : 0 }, "schema" : "https://github.com/citation-style-language/schema/raw/master/csl-citation.json" }</w:instrText>
      </w:r>
      <w:r w:rsidR="00B4794C" w:rsidRPr="00CB05F6">
        <w:fldChar w:fldCharType="separate"/>
      </w:r>
      <w:r w:rsidR="00B4794C" w:rsidRPr="00CB05F6">
        <w:rPr>
          <w:noProof/>
        </w:rPr>
        <w:t>(Internet World Stats, 2013)</w:t>
      </w:r>
      <w:r w:rsidR="00B4794C" w:rsidRPr="00CB05F6">
        <w:fldChar w:fldCharType="end"/>
      </w:r>
      <w:r w:rsidR="008F103F" w:rsidRPr="00CB05F6">
        <w:t xml:space="preserve">, y en cifras de la organización de medición de comercio electrónico ComScore </w:t>
      </w:r>
      <w:r w:rsidR="008F103F"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"2010" ] ] }, "page" : "1-32", "title" : "Situaci\u00f3n de Internet en Latinoam\u00e9rica", "type" : "paper-conference" }, "uris" : [ "http://www.mendeley.com/documents/?uuid=376c4925-2068-44e7-88a4-e26732186621" ] } ], "mendeley" : { "previouslyFormattedCitation" : "(ComScore, 2010)" }, "properties" : { "noteIndex" : 0 }, "schema" : "https://github.com/citation-style-language/schema/raw/master/csl-citation.json" }</w:instrText>
      </w:r>
      <w:r w:rsidR="008F103F" w:rsidRPr="00CB05F6">
        <w:fldChar w:fldCharType="separate"/>
      </w:r>
      <w:r w:rsidR="001D6CCB" w:rsidRPr="00CB05F6">
        <w:rPr>
          <w:noProof/>
        </w:rPr>
        <w:t>(ComScore, 2010)</w:t>
      </w:r>
      <w:r w:rsidR="008F103F" w:rsidRPr="00CB05F6">
        <w:fldChar w:fldCharType="end"/>
      </w:r>
      <w:r w:rsidR="00DC65A3" w:rsidRPr="00CB05F6">
        <w:t>.</w:t>
      </w:r>
    </w:p>
    <w:p w14:paraId="56E163C5" w14:textId="77BC871C" w:rsidR="00DC65A3" w:rsidRPr="00CB05F6" w:rsidRDefault="00EF751B" w:rsidP="00CB05F6">
      <w:pPr>
        <w:pStyle w:val="Epgrafe"/>
      </w:pPr>
      <w:r w:rsidRPr="00CB05F6">
        <w:t>Ilustración</w:t>
      </w:r>
      <w:r w:rsidR="00DC65A3" w:rsidRPr="00CB05F6">
        <w:t xml:space="preserve"> </w:t>
      </w:r>
      <w:fldSimple w:instr=" SEQ Ilustración \* ARABIC ">
        <w:r w:rsidR="004D2895" w:rsidRPr="00CB05F6">
          <w:rPr>
            <w:noProof/>
          </w:rPr>
          <w:t>2</w:t>
        </w:r>
      </w:fldSimple>
      <w:r w:rsidR="00DC65A3" w:rsidRPr="00CB05F6">
        <w:t xml:space="preserve">. </w:t>
      </w:r>
      <w:r w:rsidR="00714500" w:rsidRPr="00CB05F6">
        <w:t>Indicadores sobre el acceso a internet en el mundo</w:t>
      </w:r>
    </w:p>
    <w:p w14:paraId="1FBD5E0D" w14:textId="25AFBC45" w:rsidR="00DC65A3" w:rsidRPr="00CB05F6" w:rsidRDefault="00714500" w:rsidP="00CB05F6">
      <w:pPr>
        <w:pStyle w:val="Epgrafe"/>
      </w:pPr>
      <w:r w:rsidRPr="00CB05F6">
        <w:rPr>
          <w:noProof/>
          <w:lang w:val="es-ES"/>
        </w:rPr>
        <w:drawing>
          <wp:inline distT="0" distB="0" distL="0" distR="0" wp14:anchorId="6AEFD9A2" wp14:editId="256B6FE0">
            <wp:extent cx="5867400" cy="1490345"/>
            <wp:effectExtent l="0" t="0" r="0" b="8255"/>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1490345"/>
                    </a:xfrm>
                    <a:prstGeom prst="rect">
                      <a:avLst/>
                    </a:prstGeom>
                    <a:noFill/>
                    <a:ln>
                      <a:noFill/>
                    </a:ln>
                  </pic:spPr>
                </pic:pic>
              </a:graphicData>
            </a:graphic>
          </wp:inline>
        </w:drawing>
      </w:r>
    </w:p>
    <w:p w14:paraId="3ECDD843" w14:textId="12983565" w:rsidR="00DC65A3" w:rsidRPr="00CB05F6" w:rsidRDefault="00DC65A3" w:rsidP="00CB05F6">
      <w:pPr>
        <w:pStyle w:val="Epgrafe"/>
      </w:pPr>
      <w:r w:rsidRPr="00CB05F6">
        <w:t xml:space="preserve">Fuente: elaboración propia a partir de </w:t>
      </w:r>
      <w:r w:rsidR="00714500" w:rsidRPr="00CB05F6">
        <w:fldChar w:fldCharType="begin" w:fldLock="1"/>
      </w:r>
      <w:r w:rsidR="00B4794C" w:rsidRPr="00CB05F6">
        <w:instrText>ADDIN CSL_CITATION { "citationItems" : [ { "id" : "ITEM-1", "itemData" : { "author" : [ { "dropping-particle" : "", "family" : "Mart\u00ednez-Vela", "given" : "Santiago", "non-dropping-particle" : "", "parse-names" : false, "suffix" : "" } ], "id" : "ITEM-1", "issued" : { "date-parts" : [ [ "2013" ] ] }, "publisher-place" : "Bogot\u00e1 D. C.", "title" : "E-Marketing: retos fundamentales del mercadeo actual", "type" : "speech" }, "uris" : [ "http://www.mendeley.com/documents/?uuid=7cba7baa-1a2d-41d7-9d12-3bd7f1b5ad8d" ] }, { "id" : "ITEM-2", "itemData" : { "author" : [ { "dropping-particle" : "", "family" : "ComScore", "given" : "", "non-dropping-particle" : "", "parse-names" : false, "suffix" : "" } ], "container-title" : "comScore", "id" : "ITEM-2", "issued" : { "date-parts" : [ [ "2010" ] ] }, "page" : "1-32", "title" : "Situaci\u00f3n de Internet en Latinoam\u00e9rica", "type" : "paper-conference" }, "uris" : [ "http://www.mendeley.com/documents/?uuid=376c4925-2068-44e7-88a4-e26732186621" ] }, { "id" : "ITEM-3", "itemData" : { "URL" : "http://internetworldstats.com/", "accessed" : { "date-parts" : [ [ "2013", "5", "23" ] ] }, "author" : [ { "dropping-particle" : "", "family" : "Internet World Stats", "given" : "", "non-dropping-particle" : "", "parse-names" : false, "suffix" : "" } ], "container-title" : "Miniwatts Marketing Group", "id" : "ITEM-3", "issued" : { "date-parts" : [ [ "2013" ] ] }, "title" : "Internet World Stats", "type" : "webpage" }, "uris" : [ "http://www.mendeley.com/documents/?uuid=9c01d49a-d0fd-4df0-b61b-47e8204f23d6" ] } ], "mendeley" : { "manualFormatting" : "Fosk (2010); Mart\u00ednez-Vela (2013) y Miniwatts Marketing Group (2013", "previouslyFormattedCitation" : "(ComScore, 2010; Internet World Stats, 2013; Mart\u00ednez-Vela, 2013)" }, "properties" : { "noteIndex" : 0 }, "schema" : "https://github.com/citation-style-language/schema/raw/master/csl-citation.json" }</w:instrText>
      </w:r>
      <w:r w:rsidR="00714500" w:rsidRPr="00CB05F6">
        <w:fldChar w:fldCharType="separate"/>
      </w:r>
      <w:r w:rsidR="00E67359" w:rsidRPr="00CB05F6">
        <w:rPr>
          <w:noProof/>
        </w:rPr>
        <w:t>Fosk (2010); Martínez-Vela (2013) y Miniwatts Marketing Group (2013</w:t>
      </w:r>
      <w:r w:rsidR="00714500" w:rsidRPr="00CB05F6">
        <w:fldChar w:fldCharType="end"/>
      </w:r>
      <w:r w:rsidR="00E67359" w:rsidRPr="00CB05F6">
        <w:t>)</w:t>
      </w:r>
    </w:p>
    <w:p w14:paraId="2E338D0B" w14:textId="5A92C6F1" w:rsidR="00DC65A3" w:rsidRPr="00CB05F6" w:rsidRDefault="00557E7C" w:rsidP="00CB05F6">
      <w:r w:rsidRPr="00CB05F6">
        <w:t xml:space="preserve">En el siglo XXI, el acceso a internet se ha incrementado en el mundo en un 666,2%. Esto es un reflejo de cómo, en un lapso de 12 años, el acceso a internet se ha facilitado y cada vez es más presente en la vida de los habitantes del planeta. Estos crecimientos, aunque significativos, se ven menos reflejados en Europa y Norteamérica, quienes han sido “pioneros” en el acceso a internet, posiblemente relacionado con su nivel de desarrollo económico. Sin embargo, estos dos continentes presentan la mayor tasa de crecimiento a medida que los niveles de penetración suelen aumentar, acercándose a niveles del 70%-75%. </w:t>
      </w:r>
    </w:p>
    <w:p w14:paraId="72C74506" w14:textId="4A8E9419" w:rsidR="004F7B8B" w:rsidRPr="00CB05F6" w:rsidRDefault="00E67359" w:rsidP="00CB05F6">
      <w:r w:rsidRPr="00CB05F6">
        <w:t xml:space="preserve">En el crecimiento del acceso a internet, el segundo nivel es ocupado por América Latina, el cual presenta la segunda tasa de crecimiento en el acceso más alta durante el siglo XXI (1410.8%), solamente superada por el crecimiento en Medio Oriente y </w:t>
      </w:r>
      <w:proofErr w:type="spellStart"/>
      <w:r w:rsidRPr="00CB05F6">
        <w:t>Africa</w:t>
      </w:r>
      <w:proofErr w:type="spellEnd"/>
      <w:r w:rsidRPr="00CB05F6">
        <w:t xml:space="preserve">. Este crecimiento acelerado se refleja en una interesante penetración de acceso del 42.9%, que refleja que el acceso a internet en el continente es bastante alto, superando incluso la penetración a internet a nivel mundial. Esto establece en gran medida el potencial de mercado que presenta el comercio electrónico para el caso de </w:t>
      </w:r>
      <w:r w:rsidR="004F7B8B" w:rsidRPr="00CB05F6">
        <w:t>Suramérica</w:t>
      </w:r>
      <w:r w:rsidRPr="00CB05F6">
        <w:t xml:space="preserve">. La tabla 3 presenta algunas cifras detalladas sobre esta situación, detallada para cada uno de los países de la región durante el año 2011, donde se enfatizará en el caso colombiano en particular . </w:t>
      </w:r>
    </w:p>
    <w:p w14:paraId="3945AC36" w14:textId="535EDAA7" w:rsidR="004F7B8B" w:rsidRPr="00CB05F6" w:rsidRDefault="00EF751B" w:rsidP="00CB05F6">
      <w:pPr>
        <w:pStyle w:val="Epgrafe"/>
      </w:pPr>
      <w:r w:rsidRPr="00CB05F6">
        <w:t>Ilustración</w:t>
      </w:r>
      <w:r w:rsidR="004F7B8B" w:rsidRPr="00CB05F6">
        <w:t xml:space="preserve"> </w:t>
      </w:r>
      <w:fldSimple w:instr=" SEQ Ilustración \* ARABIC ">
        <w:r w:rsidR="004D2895" w:rsidRPr="00CB05F6">
          <w:rPr>
            <w:noProof/>
          </w:rPr>
          <w:t>3</w:t>
        </w:r>
      </w:fldSimple>
      <w:r w:rsidR="004F7B8B" w:rsidRPr="00CB05F6">
        <w:t>. Indicadores sobre el acceso a internet en Suramérica</w:t>
      </w:r>
    </w:p>
    <w:p w14:paraId="40EC68E3" w14:textId="0B35DBD6" w:rsidR="004F7B8B" w:rsidRPr="00CB05F6" w:rsidRDefault="008F103F" w:rsidP="00CB05F6">
      <w:pPr>
        <w:pStyle w:val="Epgrafe"/>
      </w:pPr>
      <w:r w:rsidRPr="00CB05F6">
        <w:rPr>
          <w:noProof/>
          <w:lang w:val="es-ES"/>
        </w:rPr>
        <w:drawing>
          <wp:inline distT="0" distB="0" distL="0" distR="0" wp14:anchorId="6CFB1164" wp14:editId="09FCAE6E">
            <wp:extent cx="5943600" cy="2407534"/>
            <wp:effectExtent l="0" t="0" r="0" b="5715"/>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07534"/>
                    </a:xfrm>
                    <a:prstGeom prst="rect">
                      <a:avLst/>
                    </a:prstGeom>
                    <a:noFill/>
                    <a:ln>
                      <a:noFill/>
                    </a:ln>
                  </pic:spPr>
                </pic:pic>
              </a:graphicData>
            </a:graphic>
          </wp:inline>
        </w:drawing>
      </w:r>
    </w:p>
    <w:p w14:paraId="48809B10" w14:textId="7DBC5A65" w:rsidR="004F7B8B" w:rsidRPr="00CB05F6" w:rsidRDefault="004F7B8B" w:rsidP="00CB05F6">
      <w:pPr>
        <w:pStyle w:val="Epgrafe"/>
      </w:pPr>
      <w:r w:rsidRPr="00CB05F6">
        <w:t xml:space="preserve">Fuente: elaboración propia a partir de </w:t>
      </w:r>
      <w:r w:rsidRPr="00CB05F6">
        <w:fldChar w:fldCharType="begin" w:fldLock="1"/>
      </w:r>
      <w:r w:rsidR="00B4794C" w:rsidRPr="00CB05F6">
        <w:instrText>ADDIN CSL_CITATION { "citationItems" : [ { "id" : "ITEM-1", "itemData" : { "URL" : "http://internetworldstats.com/", "accessed" : { "date-parts" : [ [ "2013", "5", "23" ] ] }, "author" : [ { "dropping-particle" : "", "family" : "Internet World Stats", "given" : "", "non-dropping-particle" : "", "parse-names" : false, "suffix" : "" } ], "container-title" : "Miniwatts Marketing Group", "id" : "ITEM-1", "issued" : { "date-parts" : [ [ "2013" ] ] }, "title" : "Internet World Stats", "type" : "webpage" }, "uris" : [ "http://www.mendeley.com/documents/?uuid=9c01d49a-d0fd-4df0-b61b-47e8204f23d6" ] } ], "mendeley" : { "previouslyFormattedCitation" : "(Internet World Stats, 2013)" }, "properties" : { "noteIndex" : 0 }, "schema" : "https://github.com/citation-style-language/schema/raw/master/csl-citation.json" }</w:instrText>
      </w:r>
      <w:r w:rsidRPr="00CB05F6">
        <w:fldChar w:fldCharType="separate"/>
      </w:r>
      <w:r w:rsidR="00B4794C" w:rsidRPr="00CB05F6">
        <w:rPr>
          <w:noProof/>
        </w:rPr>
        <w:t>Internet World Stats (2013)</w:t>
      </w:r>
      <w:r w:rsidRPr="00CB05F6">
        <w:fldChar w:fldCharType="end"/>
      </w:r>
      <w:r w:rsidRPr="00CB05F6">
        <w:t>)</w:t>
      </w:r>
    </w:p>
    <w:p w14:paraId="4CCFF978" w14:textId="49E627F3" w:rsidR="00850E6F" w:rsidRPr="00CB05F6" w:rsidRDefault="004F7B8B" w:rsidP="00CB05F6">
      <w:r w:rsidRPr="00CB05F6">
        <w:t>Colombia ocupa una posición importante en comparación con el acceso a internet en Suramérica, puesto que se ubica en el cuarto lugar de penetración de internet</w:t>
      </w:r>
      <w:r w:rsidR="008F103F" w:rsidRPr="00CB05F6">
        <w:t xml:space="preserve"> (55.9%)</w:t>
      </w:r>
      <w:r w:rsidRPr="00CB05F6">
        <w:t>,</w:t>
      </w:r>
      <w:r w:rsidR="008F103F" w:rsidRPr="00CB05F6">
        <w:t xml:space="preserve"> </w:t>
      </w:r>
      <w:r w:rsidRPr="00CB05F6">
        <w:t xml:space="preserve"> solamente superada por Argentina, Chile y Uruguay. El </w:t>
      </w:r>
      <w:r w:rsidR="008F103F" w:rsidRPr="00CB05F6">
        <w:t>14.5</w:t>
      </w:r>
      <w:r w:rsidRPr="00CB05F6">
        <w:t>% de los usuarios de internet en la región son colombianos</w:t>
      </w:r>
      <w:r w:rsidR="008F103F" w:rsidRPr="00CB05F6">
        <w:t xml:space="preserve"> (ocupando el tercer lugar)</w:t>
      </w:r>
      <w:r w:rsidRPr="00CB05F6">
        <w:t>, y el país en particular presenta la segunda mayor tasa de crecimiento en acceso al internet</w:t>
      </w:r>
      <w:r w:rsidR="008F103F" w:rsidRPr="00CB05F6">
        <w:t xml:space="preserve"> (2747.4%)</w:t>
      </w:r>
      <w:r w:rsidRPr="00CB05F6">
        <w:t xml:space="preserve">, únicamente superada por Paraguay. Estas cifras reflejan la dinámica </w:t>
      </w:r>
      <w:r w:rsidR="008F103F" w:rsidRPr="00CB05F6">
        <w:t>del crecimiento de internet en el país, lo cual es una muestra del potencial del comercio electrónico en el país, que responde a comportamientos y tendencias en franco crecimiento, habitualmente superiores tanto al comportamiento regional como al comportamiento mundial</w:t>
      </w:r>
      <w:r w:rsidR="00FF25D7" w:rsidRPr="00CB05F6">
        <w:t xml:space="preserve"> </w:t>
      </w:r>
      <w:r w:rsidR="00FF25D7" w:rsidRPr="00CB05F6">
        <w:fldChar w:fldCharType="begin" w:fldLock="1"/>
      </w:r>
      <w:r w:rsidR="00B4794C" w:rsidRPr="00CB05F6">
        <w:instrText>ADDIN CSL_CITATION { "citationItems" : [ { "id" : "ITEM-1", "itemData" : { "author" : [ { "dropping-particle" : "", "family" : "Revista Enter.co", "given" : "", "non-dropping-particle" : "", "parse-names" : false, "suffix" : "" } ], "id" : "ITEM-1", "issued" : { "date-parts" : [ [ "2013", "5" ] ] }, "publisher-place" : "Bogot\u00e1 D. C.", "title" : "Latinoam\u00e9rica fue la regi\u00f3n que m\u00e1s creci\u00f3 en usuarios de internet", "type" : "article-magazine" }, "uris" : [ "http://www.mendeley.com/documents/?uuid=d6294828-a956-4e40-a6bf-25f2de390518" ] } ], "mendeley" : { "previouslyFormattedCitation" : "(Revista Enter.co, 2013)" }, "properties" : { "noteIndex" : 0 }, "schema" : "https://github.com/citation-style-language/schema/raw/master/csl-citation.json" }</w:instrText>
      </w:r>
      <w:r w:rsidR="00FF25D7" w:rsidRPr="00CB05F6">
        <w:fldChar w:fldCharType="separate"/>
      </w:r>
      <w:r w:rsidR="00FF25D7" w:rsidRPr="00CB05F6">
        <w:rPr>
          <w:noProof/>
        </w:rPr>
        <w:t>(Revista Enter.co, 2013)</w:t>
      </w:r>
      <w:r w:rsidR="00FF25D7" w:rsidRPr="00CB05F6">
        <w:fldChar w:fldCharType="end"/>
      </w:r>
      <w:r w:rsidR="008F103F" w:rsidRPr="00CB05F6">
        <w:t>.</w:t>
      </w:r>
    </w:p>
    <w:p w14:paraId="3CD40283" w14:textId="12C17C3B" w:rsidR="007B70D4" w:rsidRPr="00CB05F6" w:rsidRDefault="007B70D4" w:rsidP="00CB05F6">
      <w:r w:rsidRPr="00CB05F6">
        <w:t xml:space="preserve">En cuanto al tiempo dedicado al acceso a internet, el colombiano dedica en promedio 22 horas semanales </w:t>
      </w:r>
      <w:r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"2010" ] ] }, "page" : "1-32", "title" : "Situaci\u00f3n de Internet en Latinoam\u00e9rica", "type" : "paper-conference" }, "uris" : [ "http://www.mendeley.com/documents/?uuid=376c4925-2068-44e7-88a4-e26732186621" ] } ], "mendeley" : { "previouslyFormattedCitation" : "(ComScore, 2010)" }, "properties" : { "noteIndex" : 0 }, "schema" : "https://github.com/citation-style-language/schema/raw/master/csl-citation.json" }</w:instrText>
      </w:r>
      <w:r w:rsidRPr="00CB05F6">
        <w:fldChar w:fldCharType="separate"/>
      </w:r>
      <w:r w:rsidR="001D6CCB" w:rsidRPr="00CB05F6">
        <w:rPr>
          <w:noProof/>
        </w:rPr>
        <w:t>(ComScore, 2010)</w:t>
      </w:r>
      <w:r w:rsidRPr="00CB05F6">
        <w:fldChar w:fldCharType="end"/>
      </w:r>
      <w:r w:rsidRPr="00CB05F6">
        <w:t xml:space="preserve">. Esta cifra es sensiblemente inferior al comportamiento presentado a nivel mundial (22.6 horas semanales). En particular, este tiempo dedicado al acceso es mayor en países como Argentina y Brasil, y, según expertos, es consecuencia del aumento de disponibilidad del servicio de internet y de los costos de conexión en cada país de la región </w:t>
      </w:r>
      <w:r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"2010" ] ] }, "page" : "1-32", "title" : "Situaci\u00f3n de Internet en Latinoam\u00e9rica", "type" : "paper-conference" }, "uris" : [ "http://www.mendeley.com/documents/?uuid=376c4925-2068-44e7-88a4-e26732186621" ] }, { "id" : "ITEM-2", "itemData" : { "author" : [ { "dropping-particle" : "", "family" : "Mart\u00ednez-Vela", "given" : "Santiago", "non-dropping-particle" : "", "parse-names" : false, "suffix" : "" } ], "id" : "ITEM-2", "issued" : { "date-parts" : [ [ "2013" ] ] }, "publisher-place" : "Bogot\u00e1 D. C.", "title" : "E-Marketing: retos fundamentales del mercadeo actual", "type" : "speech" }, "uris" : [ "http://www.mendeley.com/documents/?uuid=7cba7baa-1a2d-41d7-9d12-3bd7f1b5ad8d" ] } ], "mendeley" : { "previouslyFormattedCitation" : "(ComScore, 2010; Mart\u00ednez-Vela, 2013)" }, "properties" : { "noteIndex" : 0 }, "schema" : "https://github.com/citation-style-language/schema/raw/master/csl-citation.json" }</w:instrText>
      </w:r>
      <w:r w:rsidRPr="00CB05F6">
        <w:fldChar w:fldCharType="separate"/>
      </w:r>
      <w:r w:rsidR="001D6CCB" w:rsidRPr="00CB05F6">
        <w:rPr>
          <w:noProof/>
        </w:rPr>
        <w:t>(ComScore, 2010; Martínez-Vela, 2013)</w:t>
      </w:r>
      <w:r w:rsidRPr="00CB05F6">
        <w:fldChar w:fldCharType="end"/>
      </w:r>
      <w:r w:rsidRPr="00CB05F6">
        <w:t xml:space="preserve">. </w:t>
      </w:r>
    </w:p>
    <w:p w14:paraId="61CD4172" w14:textId="5A824EFB" w:rsidR="00776BE4" w:rsidRPr="00CB05F6" w:rsidRDefault="007B70D4" w:rsidP="00CB05F6">
      <w:r w:rsidRPr="00CB05F6">
        <w:t xml:space="preserve">Ese tiempo promedio de uso de Internet es dedicado, según cifras de ComScore </w:t>
      </w:r>
      <w:r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"2010" ] ] }, "page" : "1-32", "title" : "Situaci\u00f3n de Internet en Latinoam\u00e9rica", "type" : "paper-conference" }, "uris" : [ "http://www.mendeley.com/documents/?uuid=376c4925-2068-44e7-88a4-e26732186621" ] } ], "mendeley" : { "previouslyFormattedCitation" : "(ComScore, 2010)" }, "properties" : { "noteIndex" : 0 }, "schema" : "https://github.com/citation-style-language/schema/raw/master/csl-citation.json" }</w:instrText>
      </w:r>
      <w:r w:rsidRPr="00CB05F6">
        <w:fldChar w:fldCharType="separate"/>
      </w:r>
      <w:r w:rsidR="001D6CCB" w:rsidRPr="00CB05F6">
        <w:rPr>
          <w:noProof/>
        </w:rPr>
        <w:t>(ComScore, 2010)</w:t>
      </w:r>
      <w:r w:rsidRPr="00CB05F6">
        <w:fldChar w:fldCharType="end"/>
      </w:r>
      <w:r w:rsidRPr="00CB05F6">
        <w:t>, en particular a la utilización de motores de búsqueda, donde un 85.5% de los usuarios ha realizado visita a estos portales en particular. En el segundo y tercer lugar se localizan las redes sociales (81.9%) y  el correo electrónico (78.9%). En el mismo estudio se afirma que el comercio electrónico se encuentra en una etapa “de infancia” en la región, pese a que el 60.2% de las personas ha visitado algún sitio dedicado al comercio pero no han ejecutado transacciones. Esto refleja además que los usuarios eventualmente consultan estos sitios web para comparar productos o consultar información, más no para ejecutar compras, principalmente por tres razones: (1) Falta de confianza en el comercio electrónico; (2) preferencia por las compras en canales tradicionales y (3) falta de acceso a los medios de pago, donde, como se mencionó con anterioridad, la bancarización resulta fundamental.</w:t>
      </w:r>
      <w:r w:rsidR="000D723C" w:rsidRPr="00CB05F6">
        <w:t xml:space="preserve"> </w:t>
      </w:r>
      <w:r w:rsidR="00776BE4" w:rsidRPr="00CB05F6">
        <w:t xml:space="preserve">Sobre esta última razón, según cifras de </w:t>
      </w:r>
      <w:r w:rsidR="00776BE4" w:rsidRPr="00CB05F6">
        <w:fldChar w:fldCharType="begin" w:fldLock="1"/>
      </w:r>
      <w:r w:rsidR="00B4794C" w:rsidRPr="00CB05F6">
        <w:instrText>ADDIN CSL_CITATION { "citationItems" : [ { "id" : "ITEM-1", "itemData" : { "URL" : "http://www.asobancaria.com/portal/page/portal/Asobancaria/informacion_interes", "accessed" : { "date-parts" : [ [ "2013", "5", "22" ] ] }, "author" : [ { "dropping-particle" : "", "family" : "Asobancaria", "given" : "", "non-dropping-particle" : "", "parse-names" : false, "suffix" : "" } ], "id" : "ITEM-1", "issued" : { "date-parts" : [ [ "2012" ] ] }, "title" : "Bancarizaci\u00f3n en Colombia", "type" : "webpage" }, "uris" : [ "http://www.mendeley.com/documents/?uuid=2169d77a-fe53-4e1b-bffb-a2336e738b01" ] } ], "mendeley" : { "manualFormatting" : "Asobancaria (2012)", "previouslyFormattedCitation" : "(Asobancaria, 2012)" }, "properties" : { "noteIndex" : 0 }, "schema" : "https://github.com/citation-style-language/schema/raw/master/csl-citation.json" }</w:instrText>
      </w:r>
      <w:r w:rsidR="00776BE4" w:rsidRPr="00CB05F6">
        <w:fldChar w:fldCharType="separate"/>
      </w:r>
      <w:r w:rsidR="00776BE4" w:rsidRPr="00CB05F6">
        <w:rPr>
          <w:noProof/>
        </w:rPr>
        <w:t>Asobancaria (2012)</w:t>
      </w:r>
      <w:r w:rsidR="00776BE4" w:rsidRPr="00CB05F6">
        <w:fldChar w:fldCharType="end"/>
      </w:r>
      <w:r w:rsidR="00776BE4" w:rsidRPr="00CB05F6">
        <w:t>, en Colombia cerca de 22 millones de personas están “bancarizadas”, siendo las tarjetas de crédito el vehículo preferido por las instituciones financieras para lograr su objetivo.</w:t>
      </w:r>
    </w:p>
    <w:p w14:paraId="66E4EBE4" w14:textId="640679EC" w:rsidR="007B70D4" w:rsidRPr="00CB05F6" w:rsidRDefault="000D723C" w:rsidP="00CB05F6">
      <w:r w:rsidRPr="00CB05F6">
        <w:t>En las categorías de los sitios más visitados se encuentran en primer lugar las páginas de comparación, seguida por los sitios de compra de hardware y software, y en cuarto lugar, en una tendencia destacada, por la compra de libros. Las demás categorías presentan comportamientos muy pequeños lo cual enfatiza en la temprana edad del comercio electrónico para variadas categorías de consumo</w:t>
      </w:r>
      <w:r w:rsidR="00FF25D7" w:rsidRPr="00CB05F6">
        <w:t xml:space="preserve"> </w:t>
      </w:r>
      <w:r w:rsidR="00FF25D7"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"2012" ] ] }, "publisher" : "comScore", "title" : "Situaci\u00f3n de internet en Latinoam\u00e9rica", "type" : "paper-conference" }, "uris" : [ "http://www.mendeley.com/documents/?uuid=18e13e3b-2d10-4fca-92e5-3ab31739893a" ] } ], "mendeley" : { "previouslyFormattedCitation" : "(ComScore, 2012)" }, "properties" : { "noteIndex" : 0 }, "schema" : "https://github.com/citation-style-language/schema/raw/master/csl-citation.json" }</w:instrText>
      </w:r>
      <w:r w:rsidR="00FF25D7" w:rsidRPr="00CB05F6">
        <w:fldChar w:fldCharType="separate"/>
      </w:r>
      <w:r w:rsidR="00FF25D7" w:rsidRPr="00CB05F6">
        <w:rPr>
          <w:noProof/>
        </w:rPr>
        <w:t>(ComScore, 2012)</w:t>
      </w:r>
      <w:r w:rsidR="00FF25D7" w:rsidRPr="00CB05F6">
        <w:fldChar w:fldCharType="end"/>
      </w:r>
      <w:r w:rsidRPr="00CB05F6">
        <w:t>.</w:t>
      </w:r>
      <w:r w:rsidR="00103E26" w:rsidRPr="00CB05F6">
        <w:t xml:space="preserve"> A finales del año 2012, se podía evidenciar que 8 de cada 10 habitantes de la región </w:t>
      </w:r>
      <w:r w:rsidR="001D6CCB" w:rsidRPr="00CB05F6">
        <w:t xml:space="preserve">“buscan, investigan y compran productos online semanalmente”, siendo las categoría preferidas la ropa y accesorios; los productos electrónicos  y los contenidos digitales en formatos de audio y video; siendo el principal medio de pago las tarjetas de crédito, con un 74% de las transacciones </w:t>
      </w:r>
      <w:r w:rsidR="001D6CCB"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"2012" ] ] }, "publisher" : "comScore", "title" : "Situaci\u00f3n de internet en Latinoam\u00e9rica", "type" : "paper-conference" }, "uris" : [ "http://www.mendeley.com/documents/?uuid=18e13e3b-2d10-4fca-92e5-3ab31739893a" ] } ], "mendeley" : { "previouslyFormattedCitation" : "(ComScore, 2012)" }, "properties" : { "noteIndex" : 0 }, "schema" : "https://github.com/citation-style-language/schema/raw/master/csl-citation.json" }</w:instrText>
      </w:r>
      <w:r w:rsidR="001D6CCB" w:rsidRPr="00CB05F6">
        <w:fldChar w:fldCharType="separate"/>
      </w:r>
      <w:r w:rsidR="001D6CCB" w:rsidRPr="00CB05F6">
        <w:rPr>
          <w:noProof/>
        </w:rPr>
        <w:t>(ComScore, 2012)</w:t>
      </w:r>
      <w:r w:rsidR="001D6CCB" w:rsidRPr="00CB05F6">
        <w:fldChar w:fldCharType="end"/>
      </w:r>
      <w:r w:rsidR="001D6CCB" w:rsidRPr="00CB05F6">
        <w:t xml:space="preserve"> .</w:t>
      </w:r>
    </w:p>
    <w:p w14:paraId="2B3B4258" w14:textId="47E983B2" w:rsidR="000D723C" w:rsidRPr="00CB05F6" w:rsidRDefault="000D723C" w:rsidP="00CB05F6">
      <w:r w:rsidRPr="00CB05F6">
        <w:t>A nivel general, durante el año 2009, la situación sobre el comercio electrónico en Latinoamérica fue altamente dominada por Brasil, donde se tranzan cerca del 61% de los dólares empleados en comercio electrónico en la región. El restante 39% se divide en varios países, especialmente en México, que ocupa el segundo lugar con el 11% de las transacciones, y Puerto Rico, con un 4% de las transacciones. La no aparición de Colombia en este ranking con cifras significativas es otro elemento ilustrativo del incipiente desarrollo de esta modalidad de comercialización</w:t>
      </w:r>
      <w:r w:rsidR="001D6CCB" w:rsidRPr="00CB05F6">
        <w:t xml:space="preserve"> </w:t>
      </w:r>
      <w:r w:rsidR="001D6CCB"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"2010" ] ] }, "page" : "1-32", "title" : "Situaci\u00f3n de Internet en Latinoam\u00e9rica", "type" : "paper-conference" }, "uris" : [ "http://www.mendeley.com/documents/?uuid=376c4925-2068-44e7-88a4-e26732186621" ] } ], "mendeley" : { "previouslyFormattedCitation" : "(ComScore, 2010)" }, "properties" : { "noteIndex" : 0 }, "schema" : "https://github.com/citation-style-language/schema/raw/master/csl-citation.json" }</w:instrText>
      </w:r>
      <w:r w:rsidR="001D6CCB" w:rsidRPr="00CB05F6">
        <w:fldChar w:fldCharType="separate"/>
      </w:r>
      <w:r w:rsidR="001D6CCB" w:rsidRPr="00CB05F6">
        <w:rPr>
          <w:noProof/>
        </w:rPr>
        <w:t>(ComScore, 2010)</w:t>
      </w:r>
      <w:r w:rsidR="001D6CCB" w:rsidRPr="00CB05F6">
        <w:fldChar w:fldCharType="end"/>
      </w:r>
      <w:r w:rsidR="001D6CCB" w:rsidRPr="00CB05F6">
        <w:t xml:space="preserve"> </w:t>
      </w:r>
      <w:r w:rsidR="00103E26" w:rsidRPr="00CB05F6">
        <w:t xml:space="preserve">. En el año 2011, el comercio electrónico creció un 57% movilizó una cifra cercana a 467.000 millones de pesos. Durante ese año, además, los colombianos hicieron pagos electrónicos por cerca de 14,6 billones de pesos, y destinaron el 4,19% de sus presupuestos para compras y pagos a través de Internet </w:t>
      </w:r>
      <w:r w:rsidR="00103E26" w:rsidRPr="00CB05F6">
        <w:fldChar w:fldCharType="begin" w:fldLock="1"/>
      </w:r>
      <w:r w:rsidR="00B4794C" w:rsidRPr="00CB05F6">
        <w:instrText>ADDIN CSL_CITATION { "citationItems" : [ { "id" : "ITEM-1", "itemData" : { "author" : [ { "dropping-particle" : "", "family" : "Raddar", "given" : "", "non-dropping-particle" : "", "parse-names" : false, "suffix" : "" } ], "id" : "ITEM-1", "issued" : { "date-parts" : [ [ "2011" ] ] }, "publisher-place" : "Bogot\u00e1 D. C.", "title" : "Estudio sobre el comercio electr\u00f3nico en Colombia", "type" : "report" }, "uris" : [ "http://www.mendeley.com/documents/?uuid=f6ebda37-e8fa-4d34-a4c1-ce4f9b8930f6" ] } ], "mendeley" : { "previouslyFormattedCitation" : "(Raddar, 2011)" }, "properties" : { "noteIndex" : 0 }, "schema" : "https://github.com/citation-style-language/schema/raw/master/csl-citation.json" }</w:instrText>
      </w:r>
      <w:r w:rsidR="00103E26" w:rsidRPr="00CB05F6">
        <w:fldChar w:fldCharType="separate"/>
      </w:r>
      <w:r w:rsidR="00103E26" w:rsidRPr="00CB05F6">
        <w:rPr>
          <w:noProof/>
        </w:rPr>
        <w:t>(Raddar, 2011)</w:t>
      </w:r>
      <w:r w:rsidR="00103E26" w:rsidRPr="00CB05F6">
        <w:fldChar w:fldCharType="end"/>
      </w:r>
      <w:r w:rsidR="00103E26" w:rsidRPr="00CB05F6">
        <w:t xml:space="preserve">. Estas cifras constituyen un reflejo del potencial de desarrollo que tiene </w:t>
      </w:r>
      <w:r w:rsidR="001D6CCB" w:rsidRPr="00CB05F6">
        <w:t>el comercio electrónico</w:t>
      </w:r>
      <w:r w:rsidR="00103E26" w:rsidRPr="00CB05F6">
        <w:t xml:space="preserve"> a nivel nacional, el cual puede llegar a un grado de madurez en poco tiempo.</w:t>
      </w:r>
    </w:p>
    <w:p w14:paraId="3CE6E668" w14:textId="7F4F9DBA" w:rsidR="00BF3F87" w:rsidRPr="00CB05F6" w:rsidRDefault="001D6CCB" w:rsidP="00CB05F6">
      <w:r w:rsidRPr="00CB05F6">
        <w:t>Sobre los principales comercios electrónicos con operación en Colombia, se puede encontrar que MercadoLibre tiene el liderazgo de mercado, puesto que el 55% de los consumidores online hizo co</w:t>
      </w:r>
      <w:r w:rsidR="00BF3F87" w:rsidRPr="00CB05F6">
        <w:t xml:space="preserve">mpras allí y el 81% de ellos </w:t>
      </w:r>
      <w:r w:rsidRPr="00CB05F6">
        <w:t>visitó</w:t>
      </w:r>
      <w:r w:rsidR="00BF3F87" w:rsidRPr="00CB05F6">
        <w:t xml:space="preserve"> estos sitios</w:t>
      </w:r>
      <w:r w:rsidR="00FF25D7" w:rsidRPr="00CB05F6">
        <w:t xml:space="preserve"> </w:t>
      </w:r>
      <w:r w:rsidR="00FF25D7" w:rsidRPr="00CB05F6">
        <w:fldChar w:fldCharType="begin" w:fldLock="1"/>
      </w:r>
      <w:r w:rsidR="00B4794C" w:rsidRPr="00CB05F6">
        <w:instrText>ADDIN CSL_CITATION { "citationItems" : [ { "id" : "ITEM-1", "itemData" : { "author" : [ { "dropping-particle" : "", "family" : "Revista Enter.co", "given" : "", "non-dropping-particle" : "", "parse-names" : false, "suffix" : "" } ], "id" : "ITEM-1", "issued" : { "date-parts" : [ [ "2012", "11" ] ] }, "title" : "Estas son las cifras del eCommerce en Colombia y Latinoam\u00e9rica", "type" : "article-magazine" }, "uris" : [ "http://www.mendeley.com/documents/?uuid=53d90acf-5fff-45e0-99fb-ce82fb6a0fe5" ] } ], "mendeley" : { "previouslyFormattedCitation" : "(Revista Enter.co, 2012)" }, "properties" : { "noteIndex" : 0 }, "schema" : "https://github.com/citation-style-language/schema/raw/master/csl-citation.json" }</w:instrText>
      </w:r>
      <w:r w:rsidR="00FF25D7" w:rsidRPr="00CB05F6">
        <w:fldChar w:fldCharType="separate"/>
      </w:r>
      <w:r w:rsidR="00FF25D7" w:rsidRPr="00CB05F6">
        <w:rPr>
          <w:noProof/>
        </w:rPr>
        <w:t>(Revista Enter.co, 2012)</w:t>
      </w:r>
      <w:r w:rsidR="00FF25D7" w:rsidRPr="00CB05F6">
        <w:fldChar w:fldCharType="end"/>
      </w:r>
      <w:r w:rsidRPr="00CB05F6">
        <w:t xml:space="preserve">. El segundo lugar lo ocupa Amazon, con un 22% de compradores y un 53% de visitantes. Las marcas colombianas Éxito y Avianca muestran la mayor preferencia en esta categoría, donde Éxito ha sido visitada por el 69% de los consumidores aunque apenas un 31% ha hecho compras en tal comercio electrónico. Para la aerolínea (ahora de carácter multilatino)  91% de los usuarios ha visitado el portal, pero solo un 49% de ellos ha efectuado compras </w:t>
      </w:r>
      <w:r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"2012" ] ] }, "publisher" : "comScore", "title" : "Situaci\u00f3n de internet en Latinoam\u00e9rica", "type" : "paper-conference" }, "uris" : [ "http://www.mendeley.com/documents/?uuid=18e13e3b-2d10-4fca-92e5-3ab31739893a" ] } ], "mendeley" : { "previouslyFormattedCitation" : "(ComScore, 2012)" }, "properties" : { "noteIndex" : 0 }, "schema" : "https://github.com/citation-style-language/schema/raw/master/csl-citation.json" }</w:instrText>
      </w:r>
      <w:r w:rsidRPr="00CB05F6">
        <w:fldChar w:fldCharType="separate"/>
      </w:r>
      <w:r w:rsidRPr="00CB05F6">
        <w:rPr>
          <w:noProof/>
        </w:rPr>
        <w:t>(ComScore, 2012)</w:t>
      </w:r>
      <w:r w:rsidRPr="00CB05F6">
        <w:fldChar w:fldCharType="end"/>
      </w:r>
      <w:r w:rsidRPr="00CB05F6">
        <w:t xml:space="preserve">. En el estudio de </w:t>
      </w:r>
      <w:r w:rsidRPr="00CB05F6">
        <w:fldChar w:fldCharType="begin" w:fldLock="1"/>
      </w:r>
      <w:r w:rsidR="00B4794C" w:rsidRPr="00CB05F6">
        <w:instrText>ADDIN CSL_CITATION { "citationItems" : [ { "id" : "ITEM-1", "itemData" : { "author" : [ { "dropping-particle" : "", "family" : "ComScore", "given" : "", "non-dropping-particle" : "", "parse-names" : false, "suffix" : "" } ], "container-title" : "comScore", "id" : "ITEM-1", "issued" : { "date-parts" : [ [ "2012" ] ] }, "publisher" : "comScore", "title" : "Situaci\u00f3n de internet en Latinoam\u00e9rica", "type" : "paper-conference" }, "uris" : [ "http://www.mendeley.com/documents/?uuid=18e13e3b-2d10-4fca-92e5-3ab31739893a" ] } ], "mendeley" : { "manualFormatting" : "ComScore (2012)", "previouslyFormattedCitation" : "(ComScore, 2012)" }, "properties" : { "noteIndex" : 0 }, "schema" : "https://github.com/citation-style-language/schema/raw/master/csl-citation.json" }</w:instrText>
      </w:r>
      <w:r w:rsidRPr="00CB05F6">
        <w:fldChar w:fldCharType="separate"/>
      </w:r>
      <w:r w:rsidRPr="00CB05F6">
        <w:rPr>
          <w:noProof/>
        </w:rPr>
        <w:t>ComScore (2012)</w:t>
      </w:r>
      <w:r w:rsidRPr="00CB05F6">
        <w:fldChar w:fldCharType="end"/>
      </w:r>
      <w:r w:rsidRPr="00CB05F6">
        <w:t xml:space="preserve"> también se presentan cifras sobre el comercio móvil (m-</w:t>
      </w:r>
      <w:proofErr w:type="spellStart"/>
      <w:r w:rsidRPr="00CB05F6">
        <w:t>commerce</w:t>
      </w:r>
      <w:proofErr w:type="spellEnd"/>
      <w:r w:rsidRPr="00CB05F6">
        <w:t>), donde se muestra que 9 de cada 10 colombianos que son propietarios de un teléfono inteligente (Smartphone) han utilizado el dispositivo para alguna actividad relativa con el comercio electrónico, mientras que solo un 22%</w:t>
      </w:r>
      <w:r w:rsidR="00776BE4" w:rsidRPr="00CB05F6">
        <w:t xml:space="preserve"> de los anteriores</w:t>
      </w:r>
      <w:r w:rsidRPr="00CB05F6">
        <w:t xml:space="preserve"> ha efectuado alguna compra desde su teléfono.</w:t>
      </w:r>
    </w:p>
    <w:p w14:paraId="0150C0E3" w14:textId="35FAA9ED" w:rsidR="009A7010" w:rsidRPr="00CB05F6" w:rsidRDefault="00053B61" w:rsidP="00CB05F6">
      <w:pPr>
        <w:pStyle w:val="Ttulo2"/>
        <w:numPr>
          <w:ilvl w:val="0"/>
          <w:numId w:val="4"/>
        </w:numPr>
      </w:pPr>
      <w:bookmarkStart w:id="4" w:name="_Toc232221814"/>
      <w:r w:rsidRPr="00CB05F6">
        <w:t>DISPOSICIÓN A LA TECNOLOGÍA</w:t>
      </w:r>
      <w:r w:rsidR="009A7010" w:rsidRPr="00CB05F6">
        <w:t xml:space="preserve">, VALOR Y LEALTAD </w:t>
      </w:r>
      <w:r w:rsidR="005451BC" w:rsidRPr="00CB05F6">
        <w:t>ELECTRÓNICA</w:t>
      </w:r>
      <w:bookmarkEnd w:id="4"/>
    </w:p>
    <w:p w14:paraId="1204631D" w14:textId="589B00D5" w:rsidR="009A7010" w:rsidRPr="00CB05F6" w:rsidRDefault="006D57D2" w:rsidP="00CB05F6">
      <w:r w:rsidRPr="00CB05F6">
        <w:t xml:space="preserve">Esta sección se focalizará en presentar un marco teórico y conceptual sobre las tres variables que definen esta investigación. En primer lugar, se abordará la conceptualización de la </w:t>
      </w:r>
      <w:r w:rsidR="00053B61" w:rsidRPr="00CB05F6">
        <w:t>Disposición a la Tecnología</w:t>
      </w:r>
      <w:r w:rsidRPr="00CB05F6">
        <w:t xml:space="preserve">, donde se mostrarán además las principales teorías sobre este aspecto. En la segunda parte, se presenta el concepto de valor en marketing, y sus principales usos e interpretaciones, con el fin de generar una variable mediadora en la problemática de la investigación. Por último, la sección 2.3 introduce la noción de lealtad en marketing, especialmente ligada a la noción de lealtad de marca. </w:t>
      </w:r>
    </w:p>
    <w:p w14:paraId="4D5B0E2D" w14:textId="4967F056" w:rsidR="009A7010" w:rsidRPr="00CB05F6" w:rsidRDefault="00053B61" w:rsidP="00CB05F6">
      <w:pPr>
        <w:pStyle w:val="Ttulo3"/>
      </w:pPr>
      <w:bookmarkStart w:id="5" w:name="_Toc232221815"/>
      <w:r w:rsidRPr="00CB05F6">
        <w:t>Disposición a la tecnología</w:t>
      </w:r>
      <w:bookmarkEnd w:id="5"/>
    </w:p>
    <w:p w14:paraId="2F863097" w14:textId="575710E8" w:rsidR="00603933" w:rsidRPr="00CB05F6" w:rsidRDefault="00603933" w:rsidP="00CB05F6">
      <w:r w:rsidRPr="00CB05F6">
        <w:t xml:space="preserve">La </w:t>
      </w:r>
      <w:r w:rsidR="0072103E" w:rsidRPr="00CB05F6">
        <w:t>disposición</w:t>
      </w:r>
      <w:r w:rsidRPr="00CB05F6">
        <w:t xml:space="preserve"> tecnológica es el proceso individual por el cual se reconoce la importancia de un producto o servicio</w:t>
      </w:r>
      <w:r w:rsidR="001F47B5" w:rsidRPr="00CB05F6">
        <w:t xml:space="preserve"> que involucra tecnología</w:t>
      </w:r>
      <w:r w:rsidRPr="00CB05F6">
        <w:t>, ya que se encuentran ven</w:t>
      </w:r>
      <w:r w:rsidR="001F47B5" w:rsidRPr="00CB05F6">
        <w:t xml:space="preserve">tajas bajo su uso o aplicación </w:t>
      </w:r>
      <w:r w:rsidR="001F47B5" w:rsidRPr="00CB05F6">
        <w:fldChar w:fldCharType="begin" w:fldLock="1"/>
      </w:r>
      <w:r w:rsidR="00B4794C" w:rsidRPr="00CB05F6">
        <w:instrText>ADDIN CSL_CITATION { "citationItems" : [ { "id" : "ITEM-1", "itemData" : { "author" : [ { "dropping-particle" : "", "family" : "Ellen", "given" : "Pam Scholder", "non-dropping-particle" : "", "parse-names" : false, "suffix" : "" }, { "dropping-particle" : "", "family" : "Bearden", "given" : "William O.", "non-dropping-particle" : "", "parse-names" : false, "suffix" : "" }, { "dropping-particle" : "", "family" : "Sharma", "given" : "Subhash", "non-dropping-particle" : "", "parse-names" : false, "suffix" : "" } ], "container-title" : "Journal of Academy of Marketing Science", "id" : "ITEM-1", "issue" : "4", "issued" : { "date-parts" : [ [ "1991" ] ] }, "page" : "297-307", "title" : "Resistance to Technological Innovations : An Examination of the Role of Self-Efficacy and Performance Satisfaction", "type" : "article-journal", "volume" : "19" }, "uris" : [ "http://www.mendeley.com/documents/?uuid=f6d69b70-846d-490e-9f53-3d567c446e6c" ] } ], "mendeley" : { "previouslyFormattedCitation" : "(Ellen, Bearden, &amp; Sharma, 1991)" }, "properties" : { "noteIndex" : 0 }, "schema" : "https://github.com/citation-style-language/schema/raw/master/csl-citation.json" }</w:instrText>
      </w:r>
      <w:r w:rsidR="001F47B5" w:rsidRPr="00CB05F6">
        <w:fldChar w:fldCharType="separate"/>
      </w:r>
      <w:r w:rsidR="001F47B5" w:rsidRPr="00CB05F6">
        <w:rPr>
          <w:noProof/>
        </w:rPr>
        <w:t>(Ellen, Bearden, &amp; Sharma, 1991)</w:t>
      </w:r>
      <w:r w:rsidR="001F47B5" w:rsidRPr="00CB05F6">
        <w:fldChar w:fldCharType="end"/>
      </w:r>
      <w:r w:rsidR="001F47B5" w:rsidRPr="00CB05F6">
        <w:t>.</w:t>
      </w:r>
      <w:r w:rsidRPr="00CB05F6">
        <w:t xml:space="preserve"> </w:t>
      </w:r>
      <w:r w:rsidR="00617A46" w:rsidRPr="00CB05F6">
        <w:fldChar w:fldCharType="begin" w:fldLock="1"/>
      </w:r>
      <w:r w:rsidR="00B4794C" w:rsidRPr="00CB05F6">
        <w:instrText>ADDIN CSL_CITATION { "citationItems" : [ { "id" : "ITEM-1", "itemData" : { "abstract" : "The role of technology in customer-company interactions and the number of technology-based products and services have been growing rapidly. Although these developments have benefited customers, there is also evidence of increasing customer frustration in dealing with technology-based systems. Drawing on insights from the extant literature and extensive qualitative research on customer reactions to technology, this article first proposes the construct of technology readiness of people and discusses its conceptualization. It then describes a program of research that was undertaken to operationalize the construct, develop and refine a multiple-item scale to measure it, and assess the scale\u2019s psychometric properties. The article concludes with a discussion of potential practical applications of the scale and an agenda for additional research aimed at deepening our understanding of technology\u2019s role in marketing to and serving customers.", "author" : [ { "dropping-particle" : "", "family" : "Parasuraman", "given" : "A.", "non-dropping-particle" : "", "parse-names" : false, "suffix" : "" } ], "container-title" : "Journal of Service Research", "id" : "ITEM-1", "issue" : "4", "issued" : { "date-parts" : [ [ "2000" ] ] }, "page" : "307-320", "publisher" : "SAGE Publications", "title" : "Technology Readiness Index (TRI) a multiple-item scale to measure readiness to embrace new technologies", "type" : "article-journal", "volume" : "2" }, "uris" : [ "http://www.mendeley.com/documents/?uuid=00be73db-a348-42b2-b21e-2d87b28efe76" ] } ], "mendeley" : { "manualFormatting" : "Parasuraman (2000)", "previouslyFormattedCitation" : "(Parasuraman, 2000)" }, "properties" : { "noteIndex" : 0 }, "schema" : "https://github.com/citation-style-language/schema/raw/master/csl-citation.json" }</w:instrText>
      </w:r>
      <w:r w:rsidR="00617A46" w:rsidRPr="00CB05F6">
        <w:fldChar w:fldCharType="separate"/>
      </w:r>
      <w:r w:rsidR="00617A46" w:rsidRPr="00CB05F6">
        <w:rPr>
          <w:noProof/>
        </w:rPr>
        <w:t>Parasuraman (2000)</w:t>
      </w:r>
      <w:r w:rsidR="00617A46" w:rsidRPr="00CB05F6">
        <w:fldChar w:fldCharType="end"/>
      </w:r>
      <w:r w:rsidR="00617A46" w:rsidRPr="00CB05F6">
        <w:t xml:space="preserve"> establece que la disposición a la tecnología (</w:t>
      </w:r>
      <w:proofErr w:type="spellStart"/>
      <w:r w:rsidR="00617A46" w:rsidRPr="00CB05F6">
        <w:t>Technology</w:t>
      </w:r>
      <w:proofErr w:type="spellEnd"/>
      <w:r w:rsidR="00617A46" w:rsidRPr="00CB05F6">
        <w:t xml:space="preserve"> </w:t>
      </w:r>
      <w:proofErr w:type="spellStart"/>
      <w:r w:rsidR="00617A46" w:rsidRPr="00CB05F6">
        <w:t>Readiness</w:t>
      </w:r>
      <w:proofErr w:type="spellEnd"/>
      <w:r w:rsidR="00617A46" w:rsidRPr="00CB05F6">
        <w:t xml:space="preserve">) es el conjunto de creencias del cliente entorno a la tecnología, la cual se encuentra asociada a la facilidad de uso de productos y servicios basados en tecnologías. </w:t>
      </w:r>
      <w:r w:rsidR="001F47B5" w:rsidRPr="00CB05F6">
        <w:t>En diversas revisiones se indican algunos</w:t>
      </w:r>
      <w:r w:rsidRPr="00CB05F6">
        <w:t xml:space="preserve"> elementos </w:t>
      </w:r>
      <w:r w:rsidR="001F47B5" w:rsidRPr="00CB05F6">
        <w:t>relacionados con las disposición tecnológica, como son las</w:t>
      </w:r>
      <w:r w:rsidRPr="00CB05F6">
        <w:t xml:space="preserve"> características personales </w:t>
      </w:r>
      <w:r w:rsidR="001F47B5" w:rsidRPr="00CB05F6">
        <w:t xml:space="preserve">(por ejemplo, </w:t>
      </w:r>
      <w:r w:rsidRPr="00CB05F6">
        <w:t>actitudes optimistas o inseguras;</w:t>
      </w:r>
      <w:r w:rsidR="001F47B5" w:rsidRPr="00CB05F6">
        <w:t>)</w:t>
      </w:r>
      <w:r w:rsidRPr="00CB05F6">
        <w:t xml:space="preserve"> </w:t>
      </w:r>
      <w:r w:rsidR="001F47B5" w:rsidRPr="00CB05F6">
        <w:t xml:space="preserve">las características </w:t>
      </w:r>
      <w:r w:rsidRPr="00CB05F6">
        <w:t xml:space="preserve">demográficas </w:t>
      </w:r>
      <w:r w:rsidR="001F47B5" w:rsidRPr="00CB05F6">
        <w:t xml:space="preserve">(por ejemplo </w:t>
      </w:r>
      <w:r w:rsidRPr="00CB05F6">
        <w:t>la edad, el sexo o el nivel educativo</w:t>
      </w:r>
      <w:r w:rsidR="001F47B5" w:rsidRPr="00CB05F6">
        <w:t>), entre</w:t>
      </w:r>
      <w:r w:rsidRPr="00CB05F6">
        <w:t xml:space="preserve"> otras variables como experiencias previas en el uso de la tecnología evaluada o tecnologías similares </w:t>
      </w:r>
      <w:r w:rsidR="001F47B5" w:rsidRPr="00CB05F6">
        <w:fldChar w:fldCharType="begin" w:fldLock="1"/>
      </w:r>
      <w:r w:rsidR="00B4794C" w:rsidRPr="00CB05F6">
        <w:instrText>ADDIN CSL_CITATION { "citationItems" : [ { "id" : "ITEM-1", "itemData" : { "author" : [ { "dropping-particle" : "", "family" : "Ellen", "given" : "Pam Scholder", "non-dropping-particle" : "", "parse-names" : false, "suffix" : "" }, { "dropping-particle" : "", "family" : "Bearden", "given" : "William O.", "non-dropping-particle" : "", "parse-names" : false, "suffix" : "" }, { "dropping-particle" : "", "family" : "Sharma", "given" : "Subhash", "non-dropping-particle" : "", "parse-names" : false, "suffix" : "" } ], "container-title" : "Journal of Academy of Marketing Science", "id" : "ITEM-1", "issue" : "4", "issued" : { "date-parts" : [ [ "1991" ] ] }, "page" : "297-307", "title" : "Resistance to Technological Innovations : An Examination of the Role of Self-Efficacy and Performance Satisfaction", "type" : "article-journal", "volume" : "19" }, "uris" : [ "http://www.mendeley.com/documents/?uuid=f6d69b70-846d-490e-9f53-3d567c446e6c" ] } ], "mendeley" : { "previouslyFormattedCitation" : "(Ellen et al., 1991)" }, "properties" : { "noteIndex" : 0 }, "schema" : "https://github.com/citation-style-language/schema/raw/master/csl-citation.json" }</w:instrText>
      </w:r>
      <w:r w:rsidR="001F47B5" w:rsidRPr="00CB05F6">
        <w:fldChar w:fldCharType="separate"/>
      </w:r>
      <w:r w:rsidR="001F47B5" w:rsidRPr="00CB05F6">
        <w:rPr>
          <w:noProof/>
        </w:rPr>
        <w:t>(Ellen et al., 1991)</w:t>
      </w:r>
      <w:r w:rsidR="001F47B5" w:rsidRPr="00CB05F6">
        <w:fldChar w:fldCharType="end"/>
      </w:r>
      <w:r w:rsidR="001F47B5" w:rsidRPr="00CB05F6">
        <w:t xml:space="preserve">. Otras </w:t>
      </w:r>
      <w:r w:rsidRPr="00CB05F6">
        <w:t xml:space="preserve">variables </w:t>
      </w:r>
      <w:r w:rsidR="001F47B5" w:rsidRPr="00CB05F6">
        <w:t>indicadas en antecedentes de investigación asocian la disposición tecnológica con aspecto</w:t>
      </w:r>
      <w:r w:rsidRPr="00CB05F6">
        <w:t>s como tiempo de espera percibido al momento de usar algún servicio electrónico</w:t>
      </w:r>
      <w:r w:rsidR="001F47B5" w:rsidRPr="00CB05F6">
        <w:t>, la facilidad de uso, la diversión que representa la tecnología y el rendimiento de la misma</w:t>
      </w:r>
      <w:r w:rsidRPr="00CB05F6">
        <w:t xml:space="preserve"> </w:t>
      </w:r>
      <w:r w:rsidR="001F47B5" w:rsidRPr="00CB05F6">
        <w:fldChar w:fldCharType="begin" w:fldLock="1"/>
      </w:r>
      <w:r w:rsidR="00B4794C" w:rsidRPr="00CB05F6">
        <w:instrText>ADDIN CSL_CITATION { "citationItems" : [ { "id" : "ITEM-1", "itemData" : { "DOI" : "10.1177/0092070302303001", "author" : [ { "dropping-particle" : "", "family" : "Dabholkar", "given" : "PratibhaA.", "non-dropping-particle" : "", "parse-names" : false, "suffix" : "" }, { "dropping-particle" : "", "family" : "Bagozzi", "given" : "RichardP.", "non-dropping-particle" : "", "parse-names" : false, "suffix" : "" } ], "container-title" : "Journal of the Academy of Marketing Science", "id" : "ITEM-1", "issue" : "3", "issued" : { "date-parts" : [ [ "2002" ] ] }, "page" : "184-201", "publisher" : "Springer-Verlag", "title" : "An attitudinal model of technology-based self-service: Moderating effects of consumer traits and situational factors", "type" : "article-journal", "volume" : "30" }, "uris" : [ "http://www.mendeley.com/documents/?uuid=fa1d174a-fc95-4cf6-94a6-44dc53451f15" ] } ], "mendeley" : { "previouslyFormattedCitation" : "(Dabholkar &amp; Bagozzi, 2002)" }, "properties" : { "noteIndex" : 0 }, "schema" : "https://github.com/citation-style-language/schema/raw/master/csl-citation.json" }</w:instrText>
      </w:r>
      <w:r w:rsidR="001F47B5" w:rsidRPr="00CB05F6">
        <w:fldChar w:fldCharType="separate"/>
      </w:r>
      <w:r w:rsidR="001F47B5" w:rsidRPr="00CB05F6">
        <w:rPr>
          <w:noProof/>
        </w:rPr>
        <w:t>(Dabholkar &amp; Bagozzi, 2002)</w:t>
      </w:r>
      <w:r w:rsidR="001F47B5" w:rsidRPr="00CB05F6">
        <w:fldChar w:fldCharType="end"/>
      </w:r>
    </w:p>
    <w:p w14:paraId="7BC62A1D" w14:textId="4A123EAF" w:rsidR="00603933" w:rsidRPr="00CB05F6" w:rsidRDefault="00254127" w:rsidP="00CB05F6">
      <w:r w:rsidRPr="00CB05F6">
        <w:t>Una consecuencia de la disposición tecnoló</w:t>
      </w:r>
      <w:r w:rsidR="00B4794C" w:rsidRPr="00CB05F6">
        <w:t>gica es la acepta</w:t>
      </w:r>
      <w:r w:rsidR="00A36524" w:rsidRPr="00CB05F6">
        <w:t xml:space="preserve">ción tecnológica </w:t>
      </w:r>
      <w:r w:rsidR="00A36524" w:rsidRPr="00CB05F6">
        <w:fldChar w:fldCharType="begin" w:fldLock="1"/>
      </w:r>
      <w:r w:rsidR="00B4794C" w:rsidRPr="00CB05F6">
        <w:instrText>ADDIN CSL_CITATION { "citationItems" : [ { "id" : "ITEM-1", "itemData" : { "author" : [ { "dropping-particle" : "", "family" : "Lam", "given" : "Shun Yin", "non-dropping-particle" : "", "parse-names" : false, "suffix" : "" }, { "dropping-particle" : "", "family" : "Chiang", "given" : "Jeongwen", "non-dropping-particle" : "", "parse-names" : false, "suffix" : "" }, { "dropping-particle" : "", "family" : "Parasuraman", "given" : "A", "non-dropping-particle" : "", "parse-names" : false, "suffix" : "" } ], "container-title" : "Journal of interactive marketing", "id" : "ITEM-1", "issue" : "4", "issued" : { "date-parts" : [ [ "2008" ] ] }, "page" : "19-39", "publisher" : "Elsevier", "title" : "The effects of the dimensions of technology readiness on technology acceptance: An empirical analysis", "type" : "article-journal", "volume" : "22" }, "uris" : [ "http://www.mendeley.com/documents/?uuid=7ddefa9f-56ab-414c-93e7-472799957d54" ] } ], "mendeley" : { "previouslyFormattedCitation" : "(Lam, Chiang, &amp; Parasuraman, 2008)" }, "properties" : { "noteIndex" : 0 }, "schema" : "https://github.com/citation-style-language/schema/raw/master/csl-citation.json" }</w:instrText>
      </w:r>
      <w:r w:rsidR="00A36524" w:rsidRPr="00CB05F6">
        <w:fldChar w:fldCharType="separate"/>
      </w:r>
      <w:r w:rsidR="00A36524" w:rsidRPr="00CB05F6">
        <w:rPr>
          <w:noProof/>
        </w:rPr>
        <w:t>(Lam, Chiang, &amp; Parasuraman, 2008)</w:t>
      </w:r>
      <w:r w:rsidR="00A36524" w:rsidRPr="00CB05F6">
        <w:fldChar w:fldCharType="end"/>
      </w:r>
      <w:r w:rsidRPr="00CB05F6">
        <w:t>. La a</w:t>
      </w:r>
      <w:r w:rsidR="00B4794C" w:rsidRPr="00CB05F6">
        <w:t>ceptación</w:t>
      </w:r>
      <w:r w:rsidR="00603933" w:rsidRPr="00CB05F6">
        <w:t xml:space="preserve"> tecnológica </w:t>
      </w:r>
      <w:r w:rsidRPr="00CB05F6">
        <w:t>tiene que ver con el proceso de adquirir</w:t>
      </w:r>
      <w:r w:rsidR="00603933" w:rsidRPr="00CB05F6">
        <w:t xml:space="preserve"> un artefacto electrónico </w:t>
      </w:r>
      <w:r w:rsidR="00B4794C" w:rsidRPr="00CB05F6">
        <w:t xml:space="preserve">(por ejemplo: una tableta, un teléfono inteligente </w:t>
      </w:r>
      <w:r w:rsidR="00603933" w:rsidRPr="00CB05F6">
        <w:t xml:space="preserve">o </w:t>
      </w:r>
      <w:r w:rsidR="00B4794C" w:rsidRPr="00CB05F6">
        <w:t>suscribir</w:t>
      </w:r>
      <w:r w:rsidR="00603933" w:rsidRPr="00CB05F6">
        <w:t xml:space="preserve"> un cont</w:t>
      </w:r>
      <w:r w:rsidR="00B4794C" w:rsidRPr="00CB05F6">
        <w:t xml:space="preserve">rato a un servicio electrónico) </w:t>
      </w:r>
      <w:r w:rsidRPr="00CB05F6">
        <w:fldChar w:fldCharType="begin" w:fldLock="1"/>
      </w:r>
      <w:r w:rsidR="00B4794C" w:rsidRPr="00CB05F6">
        <w:instrText>ADDIN CSL_CITATION { "citationItems" : [ { "id" : "ITEM-1", "itemData" : { "author" : [ { "dropping-particle" : "", "family" : "Pagani", "given" : "Margherita", "non-dropping-particle" : "", "parse-names" : false, "suffix" : "" } ], "container-title" : "Journal of interactive marketing", "id" : "ITEM-1", "issue" : "3", "issued" : { "date-parts" : [ [ "2004" ] ] }, "page" : "46-59", "publisher" : "Elsevier", "title" : "Determinants of adoption of third generation mobile multimedia services", "type" : "article-journal", "volume" : "18" }, "uris" : [ "http://www.mendeley.com/documents/?uuid=59c1b41a-0f47-4595-b4ec-66863a70ba66" ] }, { "id" : "ITEM-2", "itemData" : { "DOI" : "10.2307/25148690", "abstract" : "Individual adoption of technology has been studied extensively in the workplace. Far less attention has been paid to adoption of technology in the household. In this paper, we performed the first quantitative test of the recently developed model of adoption of technology in households (MATH). Further, we proposed and tested a theoretical extension of MATH by arguing that key demographic characteristics that vary across different life cycle stages would play moderating roles. Survey responses were collected from 746 U.S. households that had not yet adopted a personal computer. The results showed that the integrated model, including MATH constructs and life cycle characteristics, explained 74 percent of the variance in intention to adopt a PC for home use, a significant increase over baseline MATH that explained 50 percent of the variance. Finally, we compared the importance of various factors across household life cycle stages and gained a more refined understanding of the moderating role of household life cycle stage. CR - Copyright &amp;#169; 2005 Management Information Systems Research Center, University of Minnesota", "author" : [ { "dropping-particle" : "", "family" : "Brown", "given" : "Susan A", "non-dropping-particle" : "", "parse-names" : false, "suffix" : "" }, { "dropping-particle" : "", "family" : "Venkatesh", "given" : "Viswanath", "non-dropping-particle" : "", "parse-names" : false, "suffix" : "" } ], "container-title" : "MIS Quarterly", "id" : "ITEM-2", "issue" : "3", "issued" : { "date-parts" : [ [ "2005", "9", "1" ] ] }, "page" : "399-426", "publisher" : "Management Information Systems Research Center, University of Minnesota", "title" : "Model of Adoption of Technology in Households: A Baseline Model Test and Extension Incorporating Household Life Cycle", "type" : "article-journal", "volume" : "29" }, "uris" : [ "http://www.mendeley.com/documents/?uuid=63b8f802-b1dc-4565-ae36-67bb2a2dc789" ] } ], "mendeley" : { "previouslyFormattedCitation" : "(Brown &amp; Venkatesh, 2005; Pagani, 2004)" }, "properties" : { "noteIndex" : 0 }, "schema" : "https://github.com/citation-style-language/schema/raw/master/csl-citation.json" }</w:instrText>
      </w:r>
      <w:r w:rsidRPr="00CB05F6">
        <w:fldChar w:fldCharType="separate"/>
      </w:r>
      <w:r w:rsidRPr="00CB05F6">
        <w:rPr>
          <w:noProof/>
        </w:rPr>
        <w:t>(Brown &amp; Venkatesh, 2005; Pagani, 2004)</w:t>
      </w:r>
      <w:r w:rsidRPr="00CB05F6">
        <w:fldChar w:fldCharType="end"/>
      </w:r>
      <w:r w:rsidR="00603933" w:rsidRPr="00CB05F6">
        <w:t>. Dicho proceso de adopción requiere una decisión de continuidad</w:t>
      </w:r>
      <w:r w:rsidRPr="00CB05F6">
        <w:t xml:space="preserve"> de uso del producto o servicio, es decir, que el uso del producto o servicio se mantenga a través del tiempo </w:t>
      </w:r>
      <w:r w:rsidRPr="00CB05F6">
        <w:fldChar w:fldCharType="begin" w:fldLock="1"/>
      </w:r>
      <w:r w:rsidR="00B4794C" w:rsidRPr="00CB05F6">
        <w:instrText>ADDIN CSL_CITATION { "citationItems" : [ { "id" : "ITEM-1", "itemData" : { "author" : [ { "dropping-particle" : "", "family" : "Karahanna", "given" : "E", "non-dropping-particle" : "", "parse-names" : false, "suffix" : "" }, { "dropping-particle" : "", "family" : "Straub", "given" : "Detmar", "non-dropping-particle" : "", "parse-names" : false, "suffix" : "" }, { "dropping-particle" : "", "family" : "Chervany", "given" : "Norman", "non-dropping-particle" : "", "parse-names" : false, "suffix" : "" } ], "container-title" : "MIS Quarterly", "id" : "ITEM-1", "issue" : "2", "issued" : { "date-parts" : [ [ "1999" ] ] }, "page" : "183-213", "title" : "Information Technology Adoption Across Time: A Cross-Sectional Comparison of Pre-Adoption and Post-Adoption Belief", "type" : "article-journal", "volume" : "23" }, "uris" : [ "http://www.mendeley.com/documents/?uuid=2c7175d9-7148-4056-b2e8-2f83c15f9b0e" ] } ], "mendeley" : { "previouslyFormattedCitation" : "(Karahanna, Straub, &amp; Chervany, 1999)" }, "properties" : { "noteIndex" : 0 }, "schema" : "https://github.com/citation-style-language/schema/raw/master/csl-citation.json" }</w:instrText>
      </w:r>
      <w:r w:rsidRPr="00CB05F6">
        <w:fldChar w:fldCharType="separate"/>
      </w:r>
      <w:r w:rsidRPr="00CB05F6">
        <w:rPr>
          <w:noProof/>
        </w:rPr>
        <w:t>(Karahanna, Straub, &amp; Chervany, 1999)</w:t>
      </w:r>
      <w:r w:rsidRPr="00CB05F6">
        <w:fldChar w:fldCharType="end"/>
      </w:r>
      <w:r w:rsidR="00603933" w:rsidRPr="00CB05F6">
        <w:t xml:space="preserve"> </w:t>
      </w:r>
    </w:p>
    <w:p w14:paraId="53058E84" w14:textId="265B0D2B" w:rsidR="00603933" w:rsidRPr="00CB05F6" w:rsidRDefault="00617A46" w:rsidP="00CB05F6">
      <w:r w:rsidRPr="00CB05F6">
        <w:t>Una buena parte de la evolución investigativa sobre la disposición tecnológica se ha traducido en el diseño de</w:t>
      </w:r>
      <w:r w:rsidR="00603933" w:rsidRPr="00CB05F6">
        <w:t xml:space="preserve"> escalas de medición que permiten determinar las creencias sobre tecnología</w:t>
      </w:r>
      <w:r w:rsidRPr="00CB05F6">
        <w:t>s de información y comunicación. Quizá una de las escalas más ampliamente usadas es el modelo de D</w:t>
      </w:r>
      <w:r w:rsidR="00603933" w:rsidRPr="00CB05F6">
        <w:t xml:space="preserve">ifusión de </w:t>
      </w:r>
      <w:r w:rsidRPr="00CB05F6">
        <w:t>Innovaciones, presentado</w:t>
      </w:r>
      <w:r w:rsidR="00603933" w:rsidRPr="00CB05F6">
        <w:t xml:space="preserve"> por</w:t>
      </w:r>
      <w:r w:rsidRPr="00CB05F6">
        <w:t xml:space="preserve"> </w:t>
      </w:r>
      <w:r w:rsidRPr="00CB05F6">
        <w:fldChar w:fldCharType="begin" w:fldLock="1"/>
      </w:r>
      <w:r w:rsidR="00B4794C" w:rsidRPr="00CB05F6">
        <w:instrText>ADDIN CSL_CITATION { "citationItems" : [ { "id" : "ITEM-1", "itemData" : { "ISBN" : "0029266505", "author" : [ { "dropping-particle" : "", "family" : "Rogers", "given" : "Everett M", "non-dropping-particle" : "", "parse-names" : false, "suffix" : "" } ], "editor" : [ { "dropping-particle" : "", "family" : "Canada", "given" : "The Free Press - Collier Macmillan", "non-dropping-particle" : "", "parse-names" : false, "suffix" : "" } ], "id" : "ITEM-1", "issued" : { "date-parts" : [ [ "1962" ] ] }, "publisher-place" : "New York - London", "title" : "Diffusion of Innovations", "type" : "book" }, "uris" : [ "http://www.mendeley.com/documents/?uuid=02be3625-1276-47ba-9d1e-717b862804eb" ] } ], "mendeley" : { "manualFormatting" : "Rogers (1962)", "previouslyFormattedCitation" : "(Rogers, 1962)" }, "properties" : { "noteIndex" : 0 }, "schema" : "https://github.com/citation-style-language/schema/raw/master/csl-citation.json" }</w:instrText>
      </w:r>
      <w:r w:rsidRPr="00CB05F6">
        <w:fldChar w:fldCharType="separate"/>
      </w:r>
      <w:r w:rsidRPr="00CB05F6">
        <w:rPr>
          <w:noProof/>
        </w:rPr>
        <w:t>Rogers (1962)</w:t>
      </w:r>
      <w:r w:rsidRPr="00CB05F6">
        <w:fldChar w:fldCharType="end"/>
      </w:r>
      <w:r w:rsidRPr="00CB05F6">
        <w:t>, el cual comprende</w:t>
      </w:r>
      <w:r w:rsidR="00603933" w:rsidRPr="00CB05F6">
        <w:t xml:space="preserve"> un grupo de factores considerados determinantes al momento de adoptar y utilizar </w:t>
      </w:r>
      <w:r w:rsidR="00516DF2" w:rsidRPr="00CB05F6">
        <w:t>productos innovadores</w:t>
      </w:r>
      <w:r w:rsidR="00603933" w:rsidRPr="00CB05F6">
        <w:t xml:space="preserve">. De acuerdo con el </w:t>
      </w:r>
      <w:r w:rsidR="00516DF2" w:rsidRPr="00CB05F6">
        <w:t>modelo de difusión de innovaciones</w:t>
      </w:r>
      <w:r w:rsidR="00603933" w:rsidRPr="00CB05F6">
        <w:t>,</w:t>
      </w:r>
      <w:r w:rsidR="00516DF2" w:rsidRPr="00CB05F6">
        <w:t xml:space="preserve"> los</w:t>
      </w:r>
      <w:r w:rsidR="00603933" w:rsidRPr="00CB05F6">
        <w:t xml:space="preserve"> clientes potenciales </w:t>
      </w:r>
      <w:r w:rsidR="00516DF2" w:rsidRPr="00CB05F6">
        <w:t xml:space="preserve">de un producto </w:t>
      </w:r>
      <w:r w:rsidR="00603933" w:rsidRPr="00CB05F6">
        <w:t>evalúan una innovación basado en ventajas comparativas, compatibilidad, complejidad, posibilidad de ensayo previo a su adquisición, precio y la posibilidad de conocimiento a través de los resultados arrojados (Rogers 1962). Dicho modelo define el comportamiento de adopción como el periodo de tiempo que pasa entre el lanzamiento de un nuevo producto al mercado y el momento de</w:t>
      </w:r>
      <w:r w:rsidR="00516DF2" w:rsidRPr="00CB05F6">
        <w:t xml:space="preserve"> adquisición de dicho producto </w:t>
      </w:r>
      <w:r w:rsidR="00516DF2" w:rsidRPr="00CB05F6">
        <w:fldChar w:fldCharType="begin" w:fldLock="1"/>
      </w:r>
      <w:r w:rsidR="00B4794C" w:rsidRPr="00CB05F6">
        <w:instrText>ADDIN CSL_CITATION { "citationItems" : [ { "id" : "ITEM-1", "itemData" : { "ISBN" : "0029266505", "author" : [ { "dropping-particle" : "", "family" : "Rogers", "given" : "Everett M", "non-dropping-particle" : "", "parse-names" : false, "suffix" : "" } ], "editor" : [ { "dropping-particle" : "", "family" : "Canada", "given" : "The Free Press - Collier Macmillan", "non-dropping-particle" : "", "parse-names" : false, "suffix" : "" } ], "id" : "ITEM-1", "issued" : { "date-parts" : [ [ "1962" ] ] }, "publisher-place" : "New York - London", "title" : "Diffusion of Innovations", "type" : "book" }, "uris" : [ "http://www.mendeley.com/documents/?uuid=02be3625-1276-47ba-9d1e-717b862804eb" ] }, { "id" : "ITEM-2", "itemData" : { "author" : [ { "dropping-particle" : "", "family" : "Rogers", "given" : "Everett M", "non-dropping-particle" : "", "parse-names" : false, "suffix" : "" } ], "container-title" : "Journal of Consumer", "id" : "ITEM-2", "issue" : "4", "issued" : { "date-parts" : [ [ "1976" ] ] }, "page" : "290-301", "title" : "New Product Adoption and Diffusion", "type" : "article-journal", "volume" : "2" }, "uris" : [ "http://www.mendeley.com/documents/?uuid=b68ecfd7-0816-42fb-9363-d8356ded340d" ] }, { "id" : "ITEM-3", "itemData" : { "author" : [ { "dropping-particle" : "", "family" : "Danaher", "given" : "Peter J", "non-dropping-particle" : "", "parse-names" : false, "suffix" : "" }, { "dropping-particle" : "", "family" : "Hardie", "given" : "Bruce G S", "non-dropping-particle" : "", "parse-names" : false, "suffix" : "" }, { "dropping-particle" : "", "family" : "Putsis Jr", "given" : "William P", "non-dropping-particle" : "", "parse-names" : false, "suffix" : "" } ], "container-title" : "Journal of Marketing Research", "id" : "ITEM-3", "issued" : { "date-parts" : [ [ "2001" ] ] }, "page" : "501-514", "publisher" : "JSTOR", "title" : "Marketing-mix variables and the diffusion of successive generations of a technological innovation", "type" : "article-journal" }, "uris" : [ "http://www.mendeley.com/documents/?uuid=446a3d08-49fd-412e-ac10-46ba03b54206" ] } ], "mendeley" : { "previouslyFormattedCitation" : "(Danaher, Hardie, &amp; Putsis Jr, 2001; Rogers, 1962, 1976)" }, "properties" : { "noteIndex" : 0 }, "schema" : "https://github.com/citation-style-language/schema/raw/master/csl-citation.json" }</w:instrText>
      </w:r>
      <w:r w:rsidR="00516DF2" w:rsidRPr="00CB05F6">
        <w:fldChar w:fldCharType="separate"/>
      </w:r>
      <w:r w:rsidR="00516DF2" w:rsidRPr="00CB05F6">
        <w:rPr>
          <w:noProof/>
        </w:rPr>
        <w:t>(Danaher, Hardie, &amp; Putsis Jr, 2001; Rogers, 1962, 1976)</w:t>
      </w:r>
      <w:r w:rsidR="00516DF2" w:rsidRPr="00CB05F6">
        <w:fldChar w:fldCharType="end"/>
      </w:r>
      <w:r w:rsidR="00516DF2" w:rsidRPr="00CB05F6">
        <w:t>.</w:t>
      </w:r>
    </w:p>
    <w:p w14:paraId="78C296E7" w14:textId="68D47CAF" w:rsidR="00A36524" w:rsidRPr="00CB05F6" w:rsidRDefault="00516DF2" w:rsidP="00CB05F6">
      <w:r w:rsidRPr="00CB05F6">
        <w:t xml:space="preserve">Otro antecedente que relaciona la disposición tecnológica es </w:t>
      </w:r>
      <w:r w:rsidR="00603933" w:rsidRPr="00CB05F6">
        <w:t xml:space="preserve">la </w:t>
      </w:r>
      <w:r w:rsidRPr="00CB05F6">
        <w:t>T</w:t>
      </w:r>
      <w:r w:rsidR="00603933" w:rsidRPr="00CB05F6">
        <w:t xml:space="preserve">eoría de la </w:t>
      </w:r>
      <w:r w:rsidRPr="00CB05F6">
        <w:t>Acción R</w:t>
      </w:r>
      <w:r w:rsidR="00603933" w:rsidRPr="00CB05F6">
        <w:t>azonada (</w:t>
      </w:r>
      <w:proofErr w:type="spellStart"/>
      <w:r w:rsidR="00603933" w:rsidRPr="00CB05F6">
        <w:t>TRA</w:t>
      </w:r>
      <w:proofErr w:type="spellEnd"/>
      <w:r w:rsidRPr="00CB05F6">
        <w:t>, por sus siglas en inglés</w:t>
      </w:r>
      <w:r w:rsidR="00A36524" w:rsidRPr="00CB05F6">
        <w:t xml:space="preserve">), </w:t>
      </w:r>
      <w:r w:rsidR="00603933" w:rsidRPr="00CB05F6">
        <w:t xml:space="preserve">propuesta por </w:t>
      </w:r>
      <w:r w:rsidR="00A36524" w:rsidRPr="00CB05F6">
        <w:fldChar w:fldCharType="begin" w:fldLock="1"/>
      </w:r>
      <w:r w:rsidR="00B4794C" w:rsidRPr="00CB05F6">
        <w:instrText>ADDIN CSL_CITATION { "citationItems" : [ { "id" : "ITEM-1", "itemData" : { "author" : [ { "dropping-particle" : "", "family" : "Fishbein", "given" : "M", "non-dropping-particle" : "", "parse-names" : false, "suffix" : "" }, { "dropping-particle" : "", "family" : "Ajzen", "given" : "I", "non-dropping-particle" : "", "parse-names" : false, "suffix" : "" } ], "id" : "ITEM-1", "issued" : { "date-parts" : [ [ "1975" ] ] }, "publisher" : "Addison-Wesley", "publisher-place" : "Reading, Massachusets", "title" : "Belief, attitude, intention, and behavior: An introduction to theory and research.", "type" : "book" }, "uris" : [ "http://www.mendeley.com/documents/?uuid=a8de9cd9-19dd-4fd2-b0fa-0d0e8a684896" ] } ], "mendeley" : { "manualFormatting" : "Fishbein &amp; Ajzen (1975)", "previouslyFormattedCitation" : "(Fishbein &amp; Ajzen, 1975)" }, "properties" : { "noteIndex" : 0 }, "schema" : "https://github.com/citation-style-language/schema/raw/master/csl-citation.json" }</w:instrText>
      </w:r>
      <w:r w:rsidR="00A36524" w:rsidRPr="00CB05F6">
        <w:fldChar w:fldCharType="separate"/>
      </w:r>
      <w:r w:rsidR="00A36524" w:rsidRPr="00CB05F6">
        <w:rPr>
          <w:noProof/>
        </w:rPr>
        <w:t>Fishbein &amp; Ajzen (1975)</w:t>
      </w:r>
      <w:r w:rsidR="00A36524" w:rsidRPr="00CB05F6">
        <w:fldChar w:fldCharType="end"/>
      </w:r>
      <w:r w:rsidR="00603933" w:rsidRPr="00CB05F6">
        <w:t>, la cual propone que la intención de adoptar una tecnología es determinado por dos f</w:t>
      </w:r>
      <w:r w:rsidR="00A36524" w:rsidRPr="00CB05F6">
        <w:t xml:space="preserve">actores: las actitudes personales y la </w:t>
      </w:r>
      <w:r w:rsidR="00603933" w:rsidRPr="00CB05F6">
        <w:t>influencia social</w:t>
      </w:r>
      <w:r w:rsidR="00A36524" w:rsidRPr="00CB05F6">
        <w:t xml:space="preserve"> </w:t>
      </w:r>
      <w:r w:rsidR="00603933" w:rsidRPr="00CB05F6">
        <w:t xml:space="preserve">. </w:t>
      </w:r>
      <w:r w:rsidR="00A36524" w:rsidRPr="00CB05F6">
        <w:t>La teoría de la acción razonada sirvió, posteriormente, como fundamento de</w:t>
      </w:r>
      <w:r w:rsidR="00603933" w:rsidRPr="00CB05F6">
        <w:t xml:space="preserve"> la Teoría del </w:t>
      </w:r>
      <w:r w:rsidR="00A36524" w:rsidRPr="00CB05F6">
        <w:t>C</w:t>
      </w:r>
      <w:r w:rsidR="00603933" w:rsidRPr="00CB05F6">
        <w:t xml:space="preserve">omportamiento </w:t>
      </w:r>
      <w:r w:rsidR="00A36524" w:rsidRPr="00CB05F6">
        <w:t>P</w:t>
      </w:r>
      <w:r w:rsidR="00603933" w:rsidRPr="00CB05F6">
        <w:t>lanificado (</w:t>
      </w:r>
      <w:proofErr w:type="spellStart"/>
      <w:r w:rsidR="00603933" w:rsidRPr="00CB05F6">
        <w:t>TPB</w:t>
      </w:r>
      <w:proofErr w:type="spellEnd"/>
      <w:r w:rsidR="00A36524" w:rsidRPr="00CB05F6">
        <w:t>, por sus siglas en inglés</w:t>
      </w:r>
      <w:r w:rsidR="00603933" w:rsidRPr="00CB05F6">
        <w:t>)</w:t>
      </w:r>
      <w:r w:rsidR="00A36524" w:rsidRPr="00CB05F6">
        <w:t>, donde esta teoría</w:t>
      </w:r>
      <w:r w:rsidR="00603933" w:rsidRPr="00CB05F6">
        <w:t xml:space="preserve"> agreg</w:t>
      </w:r>
      <w:r w:rsidR="00A36524" w:rsidRPr="00CB05F6">
        <w:t>ó</w:t>
      </w:r>
      <w:r w:rsidR="00603933" w:rsidRPr="00CB05F6">
        <w:t xml:space="preserve"> elementos de percepción a los fact</w:t>
      </w:r>
      <w:r w:rsidR="00A36524" w:rsidRPr="00CB05F6">
        <w:t xml:space="preserve">ores inicialmente contemplados </w:t>
      </w:r>
      <w:r w:rsidR="00A36524" w:rsidRPr="00CB05F6">
        <w:fldChar w:fldCharType="begin" w:fldLock="1"/>
      </w:r>
      <w:r w:rsidR="00B4794C" w:rsidRPr="00CB05F6">
        <w:instrText>ADDIN CSL_CITATION { "citationItems" : [ { "id" : "ITEM-1", "itemData" : { "author" : [ { "dropping-particle" : "", "family" : "Ajzen", "given" : "I", "non-dropping-particle" : "", "parse-names" : false, "suffix" : "" } ], "container-title" : "Organizational Behavior and Human Decision Processes", "id" : "ITEM-1", "issued" : { "date-parts" : [ [ "1991" ] ] }, "page" : "179-211", "title" : "The Theory of Planned Behavior", "type" : "article-journal", "volume" : "50" }, "uris" : [ "http://www.mendeley.com/documents/?uuid=5d992489-53f8-471c-80af-eaf4d9f41dc3" ] } ], "mendeley" : { "previouslyFormattedCitation" : "(Ajzen, 1991)" }, "properties" : { "noteIndex" : 0 }, "schema" : "https://github.com/citation-style-language/schema/raw/master/csl-citation.json" }</w:instrText>
      </w:r>
      <w:r w:rsidR="00A36524" w:rsidRPr="00CB05F6">
        <w:fldChar w:fldCharType="separate"/>
      </w:r>
      <w:r w:rsidR="00A36524" w:rsidRPr="00CB05F6">
        <w:rPr>
          <w:noProof/>
        </w:rPr>
        <w:t>(Ajzen, 1991)</w:t>
      </w:r>
      <w:r w:rsidR="00A36524" w:rsidRPr="00CB05F6">
        <w:fldChar w:fldCharType="end"/>
      </w:r>
      <w:r w:rsidR="00A36524" w:rsidRPr="00CB05F6">
        <w:t>.</w:t>
      </w:r>
    </w:p>
    <w:p w14:paraId="03DEDC14" w14:textId="1A8600B2" w:rsidR="008E2A1A" w:rsidRPr="00CB05F6" w:rsidRDefault="00EB60D8" w:rsidP="00CB05F6">
      <w:r w:rsidRPr="00CB05F6">
        <w:t>Otro</w:t>
      </w:r>
      <w:r w:rsidR="00603933" w:rsidRPr="00CB05F6">
        <w:t xml:space="preserve"> modelo</w:t>
      </w:r>
      <w:r w:rsidRPr="00CB05F6">
        <w:t xml:space="preserve"> que asocia la disposición tecnológica con la </w:t>
      </w:r>
      <w:r w:rsidR="00603933" w:rsidRPr="00CB05F6">
        <w:t xml:space="preserve">aceptación tecnológica </w:t>
      </w:r>
      <w:r w:rsidRPr="00CB05F6">
        <w:t xml:space="preserve">es el modelo </w:t>
      </w:r>
      <w:proofErr w:type="spellStart"/>
      <w:r w:rsidRPr="00CB05F6">
        <w:t>TAM</w:t>
      </w:r>
      <w:proofErr w:type="spellEnd"/>
      <w:r w:rsidRPr="00CB05F6">
        <w:t xml:space="preserve"> </w:t>
      </w:r>
      <w:r w:rsidR="00603933" w:rsidRPr="00CB05F6">
        <w:t>(</w:t>
      </w:r>
      <w:r w:rsidRPr="00CB05F6">
        <w:t xml:space="preserve">de la sigla </w:t>
      </w:r>
      <w:proofErr w:type="spellStart"/>
      <w:r w:rsidR="00603933" w:rsidRPr="00CB05F6">
        <w:t>Technology</w:t>
      </w:r>
      <w:proofErr w:type="spellEnd"/>
      <w:r w:rsidR="00603933" w:rsidRPr="00CB05F6">
        <w:t xml:space="preserve"> </w:t>
      </w:r>
      <w:proofErr w:type="spellStart"/>
      <w:r w:rsidR="00603933" w:rsidRPr="00CB05F6">
        <w:t>Acceptance</w:t>
      </w:r>
      <w:proofErr w:type="spellEnd"/>
      <w:r w:rsidR="00603933" w:rsidRPr="00CB05F6">
        <w:t xml:space="preserve"> </w:t>
      </w:r>
      <w:proofErr w:type="spellStart"/>
      <w:r w:rsidR="00603933" w:rsidRPr="00CB05F6">
        <w:t>Model</w:t>
      </w:r>
      <w:proofErr w:type="spellEnd"/>
      <w:r w:rsidR="00603933" w:rsidRPr="00CB05F6">
        <w:t>)</w:t>
      </w:r>
      <w:r w:rsidRPr="00CB05F6">
        <w:t>. Este modelo</w:t>
      </w:r>
      <w:r w:rsidR="00603933" w:rsidRPr="00CB05F6">
        <w:t xml:space="preserve"> </w:t>
      </w:r>
      <w:r w:rsidRPr="00CB05F6">
        <w:t>postula</w:t>
      </w:r>
      <w:r w:rsidR="00603933" w:rsidRPr="00CB05F6">
        <w:t xml:space="preserve"> que la percepción de facilidad de uso y </w:t>
      </w:r>
      <w:r w:rsidRPr="00CB05F6">
        <w:t xml:space="preserve">la </w:t>
      </w:r>
      <w:r w:rsidR="00603933" w:rsidRPr="00CB05F6">
        <w:t xml:space="preserve">utilidad </w:t>
      </w:r>
      <w:r w:rsidRPr="00CB05F6">
        <w:t xml:space="preserve">del bien o servicio </w:t>
      </w:r>
      <w:r w:rsidR="00603933" w:rsidRPr="00CB05F6">
        <w:t>son dos factores que determinan la intención de uso de una tecnología en particular y relaciona cinco factores para reconocer el nivel de aceptación (expectativa de operación, nivel de esfuerzo, influencias sociales, condiciones que faciliten su acceso a ciertas te</w:t>
      </w:r>
      <w:r w:rsidR="008E2A1A" w:rsidRPr="00CB05F6">
        <w:t xml:space="preserve">cnologías, e intención de uso) </w:t>
      </w:r>
      <w:r w:rsidR="008E2A1A" w:rsidRPr="00CB05F6">
        <w:fldChar w:fldCharType="begin" w:fldLock="1"/>
      </w:r>
      <w:r w:rsidR="00B4794C" w:rsidRPr="00CB05F6">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"publisher" : "JSTOR", "title" : "User acceptance of information technology: Toward a unified view", "type" : "article-journal", "volume" : "27" }, "uris" : [ "http://www.mendeley.com/documents/?uuid=028ac387-79d1-472c-8e7b-3267ac9db96c" ] }, { "id" : "ITEM-2", "itemData" : { "author" : [ { "dropping-particle" : "", "family" : "Davis", "given" : "Fred D", "non-dropping-particle" : "", "parse-names" : false, "suffix" : "" } ], "id" : "ITEM-2", "issued" : { "date-parts" : [ [ "1985" ] ] }, "page" : "291", "publisher" : "Massachusetts Institute of Technology", "title" : "A technology acceptance model for empirically testing new end-user information systems: Theory and results", "type" : "thesis" }, "uris" : [ "http://www.mendeley.com/documents/?uuid=57450f6c-44f9-48f5-97ad-fc972786cb86" ] }, { "id" : "ITEM-3", "itemData" : { "author" : [ { "dropping-particle" : "", "family" : "Davis", "given" : "Fred D", "non-dropping-particle" : "", "parse-names" : false, "suffix" : "" }, { "dropping-particle" : "", "family" : "Bagozzi", "given" : "Richard P", "non-dropping-particle" : "", "parse-names" : false, "suffix" : "" }, { "dropping-particle" : "", "family" : "Warshaw", "given" : "Paul R", "non-dropping-particle" : "", "parse-names" : false, "suffix" : "" } ], "container-title" : "Management science", "id" : "ITEM-3", "issue" : "8", "issued" : { "date-parts" : [ [ "1989" ] ] }, "page" : "982-1003", "publisher" : "INFORMS", "title" : "User acceptance of computer technology: a comparison of two theoretical models", "type" : "article-journal", "volume" : "35" }, "uris" : [ "http://www.mendeley.com/documents/?uuid=57d35e1a-3133-4b25-96f8-1d506f46c11b" ] } ], "mendeley" : { "manualFormatting" : "(Davis, Bagozzi, &amp; Warshaw, 1989; Davis, 1985)", "previouslyFormattedCitation" : "(Davis, Bagozzi, &amp; Warshaw, 1989; Davis, 1985; Venkatesh, Morris, Davis, &amp; Davis, 2003)" }, "properties" : { "noteIndex" : 0 }, "schema" : "https://github.com/citation-style-language/schema/raw/master/csl-citation.json" }</w:instrText>
      </w:r>
      <w:r w:rsidR="008E2A1A" w:rsidRPr="00CB05F6">
        <w:fldChar w:fldCharType="separate"/>
      </w:r>
      <w:r w:rsidR="008E2A1A" w:rsidRPr="00CB05F6">
        <w:rPr>
          <w:noProof/>
        </w:rPr>
        <w:t>(Davis, Bagozzi</w:t>
      </w:r>
      <w:r w:rsidR="00A22B3B" w:rsidRPr="00CB05F6">
        <w:rPr>
          <w:noProof/>
        </w:rPr>
        <w:t>, &amp; Warshaw, 1989; Davis, 1985)</w:t>
      </w:r>
      <w:r w:rsidR="008E2A1A" w:rsidRPr="00CB05F6">
        <w:fldChar w:fldCharType="end"/>
      </w:r>
      <w:r w:rsidR="008E2A1A" w:rsidRPr="00CB05F6">
        <w:t xml:space="preserve"> .</w:t>
      </w:r>
    </w:p>
    <w:p w14:paraId="17393ACB" w14:textId="5997DCBD" w:rsidR="00603933" w:rsidRPr="00CB05F6" w:rsidRDefault="00A22B3B" w:rsidP="00CB05F6">
      <w:r w:rsidRPr="00CB05F6">
        <w:t>Años después, y como consecuencia de la amplitud de modelos trabajados, es propuesta</w:t>
      </w:r>
      <w:r w:rsidR="00603933" w:rsidRPr="00CB05F6">
        <w:t xml:space="preserve"> la </w:t>
      </w:r>
      <w:r w:rsidRPr="00CB05F6">
        <w:t>Teoría Unificada de Aceptación y Uso de la T</w:t>
      </w:r>
      <w:r w:rsidR="00603933" w:rsidRPr="00CB05F6">
        <w:t>ecnología (</w:t>
      </w:r>
      <w:r w:rsidRPr="00CB05F6">
        <w:t>conocida por su sigla de</w:t>
      </w:r>
      <w:r w:rsidR="00603933" w:rsidRPr="00CB05F6">
        <w:t xml:space="preserve"> </w:t>
      </w:r>
      <w:proofErr w:type="spellStart"/>
      <w:r w:rsidR="00603933" w:rsidRPr="00CB05F6">
        <w:t>Unified</w:t>
      </w:r>
      <w:proofErr w:type="spellEnd"/>
      <w:r w:rsidR="00603933" w:rsidRPr="00CB05F6">
        <w:t xml:space="preserve"> </w:t>
      </w:r>
      <w:proofErr w:type="spellStart"/>
      <w:r w:rsidR="00603933" w:rsidRPr="00CB05F6">
        <w:t>Theory</w:t>
      </w:r>
      <w:proofErr w:type="spellEnd"/>
      <w:r w:rsidR="00603933" w:rsidRPr="00CB05F6">
        <w:t xml:space="preserve"> of </w:t>
      </w:r>
      <w:proofErr w:type="spellStart"/>
      <w:r w:rsidR="00603933" w:rsidRPr="00CB05F6">
        <w:t>Acceptance</w:t>
      </w:r>
      <w:proofErr w:type="spellEnd"/>
      <w:r w:rsidR="00603933" w:rsidRPr="00CB05F6">
        <w:t xml:space="preserve"> and Use of </w:t>
      </w:r>
      <w:proofErr w:type="spellStart"/>
      <w:r w:rsidR="00603933" w:rsidRPr="00CB05F6">
        <w:t>Tec</w:t>
      </w:r>
      <w:r w:rsidRPr="00CB05F6">
        <w:t>hnology</w:t>
      </w:r>
      <w:proofErr w:type="spellEnd"/>
      <w:r w:rsidRPr="00CB05F6">
        <w:t xml:space="preserve"> - </w:t>
      </w:r>
      <w:proofErr w:type="spellStart"/>
      <w:r w:rsidRPr="00CB05F6">
        <w:t>UTAUT</w:t>
      </w:r>
      <w:proofErr w:type="spellEnd"/>
      <w:r w:rsidRPr="00CB05F6">
        <w:t xml:space="preserve">). Este modelo propone </w:t>
      </w:r>
      <w:r w:rsidR="00603933" w:rsidRPr="00CB05F6">
        <w:t xml:space="preserve">ocho factores </w:t>
      </w:r>
      <w:r w:rsidRPr="00CB05F6">
        <w:t xml:space="preserve">explicativos, algunos que constituyen innovaciones a la teoría y otros que son incorporados a partir de la revisión. Estos factores son: (1) las expectativas de rendimiento, (2) las expectativas del esfuerzo requerido, (3) las actitudes hacia la tecnología, (4) la influencia social, (5) la facilidad de las condiciones, (6) la eficacia, (7) la ansiedad y (8) la intención de uso del sistema </w:t>
      </w:r>
      <w:r w:rsidRPr="00CB05F6">
        <w:fldChar w:fldCharType="begin" w:fldLock="1"/>
      </w:r>
      <w:r w:rsidR="00B4794C" w:rsidRPr="00CB05F6">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"publisher" : "JSTOR", "title" : "User acceptance of information technology: Toward a unified view", "type" : "article-journal", "volume" : "27" }, "uris" : [ "http://www.mendeley.com/documents/?uuid=028ac387-79d1-472c-8e7b-3267ac9db96c" ] } ], "mendeley" : { "previouslyFormattedCitation" : "(Venkatesh et al., 2003)" }, "properties" : { "noteIndex" : 0 }, "schema" : "https://github.com/citation-style-language/schema/raw/master/csl-citation.json" }</w:instrText>
      </w:r>
      <w:r w:rsidRPr="00CB05F6">
        <w:fldChar w:fldCharType="separate"/>
      </w:r>
      <w:r w:rsidRPr="00CB05F6">
        <w:rPr>
          <w:noProof/>
        </w:rPr>
        <w:t>(Venkatesh et al., 2003)</w:t>
      </w:r>
      <w:r w:rsidRPr="00CB05F6">
        <w:fldChar w:fldCharType="end"/>
      </w:r>
      <w:r w:rsidRPr="00CB05F6">
        <w:t>.</w:t>
      </w:r>
    </w:p>
    <w:p w14:paraId="09913340" w14:textId="4FB8DBFE" w:rsidR="00603933" w:rsidRPr="00CB05F6" w:rsidRDefault="00A22B3B" w:rsidP="00CB05F6">
      <w:r w:rsidRPr="00CB05F6">
        <w:t>Otro modelo que aborda la disposición tecnológica es</w:t>
      </w:r>
      <w:r w:rsidR="00603933" w:rsidRPr="00CB05F6">
        <w:t xml:space="preserve"> el </w:t>
      </w:r>
      <w:proofErr w:type="spellStart"/>
      <w:r w:rsidRPr="00CB05F6">
        <w:t>I</w:t>
      </w:r>
      <w:r w:rsidR="00603933" w:rsidRPr="00CB05F6">
        <w:t>ndice</w:t>
      </w:r>
      <w:proofErr w:type="spellEnd"/>
      <w:r w:rsidR="00603933" w:rsidRPr="00CB05F6">
        <w:t xml:space="preserve"> de </w:t>
      </w:r>
      <w:r w:rsidRPr="00CB05F6">
        <w:t>P</w:t>
      </w:r>
      <w:r w:rsidR="00603933" w:rsidRPr="00CB05F6">
        <w:t xml:space="preserve">ropensión </w:t>
      </w:r>
      <w:r w:rsidRPr="00CB05F6">
        <w:t>T</w:t>
      </w:r>
      <w:r w:rsidR="00603933" w:rsidRPr="00CB05F6">
        <w:t>ecnológica (</w:t>
      </w:r>
      <w:proofErr w:type="spellStart"/>
      <w:r w:rsidR="00603933" w:rsidRPr="00CB05F6">
        <w:t>Technology</w:t>
      </w:r>
      <w:proofErr w:type="spellEnd"/>
      <w:r w:rsidR="00603933" w:rsidRPr="00CB05F6">
        <w:t xml:space="preserve"> </w:t>
      </w:r>
      <w:proofErr w:type="spellStart"/>
      <w:r w:rsidR="00603933" w:rsidRPr="00CB05F6">
        <w:t>Readiness</w:t>
      </w:r>
      <w:proofErr w:type="spellEnd"/>
      <w:r w:rsidR="00603933" w:rsidRPr="00CB05F6">
        <w:t xml:space="preserve"> </w:t>
      </w:r>
      <w:proofErr w:type="spellStart"/>
      <w:r w:rsidR="00603933" w:rsidRPr="00CB05F6">
        <w:t>Index</w:t>
      </w:r>
      <w:proofErr w:type="spellEnd"/>
      <w:r w:rsidR="00603933" w:rsidRPr="00CB05F6">
        <w:t xml:space="preserve"> – </w:t>
      </w:r>
      <w:proofErr w:type="spellStart"/>
      <w:r w:rsidR="00603933" w:rsidRPr="00CB05F6">
        <w:t>TRI</w:t>
      </w:r>
      <w:proofErr w:type="spellEnd"/>
      <w:r w:rsidRPr="00CB05F6">
        <w:t>, por sus siglas del ingles</w:t>
      </w:r>
      <w:r w:rsidR="00603933" w:rsidRPr="00CB05F6">
        <w:t xml:space="preserve">) </w:t>
      </w:r>
      <w:r w:rsidRPr="00CB05F6">
        <w:fldChar w:fldCharType="begin" w:fldLock="1"/>
      </w:r>
      <w:r w:rsidR="00B4794C" w:rsidRPr="00CB05F6">
        <w:instrText>ADDIN CSL_CITATION { "citationItems" : [ { "id" : "ITEM-1", "itemData" : { "abstract" : "The role of technology in customer-company interactions and the number of technology-based products and services have been growing rapidly. Although these developments have benefited customers, there is also evidence of increasing customer frustration in dealing with technology-based systems. Drawing on insights from the extant literature and extensive qualitative research on customer reactions to technology, this article first proposes the construct of technology readiness of people and discusses its conceptualization. It then describes a program of research that was undertaken to operationalize the construct, develop and refine a multiple-item scale to measure it, and assess the scale\u2019s psychometric properties. The article concludes with a discussion of potential practical applications of the scale and an agenda for additional research aimed at deepening our understanding of technology\u2019s role in marketing to and serving customers.", "author" : [ { "dropping-particle" : "", "family" : "Parasuraman", "given" : "A.", "non-dropping-particle" : "", "parse-names" : false, "suffix" : "" } ], "container-title" : "Journal of Service Research", "id" : "ITEM-1", "issue" : "4", "issued" : { "date-parts" : [ [ "2000" ] ] }, "page" : "307-320", "publisher" : "SAGE Publications", "title" : "Technology Readiness Index (TRI) a multiple-item scale to measure readiness to embrace new technologies", "type" : "article-journal", "volume" : "2" }, "uris" : [ "http://www.mendeley.com/documents/?uuid=00be73db-a348-42b2-b21e-2d87b28efe76" ] }, { "id" : "ITEM-2", "itemData" : { "author" : [ { "dropping-particle" : "", "family" : "Parasuraman", "given" : "A.", "non-dropping-particle" : "", "parse-names" : false, "suffix" : "" }, { "dropping-particle" : "", "family" : "Colby", "given" : "Charles L", "non-dropping-particle" : "", "parse-names" : false, "suffix" : "" } ], "edition" : "1", "id" : "ITEM-2", "issued" : { "date-parts" : [ [ "2001" ] ] }, "page" : "224", "publisher" : "The Free Press", "publisher-place" : "New York", "title" : "Techno-Ready Markeitng: How and why customers adopt technology (rese\u00f1a)", "type" : "book" }, "uris" : [ "http://www.mendeley.com/documents/?uuid=3a04ea6e-f634-4a7e-8db9-3efc2b568222" ] } ], "mendeley" : { "previouslyFormattedCitation" : "(Parasuraman &amp; Colby, 2001; Parasuraman, 2000)" }, "properties" : { "noteIndex" : 0 }, "schema" : "https://github.com/citation-style-language/schema/raw/master/csl-citation.json" }</w:instrText>
      </w:r>
      <w:r w:rsidRPr="00CB05F6">
        <w:fldChar w:fldCharType="separate"/>
      </w:r>
      <w:r w:rsidRPr="00CB05F6">
        <w:rPr>
          <w:noProof/>
        </w:rPr>
        <w:t>(Parasuraman &amp; Colby, 2001; Parasuraman, 2000)</w:t>
      </w:r>
      <w:r w:rsidRPr="00CB05F6">
        <w:fldChar w:fldCharType="end"/>
      </w:r>
      <w:r w:rsidRPr="00CB05F6">
        <w:t xml:space="preserve">. Este </w:t>
      </w:r>
      <w:r w:rsidR="00603933" w:rsidRPr="00CB05F6">
        <w:t>modelo</w:t>
      </w:r>
      <w:r w:rsidRPr="00CB05F6">
        <w:t xml:space="preserve"> está</w:t>
      </w:r>
      <w:r w:rsidR="00603933" w:rsidRPr="00CB05F6">
        <w:t xml:space="preserve"> conformado por c</w:t>
      </w:r>
      <w:r w:rsidRPr="00CB05F6">
        <w:t>uatro factores (Innovación, O</w:t>
      </w:r>
      <w:r w:rsidR="00603933" w:rsidRPr="00CB05F6">
        <w:t xml:space="preserve">ptimismo, </w:t>
      </w:r>
      <w:r w:rsidRPr="00CB05F6">
        <w:t>Incomodidad e I</w:t>
      </w:r>
      <w:r w:rsidR="00603933" w:rsidRPr="00CB05F6">
        <w:t>nseguridad) los cuales inhiben o contribuyen a la aceptación de productos y servicios tecnológicos.</w:t>
      </w:r>
      <w:r w:rsidRPr="00CB05F6">
        <w:t xml:space="preserve"> Aunque el modelo presenta algunas observaciones, otros autores</w:t>
      </w:r>
      <w:r w:rsidR="00603933" w:rsidRPr="00CB05F6">
        <w:t xml:space="preserve"> ana</w:t>
      </w:r>
      <w:r w:rsidR="007E445A" w:rsidRPr="00CB05F6">
        <w:t xml:space="preserve">lizan los cuatro constructos del modelo </w:t>
      </w:r>
      <w:proofErr w:type="spellStart"/>
      <w:r w:rsidR="00603933" w:rsidRPr="00CB05F6">
        <w:t>TRI</w:t>
      </w:r>
      <w:proofErr w:type="spellEnd"/>
      <w:r w:rsidR="00603933" w:rsidRPr="00CB05F6">
        <w:t xml:space="preserve"> y muestran como los mismos afectan la intención de uso de un servicio específico</w:t>
      </w:r>
      <w:r w:rsidR="007E445A" w:rsidRPr="00CB05F6">
        <w:t xml:space="preserve"> (como un comercio electrónico, por ejemplo)</w:t>
      </w:r>
      <w:r w:rsidR="00603933" w:rsidRPr="00CB05F6">
        <w:t>, y esta influencia esta mediada por la creencias que sobr</w:t>
      </w:r>
      <w:r w:rsidR="007E445A" w:rsidRPr="00CB05F6">
        <w:t xml:space="preserve">e tecnología tenga el individuo </w:t>
      </w:r>
      <w:r w:rsidR="007E445A" w:rsidRPr="00CB05F6">
        <w:fldChar w:fldCharType="begin" w:fldLock="1"/>
      </w:r>
      <w:r w:rsidR="00B4794C" w:rsidRPr="00CB05F6">
        <w:instrText>ADDIN CSL_CITATION { "citationItems" : [ { "id" : "ITEM-1", "itemData" : { "DOI" : "10.1108/09564230610689795", "author" : [ { "dropping-particle" : "", "family" : "Lin", "given" : "JSC", "non-dropping-particle" : "", "parse-names" : false, "suffix" : "" }, { "dropping-particle" : "", "family" : "Hsieh", "given" : "PL", "non-dropping-particle" : "", "parse-names" : false, "suffix" : "" } ], "container-title" : "International Journal of Service Industry Management", "id" : "ITEM-1", "issue" : "5", "issued" : { "date-parts" : [ [ "2006" ] ] }, "page" : "497-517", "title" : "The role of technology readiness in customers' perception and adoption of self-service technologies", "type" : "article-journal", "volume" : "17" }, "uris" : [ "http://www.mendeley.com/documents/?uuid=b9bd8377-1ee6-4295-bb20-fe39745803af" ] }, { "id" : "ITEM-2", "itemData" : { "DOI" : "10.1002/mar", "author" : [ { "dropping-particle" : "", "family" : "Lin", "given" : "CH", "non-dropping-particle" : "", "parse-names" : false, "suffix" : "" }, { "dropping-particle" : "", "family" : "Sher", "given" : "Peter", "non-dropping-particle" : "", "parse-names" : false, "suffix" : "" } ], "container-title" : "Psychology and Marketing", "id" : "ITEM-2", "issue" : "July 2007", "issued" : { "date-parts" : [ [ "2007" ] ] }, "page" : "641-657", "title" : "Integrating Technology Readiness into Technology Acceptance : The TRAM Model", "type" : "article-journal", "volume" : "24" }, "uris" : [ "http://www.mendeley.com/documents/?uuid=f65ea4cf-e89e-42df-88b5-036b5214200d" ] } ], "mendeley" : { "previouslyFormattedCitation" : "(C. Lin &amp; Sher, 2007; J. Lin &amp; Hsieh, 2006)" }, "properties" : { "noteIndex" : 0 }, "schema" : "https://github.com/citation-style-language/schema/raw/master/csl-citation.json" }</w:instrText>
      </w:r>
      <w:r w:rsidR="007E445A" w:rsidRPr="00CB05F6">
        <w:fldChar w:fldCharType="separate"/>
      </w:r>
      <w:r w:rsidR="007E445A" w:rsidRPr="00CB05F6">
        <w:rPr>
          <w:noProof/>
        </w:rPr>
        <w:t>(C. Lin &amp; Sher, 2007; J. Lin &amp; Hsieh, 2006)</w:t>
      </w:r>
      <w:r w:rsidR="007E445A" w:rsidRPr="00CB05F6">
        <w:fldChar w:fldCharType="end"/>
      </w:r>
      <w:r w:rsidR="007E445A" w:rsidRPr="00CB05F6">
        <w:t>.</w:t>
      </w:r>
    </w:p>
    <w:p w14:paraId="4274FF20" w14:textId="77777777" w:rsidR="009A7010" w:rsidRPr="00CB05F6" w:rsidRDefault="009A7010" w:rsidP="00CB05F6">
      <w:pPr>
        <w:pStyle w:val="Ttulo3"/>
      </w:pPr>
      <w:bookmarkStart w:id="6" w:name="_Toc232221816"/>
      <w:r w:rsidRPr="00CB05F6">
        <w:t>Valor en marketing</w:t>
      </w:r>
      <w:bookmarkEnd w:id="6"/>
    </w:p>
    <w:p w14:paraId="55C51B90" w14:textId="77777777" w:rsidR="00B8314F" w:rsidRPr="00CB05F6" w:rsidRDefault="009968E1" w:rsidP="00CB05F6">
      <w:r w:rsidRPr="00CB05F6">
        <w:fldChar w:fldCharType="begin" w:fldLock="1"/>
      </w:r>
      <w:r w:rsidR="00B4794C" w:rsidRPr="00CB05F6">
        <w:instrText>ADDIN CSL_CITATION { "citationItems" : [ { "id" : "ITEM-1", "itemData" : { "author" : [ { "dropping-particle" : "", "family" : "Zeithaml", "given" : "Valarie A", "non-dropping-particle" : "", "parse-names" : false, "suffix" : "" } ], "container-title" : "Journal of Marketing", "id" : "ITEM-1", "issue" : "3", "issued" : { "date-parts" : [ [ "1988" ] ] }, "page" : "2-22", "title" : "Consumer Perceptions Of Price , Quality , And Value : A Means-End Model Synthesis of Evidence", "type" : "article-journal", "volume" : "52" }, "uris" : [ "http://www.mendeley.com/documents/?uuid=5373560b-8ad8-4f88-b54a-168db8e9b3f6" ] } ], "mendeley" : { "manualFormatting" : "Zeithaml (1988)", "previouslyFormattedCitation" : "(Zeithaml, 1988)" }, "properties" : { "noteIndex" : 0 }, "schema" : "https://github.com/citation-style-language/schema/raw/master/csl-citation.json" }</w:instrText>
      </w:r>
      <w:r w:rsidRPr="00CB05F6">
        <w:fldChar w:fldCharType="separate"/>
      </w:r>
      <w:r w:rsidRPr="00CB05F6">
        <w:rPr>
          <w:noProof/>
        </w:rPr>
        <w:t>Zeithaml (1988)</w:t>
      </w:r>
      <w:r w:rsidRPr="00CB05F6">
        <w:fldChar w:fldCharType="end"/>
      </w:r>
      <w:r w:rsidRPr="00CB05F6">
        <w:t xml:space="preserve"> define el valor como “la evaluación global del consumidor de la utilidad de un producto o servicio basado en una percepción de lo que se recibe y lo que se da a cambio”. Según </w:t>
      </w:r>
      <w:r w:rsidRPr="00CB05F6">
        <w:fldChar w:fldCharType="begin" w:fldLock="1"/>
      </w:r>
      <w:r w:rsidR="00B4794C" w:rsidRPr="00CB05F6">
        <w:instrText>ADDIN CSL_CITATION { "citationItems" : [ { "id" : "ITEM-1", "itemData" : { "abstract" : "The value concept is a basic constituent of relationship marketing. The ability to provide superior value to customers is a prerequisite when trying to establish and maintain long-term customer relationships. Stresses the fact that the underlying construct of customer satisfaction is more than a perception of the quality received. What must be taken into account as well is the customer\u2019s need of quality improvements and his willingness to pay for it. From a relationship perspective these aspects are fundamental, since they are both related to the costs of the parties involved. Suggests that a reduction in customer-perceived costs may be a most recommendable method of providing value to the customer, since, done properly, it can improve the internal cost efficiency as well. It is then possible to establish and maintain mutually profitable customer relationships, which is of prime concern in relationship marketing.", "author" : [ { "dropping-particle" : "", "family" : "Ravald", "given" : "Annika", "non-dropping-particle" : "", "parse-names" : false, "suffix" : "" }, { "dropping-particle" : "", "family" : "Gr\u00f6nroos", "given" : "Christian", "non-dropping-particle" : "", "parse-names" : false, "suffix" : "" } ], "container-title" : "European Journal of Marketing", "id" : "ITEM-1", "issue" : "2", "issued" : { "date-parts" : [ [ "1996" ] ] }, "page" : "19-30", "title" : "The Value Concept and Relationsihp Marketing", "type" : "article-journal", "volume" : "30" }, "uris" : [ "http://www.mendeley.com/documents/?uuid=15c3dc85-88a6-4b9a-a7ca-4b0df0ffa38a" ] } ], "mendeley" : { "manualFormatting" : "Ravald &amp; Gr\u00f6nroos (1996)", "previouslyFormattedCitation" : "(Ravald &amp; Gr\u00f6nroos, 1996)" }, "properties" : { "noteIndex" : 0 }, "schema" : "https://github.com/citation-style-language/schema/raw/master/csl-citation.json" }</w:instrText>
      </w:r>
      <w:r w:rsidRPr="00CB05F6">
        <w:fldChar w:fldCharType="separate"/>
      </w:r>
      <w:r w:rsidRPr="00CB05F6">
        <w:rPr>
          <w:noProof/>
        </w:rPr>
        <w:t>Ravald &amp; Grönroos (1996)</w:t>
      </w:r>
      <w:r w:rsidRPr="00CB05F6">
        <w:fldChar w:fldCharType="end"/>
      </w:r>
      <w:r w:rsidRPr="00CB05F6">
        <w:t xml:space="preserve"> y </w:t>
      </w:r>
      <w:r w:rsidRPr="00CB05F6">
        <w:fldChar w:fldCharType="begin" w:fldLock="1"/>
      </w:r>
      <w:r w:rsidR="00B4794C" w:rsidRPr="00CB05F6">
        <w:instrText>ADDIN CSL_CITATION { "citationItems" : [ { "id" : "ITEM-1", "itemData" : { "abstract" : "Driven by more demanding customers, global competition, and slow-growth economies and industries, many organizations search for new ways to achieve and retain a competitive advantage. Past attempts have largely looked internally within the organization for improvement, such as reflected by quality management, reengineering, downsizing, and restructuring. The next major source for competitive advantage likely will come from more outward orientation toward customers, as indicated by the many calls for organizations to compete on superior customer value delivery. Although the reasons for these calls are sound, what are the implications for managing organizations in the next decade and beyond? This article addresses this question. It presents frameworks for thinking about customer value, customer value learning, and the related skills that managers will need to create and implement superior customer value strategies.", "author" : [ { "dropping-particle" : "", "family" : "Woodruff", "given" : "Robert B", "non-dropping-particle" : "", "parse-names" : false, "suffix" : "" } ], "container-title" : "Journal of Academy of Marketing Science", "id" : "ITEM-1", "issued" : { "date-parts" : [ [ "1997" ] ] }, "page" : "141-156", "title" : "Customer Value : The Next Source for Competitive Advantage", "type" : "article-journal" }, "uris" : [ "http://www.mendeley.com/documents/?uuid=a9d00a1b-f5f0-4a1a-9a2d-a1c28bcbe66e" ] } ], "mendeley" : { "manualFormatting" : "Woodruff (1997)", "previouslyFormattedCitation" : "(Woodruff, 1997)" }, "properties" : { "noteIndex" : 0 }, "schema" : "https://github.com/citation-style-language/schema/raw/master/csl-citation.json" }</w:instrText>
      </w:r>
      <w:r w:rsidRPr="00CB05F6">
        <w:fldChar w:fldCharType="separate"/>
      </w:r>
      <w:r w:rsidRPr="00CB05F6">
        <w:rPr>
          <w:noProof/>
        </w:rPr>
        <w:t>Woodruff (1997)</w:t>
      </w:r>
      <w:r w:rsidRPr="00CB05F6">
        <w:fldChar w:fldCharType="end"/>
      </w:r>
      <w:r w:rsidRPr="00CB05F6">
        <w:t xml:space="preserve">,el valor es una forma de obtener estrategias y ventajas competitivas. La medición del valor pasa de lo que entrega la organización a lo que recibe el mercado (cliente / consumidor) </w:t>
      </w:r>
      <w:r w:rsidRPr="00CB05F6">
        <w:fldChar w:fldCharType="begin" w:fldLock="1"/>
      </w:r>
      <w:r w:rsidR="00B4794C" w:rsidRPr="00CB05F6">
        <w:instrText>ADDIN CSL_CITATION { "citationItems" : [ { "id" : "ITEM-1", "itemData" : { "abstract" : "Driven by more demanding customers, global competition, and slow-growth economies and industries, many organizations search for new ways to achieve and retain a competitive advantage. Past attempts have largely looked internally within the organization for improvement, such as reflected by quality management, reengineering, downsizing, and restructuring. The next major source for competitive advantage likely will come from more outward orientation toward customers, as indicated by the many calls for organizations to compete on superior customer value delivery. Although the reasons for these calls are sound, what are the implications for managing organizations in the next decade and beyond? This article addresses this question. It presents frameworks for thinking about customer value, customer value learning, and the related skills that managers will need to create and implement superior customer value strategies.", "author" : [ { "dropping-particle" : "", "family" : "Woodruff", "given" : "Robert B", "non-dropping-particle" : "", "parse-names" : false, "suffix" : "" } ], "container-title" : "Journal of Academy of Marketing Science", "id" : "ITEM-1", "issued" : { "date-parts" : [ [ "1997" ] ] }, "page" : "141-156", "title" : "Customer Value : The Next Source for Competitive Advantage", "type" : "article-journal" }, "uris" : [ "http://www.mendeley.com/documents/?uuid=a9d00a1b-f5f0-4a1a-9a2d-a1c28bcbe66e" ] } ], "mendeley" : { "previouslyFormattedCitation" : "(Woodruff, 1997)" }, "properties" : { "noteIndex" : 0 }, "schema" : "https://github.com/citation-style-language/schema/raw/master/csl-citation.json" }</w:instrText>
      </w:r>
      <w:r w:rsidRPr="00CB05F6">
        <w:fldChar w:fldCharType="separate"/>
      </w:r>
      <w:r w:rsidRPr="00CB05F6">
        <w:rPr>
          <w:noProof/>
        </w:rPr>
        <w:t>(Woodruff, 1997)</w:t>
      </w:r>
      <w:r w:rsidRPr="00CB05F6">
        <w:fldChar w:fldCharType="end"/>
      </w:r>
      <w:r w:rsidRPr="00CB05F6">
        <w:t xml:space="preserve">. La educación juega un rol indispensable en la transición de estos conceptos, pues generalmente es a través de la experiencia y el conocimiento que tienen los consumidores que se define el valor recibido del intercambio. Para la organización, en cambio, el valor está definido por el tipo de organización </w:t>
      </w:r>
      <w:r w:rsidRPr="00CB05F6">
        <w:fldChar w:fldCharType="begin" w:fldLock="1"/>
      </w:r>
      <w:r w:rsidR="00B4794C" w:rsidRPr="00CB05F6">
        <w:instrText>ADDIN CSL_CITATION { "citationItems" : [ { "id" : "ITEM-1", "itemData" : { "abstract" : "The author discusses his opinion on a broadened marketing concept. He believes the role of marketing in society is to match supply and demand and to provide an informational basis for marketers and consumers. He says marketing will not include exchanges in non-economic areas where participants are non-marketers or within the labor and stock markets. The author says the marketing concept should not be an integral part of marketing. He believes there is potential in positioning certain aspects of marketing within the field of social engineering.", "author" : [ { "dropping-particle" : "", "family" : "Arndt", "given" : "Johan", "non-dropping-particle" : "", "parse-names" : false, "suffix" : "" } ], "container-title" : "Journal of Marketing", "id" : "ITEM-1", "issue" : "1", "issued" : { "date-parts" : [ [ "1978" ] ] }, "page" : "101-103", "title" : "How Broad Should the Marketing Concept be?", "type" : "article-journal", "volume" : "42" }, "uris" : [ "http://www.mendeley.com/documents/?uuid=4aaea9a9-700c-4b20-99c0-e9ae3a867252" ] } ], "mendeley" : { "previouslyFormattedCitation" : "(Arndt, 1978)" }, "properties" : { "noteIndex" : 0 }, "schema" : "https://github.com/citation-style-language/schema/raw/master/csl-citation.json" }</w:instrText>
      </w:r>
      <w:r w:rsidRPr="00CB05F6">
        <w:fldChar w:fldCharType="separate"/>
      </w:r>
      <w:r w:rsidRPr="00CB05F6">
        <w:rPr>
          <w:noProof/>
        </w:rPr>
        <w:t>(Arndt, 1978)</w:t>
      </w:r>
      <w:r w:rsidRPr="00CB05F6">
        <w:fldChar w:fldCharType="end"/>
      </w:r>
      <w:r w:rsidRPr="00CB05F6">
        <w:t xml:space="preserve">. Para esta revisión sobre el concepto de valor, puede ser de utilidad emplear el modelo de las tres dicotomías de </w:t>
      </w:r>
      <w:r w:rsidRPr="00CB05F6">
        <w:fldChar w:fldCharType="begin" w:fldLock="1"/>
      </w:r>
      <w:r w:rsidR="00B4794C" w:rsidRPr="00CB05F6">
        <w:instrText>ADDIN CSL_CITATION { "citationItems" : [ { "id" : "ITEM-1", "itemData" : { "author" : [ { "dropping-particle" : "", "family" : "Hunt", "given" : "Shelby D", "non-dropping-particle" : "", "parse-names" : false, "suffix" : "" } ], "container-title" : "The Journal of Marketing", "id" : "ITEM-1", "issue" : "3", "issued" : { "date-parts" : [ [ "1976" ] ] }, "page" : "17-28", "publisher" : "JSTOR", "title" : "The nature and scope of marketing", "type" : "article-journal", "volume" : "40" }, "uris" : [ "http://www.mendeley.com/documents/?uuid=2507dbd4-4b49-403f-9883-9a6fc72134a0" ] } ], "mendeley" : { "manualFormatting" : "Hunt (1976)", "previouslyFormattedCitation" : "(Hunt, 1976)" }, "properties" : { "noteIndex" : 0 }, "schema" : "https://github.com/citation-style-language/schema/raw/master/csl-citation.json" }</w:instrText>
      </w:r>
      <w:r w:rsidRPr="00CB05F6">
        <w:fldChar w:fldCharType="separate"/>
      </w:r>
      <w:r w:rsidRPr="00CB05F6">
        <w:rPr>
          <w:noProof/>
        </w:rPr>
        <w:t>Hunt (1976)</w:t>
      </w:r>
      <w:r w:rsidRPr="00CB05F6">
        <w:fldChar w:fldCharType="end"/>
      </w:r>
      <w:r w:rsidRPr="00CB05F6">
        <w:t xml:space="preserve">. En una organización privada y con ánimo de lucro, con seguridad, el valor puede ser evaluado a través de la rentabilidad obtenida (utilidad económica), mientras que en una organización sin ánimo de lucro y con finalidad social, puede medirse por el impacto de sus acciones en una comunidad o en la sociedad en general (utilidad social). En las organizaciones públicas, por su parte, este valor puede medirse mediante el éxito de las acciones de política y gobierno que la misma desempeñe, y de como puede lograr que los ciudadanos adopten posturas y comportamientos mutuamente beneficiosos (ej. Pagar un impuesto, ser cívicos, no arrojar basuras, respetar los semáforos). </w:t>
      </w:r>
    </w:p>
    <w:p w14:paraId="0C320A03" w14:textId="05BF4300" w:rsidR="009968E1" w:rsidRPr="00CB05F6" w:rsidRDefault="009968E1" w:rsidP="00CB05F6">
      <w:r w:rsidRPr="00CB05F6">
        <w:t xml:space="preserve">Si bien </w:t>
      </w:r>
      <w:r w:rsidRPr="00CB05F6">
        <w:fldChar w:fldCharType="begin" w:fldLock="1"/>
      </w:r>
      <w:r w:rsidR="00B4794C" w:rsidRPr="00CB05F6">
        <w:instrText>ADDIN CSL_CITATION { "citationItems" : [ { "id" : "ITEM-1", "itemData" : { "author" : [ { "dropping-particle" : "", "family" : "Shaw", "given" : "Eleanor", "non-dropping-particle" : "", "parse-names" : false, "suffix" : "" } ], "container-title" : "Qualitative Market Research: An International Journal", "id" : "ITEM-1", "issue" : "3", "issued" : { "date-parts" : [ [ "2004" ] ] }, "page" : "194-205", "publisher" : "Emerald Group Publishing Limited", "title" : "Marketing in the social enterprise context: is it entrepreneurial?", "type" : "article-journal", "volume" : "7" }, "uris" : [ "http://www.mendeley.com/documents/?uuid=879e3982-88f5-4346-858a-177020ed0477" ] } ], "mendeley" : { "manualFormatting" : "Shaw (2004)", "previouslyFormattedCitation" : "(Shaw, 2004)" }, "properties" : { "noteIndex" : 0 }, "schema" : "https://github.com/citation-style-language/schema/raw/master/csl-citation.json" }</w:instrText>
      </w:r>
      <w:r w:rsidRPr="00CB05F6">
        <w:fldChar w:fldCharType="separate"/>
      </w:r>
      <w:r w:rsidRPr="00CB05F6">
        <w:rPr>
          <w:noProof/>
        </w:rPr>
        <w:t>Shaw (2004)</w:t>
      </w:r>
      <w:r w:rsidRPr="00CB05F6">
        <w:fldChar w:fldCharType="end"/>
      </w:r>
      <w:r w:rsidRPr="00CB05F6">
        <w:t xml:space="preserve"> definió que el marketing es el proceso total de creación de utilidad, esta se da para todos los agentes que participan del intercambio, y dado que la finalidad de las organizaciones es la que justifica sus medios, en este sentido, “si la organización es lucrativa, el medio es el mercado, y si no lo es, los recursos de terceros” </w:t>
      </w:r>
      <w:r w:rsidRPr="00CB05F6">
        <w:fldChar w:fldCharType="begin" w:fldLock="1"/>
      </w:r>
      <w:r w:rsidR="00B4794C" w:rsidRPr="00CB05F6">
        <w:instrText>ADDIN CSL_CITATION { "citationItems" : [ { "id" : "ITEM-1", "itemData" : { "author" : [ { "dropping-particle" : "", "family" : "Toca", "given" : "Claudia", "non-dropping-particle" : "", "parse-names" : false, "suffix" : "" } ], "chapter-number" : "2", "container-title" : "Areas funcionales para la reflexi\u00f3n: marketing y recursos humanos", "id" : "ITEM-1", "issued" : { "date-parts" : [ [ "2012" ] ] }, "page" : "5-20", "publisher" : "Universidad del Rosario", "publisher-place" : "Bogot\u00e1 D. C.", "title" : "La [in]disciplina del marketing", "type" : "chapter" }, "uris" : [ "http://www.mendeley.com/documents/?uuid=a6fdb02b-52f8-4fa8-ba2d-653d4ae3f767" ] } ], "mendeley" : { "previouslyFormattedCitation" : "(Toca, 2012)" }, "properties" : { "noteIndex" : 0 }, "schema" : "https://github.com/citation-style-language/schema/raw/master/csl-citation.json" }</w:instrText>
      </w:r>
      <w:r w:rsidRPr="00CB05F6">
        <w:fldChar w:fldCharType="separate"/>
      </w:r>
      <w:r w:rsidRPr="00CB05F6">
        <w:rPr>
          <w:noProof/>
        </w:rPr>
        <w:t>(Toca, 2012)</w:t>
      </w:r>
      <w:r w:rsidRPr="00CB05F6">
        <w:fldChar w:fldCharType="end"/>
      </w:r>
      <w:r w:rsidRPr="00CB05F6">
        <w:t>. Como consecuencia de esto, el marketing y su gestión también dependerán del tipo de valor que persigue la organización, que eventualmente modificará la forma en que esta entregará valor a quienes demandan sus productos o servicios.</w:t>
      </w:r>
    </w:p>
    <w:p w14:paraId="76B6DCA5" w14:textId="6B5B8192" w:rsidR="009968E1" w:rsidRPr="00CB05F6" w:rsidRDefault="009968E1" w:rsidP="00CB05F6">
      <w:r w:rsidRPr="00CB05F6">
        <w:t xml:space="preserve">Vélez (2006) señala además que el intercambio de valor es el mecanismo para ampliar el estudio del marketing hacia otras áreas de la conducta.  Para esto, los intercambios de valor se dan en tres momentos: previo al intercambio, durante el intercambio y posterior al intercambio </w:t>
      </w:r>
      <w:r w:rsidRPr="00CB05F6">
        <w:fldChar w:fldCharType="begin" w:fldLock="1"/>
      </w:r>
      <w:r w:rsidR="00B4794C" w:rsidRPr="00CB05F6">
        <w:instrText>ADDIN CSL_CITATION { "citationItems" : [ { "id" : "ITEM-1", "itemData" : { "author" : [ { "dropping-particle" : "", "family" : "Paramo", "given" : "Dagoberto", "non-dropping-particle" : "", "parse-names" : false, "suffix" : "" } ], "container-title" : "Revista Gesti\u00f3n.", "id" : "ITEM-1", "issued" : { "date-parts" : [ [ "1998" ] ] }, "title" : "Una aproximaci\u00f3n al concepto de marketing.", "type" : "article-journal", "volume" : "5" }, "uris" : [ "http://www.mendeley.com/documents/?uuid=05197f09-3887-416a-98b9-ab8c4595431d" ] } ], "mendeley" : { "previouslyFormattedCitation" : "(Paramo, 1998)" }, "properties" : { "noteIndex" : 0 }, "schema" : "https://github.com/citation-style-language/schema/raw/master/csl-citation.json" }</w:instrText>
      </w:r>
      <w:r w:rsidRPr="00CB05F6">
        <w:fldChar w:fldCharType="separate"/>
      </w:r>
      <w:r w:rsidRPr="00CB05F6">
        <w:rPr>
          <w:noProof/>
        </w:rPr>
        <w:t>(Paramo, 1998)</w:t>
      </w:r>
      <w:r w:rsidRPr="00CB05F6">
        <w:fldChar w:fldCharType="end"/>
      </w:r>
      <w:r w:rsidRPr="00CB05F6">
        <w:t xml:space="preserve">. Cada momento, respectivamente, modera las expectativas de valor, el valor percibido y el valor obtenido en la finalización del intercambio por parte del consumidor. Las organizaciones, por su parte, y entendiendo el marketing como función y filosofía que se fundamenta en la construcción sistemática de diferenciación a través de la innovación desarrollarán la segmentación, el posicionamiento y la orientación al mercado, entre otras acciones, como principios relevantes para ejecutar la creación, comunicación y entrega de valor, manteniendo presente y como filosofía un horizonte estratégico de marketing definido para la compañía en el largo plazo </w:t>
      </w:r>
      <w:r w:rsidRPr="00CB05F6">
        <w:fldChar w:fldCharType="begin" w:fldLock="1"/>
      </w:r>
      <w:r w:rsidR="00B4794C" w:rsidRPr="00CB05F6">
        <w:instrText>ADDIN CSL_CITATION { "citationItems" : [ { "id" : "ITEM-1", "itemData" : { "author" : [ { "dropping-particle" : "", "family" : "Contreras", "given" : "Germ\u00e1n", "non-dropping-particle" : "", "parse-names" : false, "suffix" : "" } ], "id" : "ITEM-1", "issued" : { "date-parts" : [ [ "2010" ] ] }, "publisher" : "Universidad Externado de Colombia.", "publisher-place" : "Bogot\u00e1 D. C.", "title" : "Fundamentos, paradigmas y principios de mercadeo. Universidad Externado de Colombia.", "type" : "book" }, "uris" : [ "http://www.mendeley.com/documents/?uuid=34d97087-95c4-40ed-b186-ff0b9b3ba6ad" ] } ], "mendeley" : { "previouslyFormattedCitation" : "(Contreras, 2010)" }, "properties" : { "noteIndex" : 0 }, "schema" : "https://github.com/citation-style-language/schema/raw/master/csl-citation.json" }</w:instrText>
      </w:r>
      <w:r w:rsidRPr="00CB05F6">
        <w:fldChar w:fldCharType="separate"/>
      </w:r>
      <w:r w:rsidRPr="00CB05F6">
        <w:rPr>
          <w:noProof/>
        </w:rPr>
        <w:t>(Contreras, 2010)</w:t>
      </w:r>
      <w:r w:rsidRPr="00CB05F6">
        <w:fldChar w:fldCharType="end"/>
      </w:r>
      <w:r w:rsidRPr="00CB05F6">
        <w:t>.</w:t>
      </w:r>
    </w:p>
    <w:p w14:paraId="5836C4E4" w14:textId="05AE9EF8" w:rsidR="009968E1" w:rsidRPr="00CB05F6" w:rsidRDefault="00C6432D" w:rsidP="00CB05F6">
      <w:r w:rsidRPr="00CB05F6">
        <w:t xml:space="preserve">Entonces, como se evidencia hasta aquí, la conceptualización del valor parte de una amplia diversidad de enfoques y miradas. Sin embargo, para los fines de este proyecto, se entenderá el concepto de valor como el </w:t>
      </w:r>
      <w:r w:rsidRPr="00CB05F6">
        <w:rPr>
          <w:i/>
        </w:rPr>
        <w:t>valor percibido.</w:t>
      </w:r>
      <w:r w:rsidRPr="00CB05F6">
        <w:t xml:space="preserve"> </w:t>
      </w:r>
      <w:r w:rsidRPr="00CB05F6">
        <w:fldChar w:fldCharType="begin" w:fldLock="1"/>
      </w:r>
      <w:r w:rsidR="00B4794C" w:rsidRPr="00CB05F6">
        <w:instrText>ADDIN CSL_CITATION { "citationItems" : [ { "id" : "ITEM-1", "itemData" : { "DOI" : "10.1177/1470593107083165", "author" : [ { "dropping-particle" : "", "family" : "Sanchez-Fernandez", "given" : "R.", "non-dropping-particle" : "", "parse-names" : false, "suffix" : "" }, { "dropping-particle" : "", "family" : "Iniesta-Bonillo", "given" : "M. a.", "non-dropping-particle" : "", "parse-names" : false, "suffix" : "" } ], "container-title" : "Marketing Theory", "id" : "ITEM-1", "issue" : "4", "issued" : { "date-parts" : [ [ "2007", "12", "1" ] ] }, "page" : "427-451", "title" : "The concept of perceived value: a systematic review of the research", "type" : "article-journal", "volume" : "7" }, "uris" : [ "http://www.mendeley.com/documents/?uuid=3ca6cbc4-1a32-482d-bf74-bf98959bdf96" ] } ], "mendeley" : { "manualFormatting" : "Sanchez-Fernandez &amp; Iniesta-Bonillo (2007)", "previouslyFormattedCitation" : "(Sanchez-Fernandez &amp; Iniesta-Bonillo, 2007)" }, "properties" : { "noteIndex" : 0 }, "schema" : "https://github.com/citation-style-language/schema/raw/master/csl-citation.json" }</w:instrText>
      </w:r>
      <w:r w:rsidRPr="00CB05F6">
        <w:fldChar w:fldCharType="separate"/>
      </w:r>
      <w:r w:rsidRPr="00CB05F6">
        <w:rPr>
          <w:noProof/>
        </w:rPr>
        <w:t>Sanchez-Fernandez &amp; Iniesta-Bonillo (2007)</w:t>
      </w:r>
      <w:r w:rsidRPr="00CB05F6">
        <w:fldChar w:fldCharType="end"/>
      </w:r>
      <w:r w:rsidRPr="00CB05F6">
        <w:t xml:space="preserve"> hacen una detallada caracterización del concepto de valor percibido, de donde surgen cinco aspectos que definen el valor percibido: (1) el valor percibido implica una interacción sujeto-objeto, donde el sujeto sería definido por el consumidor, y el objeto, por el producto; (2) el valor es relativo y es definido por factores comparativos, personales y situacionales; (3) el valor es preferencial, perceptual y cognitivo-afectivo. Este concepto, sin embargo, continúa en el eje de prioridades de la investigación en marketing y su relación con otros conceptos (como calidad, sati</w:t>
      </w:r>
      <w:r w:rsidR="00C47306" w:rsidRPr="00CB05F6">
        <w:t>sfacción y lealtad, entre otros</w:t>
      </w:r>
      <w:r w:rsidR="00B8314F" w:rsidRPr="00CB05F6">
        <w:t xml:space="preserve">) </w:t>
      </w:r>
      <w:r w:rsidRPr="00CB05F6">
        <w:t xml:space="preserve">es un campo de investigación que merece especial atención </w:t>
      </w:r>
      <w:r w:rsidRPr="00CB05F6">
        <w:fldChar w:fldCharType="begin" w:fldLock="1"/>
      </w:r>
      <w:r w:rsidR="00B4794C" w:rsidRPr="00CB05F6">
        <w:instrText>ADDIN CSL_CITATION { "citationItems" : [ { "id" : "ITEM-1", "itemData" : { "DOI" : "10.1177/1470593107083165", "author" : [ { "dropping-particle" : "", "family" : "Sanchez-Fernandez", "given" : "R.", "non-dropping-particle" : "", "parse-names" : false, "suffix" : "" }, { "dropping-particle" : "", "family" : "Iniesta-Bonillo", "given" : "M. a.", "non-dropping-particle" : "", "parse-names" : false, "suffix" : "" } ], "container-title" : "Marketing Theory", "id" : "ITEM-1", "issue" : "4", "issued" : { "date-parts" : [ [ "2007", "12", "1" ] ] }, "page" : "427-451", "title" : "The concept of perceived value: a systematic review of the research", "type" : "article-journal", "volume" : "7" }, "uris" : [ "http://www.mendeley.com/documents/?uuid=3ca6cbc4-1a32-482d-bf74-bf98959bdf96" ] } ], "mendeley" : { "previouslyFormattedCitation" : "(Sanchez-Fernandez &amp; Iniesta-Bonillo, 2007)" }, "properties" : { "noteIndex" : 0 }, "schema" : "https://github.com/citation-style-language/schema/raw/master/csl-citation.json" }</w:instrText>
      </w:r>
      <w:r w:rsidRPr="00CB05F6">
        <w:fldChar w:fldCharType="separate"/>
      </w:r>
      <w:r w:rsidRPr="00CB05F6">
        <w:rPr>
          <w:noProof/>
        </w:rPr>
        <w:t>(Sanchez-Fernandez &amp; Iniesta-Bonillo, 2007)</w:t>
      </w:r>
      <w:r w:rsidRPr="00CB05F6">
        <w:fldChar w:fldCharType="end"/>
      </w:r>
    </w:p>
    <w:p w14:paraId="5CBA9F32" w14:textId="77777777" w:rsidR="009A7010" w:rsidRPr="00CB05F6" w:rsidRDefault="009A7010" w:rsidP="00CB05F6">
      <w:pPr>
        <w:pStyle w:val="Ttulo3"/>
      </w:pPr>
      <w:bookmarkStart w:id="7" w:name="_Toc232221817"/>
      <w:r w:rsidRPr="00CB05F6">
        <w:t>Lealtad en marketing</w:t>
      </w:r>
      <w:bookmarkEnd w:id="7"/>
    </w:p>
    <w:p w14:paraId="01776F25" w14:textId="3D795718" w:rsidR="0075693E" w:rsidRPr="00CB05F6" w:rsidRDefault="0075693E" w:rsidP="00CB05F6">
      <w:pPr>
        <w:rPr>
          <w:lang w:val="es-CO"/>
        </w:rPr>
      </w:pPr>
      <w:r w:rsidRPr="00CB05F6">
        <w:t xml:space="preserve">Por factores como las modas administrativas y el auge tecnológico, además de la presión existente en las organizaciones para adoptar tendencias por imitación, el concepto y la idea de lealtad en marketing y sus programas parecen ser de tiempos recientes </w:t>
      </w:r>
      <w:r w:rsidRPr="00CB05F6">
        <w:fldChar w:fldCharType="begin" w:fldLock="1"/>
      </w:r>
      <w:r w:rsidR="00B4794C" w:rsidRPr="00CB05F6">
        <w:instrText>ADDIN CSL_CITATION { "citationItems" : [ { "id" : "ITEM-1", "itemData" : { "DOI" : "10.1108/07363760310483676", "abstract" : "Customer loyalty presents a paradox. Many see it as primarily an attitude-based phenomenon that can be influenced significantly by customer relationship management initiatives such as the increasingly popular loyalty and affinity programs. However, empirical research shows that loyalty in competitive repeat-purchase markets is shaped more by the passive acceptance of brands than by strongly-held attitudes about them. From this perspective, the demand-enhancing potential of loyalty programs is more limited than might be hoped. Reviews three different perspectives on loyalty, and relates these to a framework for understanding customer loyalty that encompasses customer brand commitment, customer brand acceptance and customer brand buying. Uses this framework to analyze the demand-side potential of loyalty programs. Discusses where these programs might work and where they are unlikely to succeed on any large scale. Provides a checklist for marketers.", "author" : [ { "dropping-particle" : "", "family" : "Uncles", "given" : "Mark D.", "non-dropping-particle" : "", "parse-names" : false, "suffix" : "" }, { "dropping-particle" : "", "family" : "Dowling", "given" : "Grahame R.", "non-dropping-particle" : "", "parse-names" : false, "suffix" : "" }, { "dropping-particle" : "", "family" : "Hammond", "given" : "Kathy", "non-dropping-particle" : "", "parse-names" : false, "suffix" : "" } ], "container-title" : "Journal of Consumer Marketing", "id" : "ITEM-1", "issue" : "4", "issued" : { "date-parts" : [ [ "2003" ] ] }, "page" : "294-316", "title" : "Customer Loyalty and Customer Loyalty Programs", "type" : "article-journal", "volume" : "20" }, "uris" : [ "http://www.mendeley.com/documents/?uuid=05170720-8464-404d-a941-404ac3e89c32" ] } ], "mendeley" : { "previouslyFormattedCitation" : "(Uncles, Dowling, &amp; Hammond, 2003)" }, "properties" : { "noteIndex" : 0 }, "schema" : "https://github.com/citation-style-language/schema/raw/master/csl-citation.json" }</w:instrText>
      </w:r>
      <w:r w:rsidRPr="00CB05F6">
        <w:fldChar w:fldCharType="separate"/>
      </w:r>
      <w:r w:rsidRPr="00CB05F6">
        <w:rPr>
          <w:noProof/>
        </w:rPr>
        <w:t>(Uncles, Dowling, &amp; Hammond, 2003)</w:t>
      </w:r>
      <w:r w:rsidRPr="00CB05F6">
        <w:fldChar w:fldCharType="end"/>
      </w:r>
      <w:r w:rsidRPr="00CB05F6">
        <w:t>. En algunos</w:t>
      </w:r>
      <w:r w:rsidR="00C54EC5" w:rsidRPr="00CB05F6">
        <w:t xml:space="preserve"> antecedentes de investigación </w:t>
      </w:r>
      <w:r w:rsidRPr="00CB05F6">
        <w:t xml:space="preserve">se ha propuesto que un adecuado desarrollo de la lealtad redunda en beneficios para la organización, puesto que algunos estudios muestran que el costo de adquirir un cliente/consumidor es aproximadamente seis veces mayor que el costo de retener a un cliente/consumidor antiguo </w:t>
      </w:r>
      <w:r w:rsidRPr="00CB05F6">
        <w:fldChar w:fldCharType="begin" w:fldLock="1"/>
      </w:r>
      <w:r w:rsidR="00B4794C" w:rsidRPr="00CB05F6">
        <w:instrText>ADDIN CSL_CITATION { "citationItems" : [ { "id" : "ITEM-1", "itemData" : { "abstract" : "Consumer marketing companies have lavished more resources on attracting new customers than on satisfying old customers. In today's low growth and highly competitive marketplace, however, customer retention increasingly joins customer getting as an important area of analysis and planning. Marketers can better cultivate relationships with existing customers in these ways: designing an optimal customer portfolio, formulating a special marketing mix, and modifying the marketing organization. The balancing of marketing efforts between winning new customers and holding onto old ones will prove instrumental in pursuing sales and profit growth in the 1980s", "author" : [ { "dropping-particle" : "", "family" : "Rosenberg", "given" : "Larry J", "non-dropping-particle" : "", "parse-names" : false, "suffix" : "" }, { "dropping-particle" : "", "family" : "Czepiel", "given" : "John A", "non-dropping-particle" : "", "parse-names" : false, "suffix" : "" } ], "container-title" : "Journal of Consumer Marketing", "id" : "ITEM-1", "issue" : "2", "issued" : { "date-parts" : [ [ "1984" ] ] }, "page" : "45-51", "publisher" : "MCB UP Ltd", "title" : "A Marketing Approach for Customer Retention", "type" : "article-journal", "volume" : "1" }, "uris" : [ "http://www.mendeley.com/documents/?uuid=cfbd3b1d-c7f7-478f-b31f-27fdc850038d" ] } ], "mendeley" : { "previouslyFormattedCitation" : "(Rosenberg &amp; Czepiel, 1984)" }, "properties" : { "noteIndex" : 0 }, "schema" : "https://github.com/citation-style-language/schema/raw/master/csl-citation.json" }</w:instrText>
      </w:r>
      <w:r w:rsidRPr="00CB05F6">
        <w:fldChar w:fldCharType="separate"/>
      </w:r>
      <w:r w:rsidRPr="00CB05F6">
        <w:rPr>
          <w:noProof/>
        </w:rPr>
        <w:t>(Rosenberg &amp; Czepiel, 1984)</w:t>
      </w:r>
      <w:r w:rsidRPr="00CB05F6">
        <w:fldChar w:fldCharType="end"/>
      </w:r>
      <w:r w:rsidRPr="00CB05F6">
        <w:t xml:space="preserve">. Aunque </w:t>
      </w:r>
      <w:r w:rsidRPr="00CB05F6">
        <w:rPr>
          <w:lang w:val="es-CO"/>
        </w:rPr>
        <w:t xml:space="preserve">un estudio que establece algunos aspectos sobre el estado del arte de la lealtad </w:t>
      </w:r>
      <w:r w:rsidR="005451BC" w:rsidRPr="00CB05F6">
        <w:rPr>
          <w:lang w:val="es-CO"/>
        </w:rPr>
        <w:t>en marketing</w:t>
      </w:r>
      <w:r w:rsidRPr="00CB05F6">
        <w:rPr>
          <w:lang w:val="es-CO"/>
        </w:rPr>
        <w:t xml:space="preserve"> fue elaborado por </w:t>
      </w:r>
      <w:r w:rsidRPr="00CB05F6">
        <w:rPr>
          <w:lang w:val="es-CO"/>
        </w:rPr>
        <w:fldChar w:fldCharType="begin" w:fldLock="1"/>
      </w:r>
      <w:r w:rsidR="00B4794C" w:rsidRPr="00CB05F6">
        <w:rPr>
          <w:lang w:val="es-CO"/>
        </w:rPr>
        <w:instrText>ADDIN CSL_CITATION { "citationItems" : [ { "id" : "ITEM-1", "itemData" : { "abstract" : "This paper uses the perspective of interpersonal relationship theory to critically examine, reposition, and extend the notion of brand loyalty. Depth interviews among eight coffee-consuming adults who qualified as brand loyal by traditional criteria provide the data. The result is a deeper appreciation of the character of loyal consumer-brand relations and a sharper awareness of the limitations to understanding that current theoretical frameworks impose. Specifically, the authors suggest that: (1) not all loyal brand relationships are alike, in strength or in character; (2) many brand relationships not identified as loyal according to dominant theoretical conceptions are especially meaningful from the cunsumer's point of view; and (3) current approaches to classification accept some brand relationships that, upon close scrutiny, do not possess assumed characteristics of loyalty or strength at all. Ideas stemming from a reframing of loyalty as one component in a multifaceted construct of relationship strength are put forth, encouraging a move from the metaphor of loyalty to the broader notion of relationships that encompasses it.", "author" : [ { "dropping-particle" : "", "family" : "Fournier", "given" : "Susan", "non-dropping-particle" : "", "parse-names" : false, "suffix" : "" }, { "dropping-particle" : "", "family" : "Yao", "given" : "Julie L", "non-dropping-particle" : "", "parse-names" : false, "suffix" : "" } ], "container-title" : "International Journal of Research in Marketing", "id" : "ITEM-1", "issue" : "5", "issued" : { "date-parts" : [ [ "1997" ] ] }, "page" : "451-472", "publisher" : "Elsevier", "title" : "Reviving brand loyalty: A Reconceptualization within the Framework of Consumer-Brand Relationships", "type" : "article-journal", "volume" : "14" }, "uris" : [ "http://www.mendeley.com/documents/?uuid=27507cf1-6e06-43ec-877d-46fdf7b44a5c" ] } ], "mendeley" : { "manualFormatting" : "Fournier &amp; Yao (1997)", "previouslyFormattedCitation" : "(Susan Fournier &amp; Yao, 1997)" }, "properties" : { "noteIndex" : 0 }, "schema" : "https://github.com/citation-style-language/schema/raw/master/csl-citation.json" }</w:instrText>
      </w:r>
      <w:r w:rsidRPr="00CB05F6">
        <w:rPr>
          <w:lang w:val="es-CO"/>
        </w:rPr>
        <w:fldChar w:fldCharType="separate"/>
      </w:r>
      <w:r w:rsidRPr="00CB05F6">
        <w:rPr>
          <w:noProof/>
          <w:lang w:val="es-CO"/>
        </w:rPr>
        <w:t>Fournier &amp; Yao (1997)</w:t>
      </w:r>
      <w:r w:rsidRPr="00CB05F6">
        <w:rPr>
          <w:lang w:val="es-CO"/>
        </w:rPr>
        <w:fldChar w:fldCharType="end"/>
      </w:r>
      <w:r w:rsidRPr="00CB05F6">
        <w:rPr>
          <w:lang w:val="es-CO"/>
        </w:rPr>
        <w:t>; es pertinente revisar y detallar en lo ocurrido en los últimos años, dada la importancia que reviste el estudio de la lealtad, no solo para este proyecto, sino para la competitividad de las organizaciones.</w:t>
      </w:r>
    </w:p>
    <w:p w14:paraId="29DF4097" w14:textId="48635A08" w:rsidR="0075693E" w:rsidRPr="00CB05F6" w:rsidRDefault="0075693E" w:rsidP="00CB05F6">
      <w:r w:rsidRPr="00CB05F6">
        <w:t xml:space="preserve">El enfoque más antiguo encontrado bajo esta revisión de la lealtad corresponde a </w:t>
      </w:r>
      <w:r w:rsidRPr="00CB05F6">
        <w:fldChar w:fldCharType="begin" w:fldLock="1"/>
      </w:r>
      <w:r w:rsidR="00B4794C" w:rsidRPr="00CB05F6">
        <w:instrText>ADDIN CSL_CITATION { "citationItems" : [ { "id" : "ITEM-1", "itemData" : { "abstract" : "The article discusses the relation of consumers' buying habits to the marketing methods of merchandise sold in retail stores. The author first describes the three categories that retail merchandise can be separated into: convenience goods, shopping goods, and specialty goods. He then looks at how the branding and packaging of these products can affect the buying habits of the consumer. It is suggested that when marketing branded products, the manufacturer must take into consideration the attitude in which the consumer approaches the purchase of the article. The author discusses these attitudes as being brand recognition, brand preference, and brand insistence.", "author" : [ { "dropping-particle" : "", "family" : "Copeland", "given" : "Melvin T", "non-dropping-particle" : "", "parse-names" : false, "suffix" : "" } ], "container-title" : "Harvard Business Review", "id" : "ITEM-1", "issue" : "3", "issued" : { "date-parts" : [ [ "1923", "4" ] ] }, "note" : "Accession Number: 7027398; Copeland, Melvin T.; Issue Info: Apr1923, Vol. 1 Issue 3, p282; Thesaurus Term: MARKETING; Thesaurus Term: CONSUMER behavior; Thesaurus Term: CONSUMERS -- Attitudes; Thesaurus Term: BRAND identification; Thesaurus Term: RETAIL industry; Thesaurus Term: WILLINGNESS to pay; Thesaurus Term: MERCHANDISING; Thesaurus Term: BRAND name products; Thesaurus Term: MARKETING research; Thesaurus Term: CONSUMERS' preferences; Thesaurus Term: BRAND choice; NAICS/Industry Codes: 541910 Marketing Research and Public Opinion Polling; NAICS/Industry Codes: 453998 All Other Miscellaneous Store Retailers (except Tobacco Stores); Number of Pages: 8p; Document Type: Article", "page" : "282-289", "publisher" : "Harvard Business School Publication Corp.", "title" : "Relation of Consumers' Buying Habits to Marketing Methods.", "type" : "article-journal", "volume" : "1" }, "uris" : [ "http://www.mendeley.com/documents/?uuid=85e3c2dd-04fe-4c05-b2c5-c2b5d155c0a0" ] } ], "mendeley" : { "manualFormatting" : "Copeland (1923)", "previouslyFormattedCitation" : "(Copeland, 1923)" }, "properties" : { "noteIndex" : 0 }, "schema" : "https://github.com/citation-style-language/schema/raw/master/csl-citation.json" }</w:instrText>
      </w:r>
      <w:r w:rsidRPr="00CB05F6">
        <w:fldChar w:fldCharType="separate"/>
      </w:r>
      <w:r w:rsidRPr="00CB05F6">
        <w:rPr>
          <w:noProof/>
        </w:rPr>
        <w:t>Copeland (1923)</w:t>
      </w:r>
      <w:r w:rsidRPr="00CB05F6">
        <w:fldChar w:fldCharType="end"/>
      </w:r>
      <w:r w:rsidRPr="00CB05F6">
        <w:t xml:space="preserve">, donde se hace referencia a la lealtad como un comportamiento donde prevalece la recompra de productos, que posteriormente se relacionaría con la lealtad comportamental. </w:t>
      </w:r>
      <w:r w:rsidRPr="00CB05F6">
        <w:fldChar w:fldCharType="begin" w:fldLock="1"/>
      </w:r>
      <w:r w:rsidR="00B4794C" w:rsidRPr="00CB05F6">
        <w:instrText>ADDIN CSL_CITATION { "citationItems" : [ { "id" : "ITEM-1", "itemData" : { "abstract" : "En el seno de las industrias de gran consumo, la creciente competitividad entre empresas junto con el creciente nivel de exigencia de los clientes obliga a revitalizar las estrategias de marketing. Ello implica reconquistar al consumidor haci\u00e9ndole una oferta individualizada al objeto de fidelizarlo. Con esta premisa de partida las empresas implantan estrategias que, enmarcadas dentro del marketing de relaciones, pretenden gestionar la lealtad de los clientes. Ello ha abocado en la proliferaci\u00f3n en los \u00faltimos a\u00f1os de programas de fidelizaci\u00f3n en todos los sectores de actividad, especialmente en las industrias de consumo frecuente y en mercados maduros. La raz\u00f3n del uso extendido de los programas de fidelizaci\u00f3n deriva de los beneficios que para una empresa supone disponer de una cartera de clientes fieles dado que siempre resulta m\u00e1s costoso captar clientes nuevos que retener a los que ya se posee. La masiva implantaci\u00f3n de los planes de fidelizaci\u00f3n ha impulsado una l\u00ednea de investigaci\u00f3n centrada en el estudio de su eficacia. En esta tesis doctoral se pretende contribuir con la mencionada corriente investigadora a trav\u00e9s de un estudio centrado en el punto de vista del consumidor. En el trabajo proponemos un modelo integrador sobre la eficacia de los programas de fidelizaci\u00f3n que aborda de forma conjunta varias cuestiones que han sido tratadas de modo disperso en la literatura y, al mismo tiempo, plantea hip\u00f3tesis sobre aspectos novedosos no abordados en trabajos previos. En concreto el modelo se ocupa de estudiar el efecto de las caracter\u00edsticas personales de los consumidores sobre la participaci\u00f3n en los programas. A continuaci\u00f3n analiza la influencia de la participaci\u00f3n de los consumidores en los programas de fidelidad sobre la lealtad afectiva y comportamental. Ante la variedad de programas de lealtad existente, nos proponemos delimitar el efecto del tipo de programa sobre la lealtad, afectiva y comportamental, ello dado que intuimos que unos planes y otros pueden provocar diferentes respuestas en los consumidores. A tal efecto consideraremos tres tipos de programas: los planes de acumulaci\u00f3n de puntos, las tarjetas de compra y los clubes de clientes. Estos tres tipos de programas constituyen diferentes fases en la evoluci\u00f3n de la implantaci\u00f3n de la estrategia de fidelizaci\u00f3n por parte de las empresas. Desde los planes de acumulaci\u00f3n de puntos basados en el ofrecimiento de recompensas tangibles a corto plazo, cuyo \u00fanico resultado es comportamental\u2026", "author" : [ { "dropping-particle" : "", "family" : "Garc\u00eda G\u00f3mez", "given" : "Blanca", "non-dropping-particle" : "", "parse-names" : false, "suffix" : "" } ], "id" : "ITEM-1", "issued" : { "date-parts" : [ [ "2008" ] ] }, "page" : "1-293", "publisher" : "Universidad de Valladolid", "title" : "Los Programas de Fidelizaci\u00f3n de Clientes en Establecimientos Detallistas: Un Estudio de su Eficacia", "type" : "thesis" }, "uris" : [ "http://www.mendeley.com/documents/?uuid=1419b1d9-cd25-40aa-a5d7-fe6ca706f670" ] } ], "mendeley" : { "manualFormatting" : "Garc\u00eda-G\u00f3mez (2008)", "previouslyFormattedCitation" : "(Garc\u00eda G\u00f3mez, 2008)" }, "properties" : { "noteIndex" : 0 }, "schema" : "https://github.com/citation-style-language/schema/raw/master/csl-citation.json" }</w:instrText>
      </w:r>
      <w:r w:rsidRPr="00CB05F6">
        <w:fldChar w:fldCharType="separate"/>
      </w:r>
      <w:r w:rsidRPr="00CB05F6">
        <w:rPr>
          <w:noProof/>
        </w:rPr>
        <w:t>García-Gómez (2008)</w:t>
      </w:r>
      <w:r w:rsidRPr="00CB05F6">
        <w:fldChar w:fldCharType="end"/>
      </w:r>
      <w:r w:rsidRPr="00CB05F6">
        <w:t xml:space="preserve"> realiza una exploración a través de la historia y las corrientes del concepto que permite hacer una caracterización sobre el uso y las acepciones del mismo. La tabla 4 (</w:t>
      </w:r>
      <w:proofErr w:type="spellStart"/>
      <w:r w:rsidRPr="00CB05F6">
        <w:t>pag</w:t>
      </w:r>
      <w:proofErr w:type="spellEnd"/>
      <w:r w:rsidRPr="00CB05F6">
        <w:t xml:space="preserve">. sig.) refleja una síntesis de este planteamiento. </w:t>
      </w:r>
    </w:p>
    <w:p w14:paraId="6A500AE6" w14:textId="7BF64D65" w:rsidR="0075693E" w:rsidRPr="00CB05F6" w:rsidRDefault="0075693E" w:rsidP="00CB05F6">
      <w:r w:rsidRPr="00CB05F6">
        <w:t xml:space="preserve">La primera de las corrientes que permite apreciar la tabla 4 es conocida como </w:t>
      </w:r>
      <w:r w:rsidRPr="00CB05F6">
        <w:rPr>
          <w:i/>
        </w:rPr>
        <w:t>lealtad comportamental</w:t>
      </w:r>
      <w:r w:rsidRPr="00CB05F6">
        <w:t xml:space="preserve">, la cual emplea principalmente medidas estadísticas descriptivas para su caracterización y está principalmente asociada a conceptos y términos como la recompra, la frecuencia de compra, entre otros. Sin embargo, la corriente de lealtad comportamental no es considerada como una visión integral del concepto. La lealtad actitudinal se ha abordado como una forma de alcanzar un concepto integrador de la lealtad en marketing. </w:t>
      </w:r>
      <w:r w:rsidRPr="00CB05F6">
        <w:fldChar w:fldCharType="begin" w:fldLock="1"/>
      </w:r>
      <w:r w:rsidR="00B4794C" w:rsidRPr="00CB05F6">
        <w:instrText>ADDIN CSL_CITATION { "citationItems" : [ { "id" : "ITEM-1", "itemData" : { "abstract" : "The article conducts study on brand loyalty. An empirical test of the brand loyalty model was conducted through collecting a number of descriptive and attitudinal variables at the start of a five-month diary purchase panel of 955 households. The focus of the analysis is on one of two major brands of a frequently purchased convenience food product. Findings of the study are: Loyalty is based on a rational decision after evaluating the benefits of competing brands; Buyer feels that such explicit decision is no longer necessary before each purchase in which case the process becomes habitual; and Strong affective orientation toward the brand narrows the perceptual judgment of the buyer and he less likely to see competitive promotional activity.", "author" : [ { "dropping-particle" : "", "family" : "Day", "given" : "George S", "non-dropping-particle" : "", "parse-names" : false, "suffix" : "" } ], "container-title" : "Journal of Advertising Research", "id" : "ITEM-1", "issue" : "3", "issued" : { "date-parts" : [ [ "1969", "9" ] ] }, "note" : "Accession Number: 5229719; Day, George S. 1; Affiliations: 1: Assistant Professor of Marketing, Graduate School of Business, Stanford University; Issue Info: Sep69, Vol. 9 Issue 3, p29; Thesaurus Term: BRAND loyalty; Thesaurus Term: LOYALTY; Thesaurus Term: CONSUMER behavior; Thesaurus Term: CONSUMERS -- Attitudes; Thesaurus Term: CONSUMERS' preferences; Thesaurus Term: BRAND choice; Thesaurus Term: CUSTOMER loyalty; Thesaurus Term: CUSTOMER satisfaction; Thesaurus Term: PRODUCT management; Number of Pages: 5p; Illustrations: 1 Black and White Photograph, 2 Charts; Document Type: Article", "page" : "29-35", "publisher" : "Warc LTD", "title" : "A Two-Dimensional Concept Of Brand Loyalty.", "type" : "article-journal", "volume" : "9" }, "uris" : [ "http://www.mendeley.com/documents/?uuid=8a3a462d-5ba4-4af2-b547-586aca25ba28" ] } ], "mendeley" : { "manualFormatting" : "Day (1969)", "previouslyFormattedCitation" : "(Day, 1969)" }, "properties" : { "noteIndex" : 0 }, "schema" : "https://github.com/citation-style-language/schema/raw/master/csl-citation.json" }</w:instrText>
      </w:r>
      <w:r w:rsidRPr="00CB05F6">
        <w:fldChar w:fldCharType="separate"/>
      </w:r>
      <w:r w:rsidRPr="00CB05F6">
        <w:rPr>
          <w:noProof/>
        </w:rPr>
        <w:t>Day (1969)</w:t>
      </w:r>
      <w:r w:rsidRPr="00CB05F6">
        <w:fldChar w:fldCharType="end"/>
      </w:r>
      <w:r w:rsidRPr="00CB05F6">
        <w:t xml:space="preserve"> analiza la lealtad desde el comportamiento y la actitud. El estudio de la lealtad actitudinal considera otros aspectos como la disposición a la compra, la elección, la satisfacción y la calidad percibida, entre otros.</w:t>
      </w:r>
    </w:p>
    <w:p w14:paraId="1BBF018F" w14:textId="4580E5FC" w:rsidR="0075693E" w:rsidRPr="00CB05F6" w:rsidRDefault="0075693E" w:rsidP="00CB05F6">
      <w:r w:rsidRPr="00CB05F6">
        <w:t xml:space="preserve">La tercera corriente, denominada </w:t>
      </w:r>
      <w:r w:rsidRPr="00CB05F6">
        <w:rPr>
          <w:i/>
        </w:rPr>
        <w:t>concepto integrador de lealtad</w:t>
      </w:r>
      <w:r w:rsidRPr="00CB05F6">
        <w:t xml:space="preserve">, propone la lealtad como un constructo multidimensional representado, principalmente, por comportamientos y actitudes.  </w:t>
      </w:r>
      <w:r w:rsidRPr="00CB05F6">
        <w:fldChar w:fldCharType="begin" w:fldLock="1"/>
      </w:r>
      <w:r w:rsidR="00B4794C" w:rsidRPr="00CB05F6">
        <w:instrText>ADDIN CSL_CITATION { "citationItems" : [ { "id" : "ITEM-1", "itemData" : { "abstract" : "Brand loyalty is first distinguished from simple repeat purchasing behavior and then conceptually defined in terms of six necessary and collectively sufficient conditions. An experiment designed to test this conceptualization provided strong empirical support for the distinction as conceptualized. [ABSTRACT FROM AUTHOR]", "author" : [ { "dropping-particle" : "", "family" : "Jacoby", "given" : "Jacob", "non-dropping-particle" : "", "parse-names" : false, "suffix" : "" }, { "dropping-particle" : "", "family" : "Kyner", "given" : "David B", "non-dropping-particle" : "", "parse-names" : false, "suffix" : "" } ], "container-title" : "Journal of Marketing Research (JMR)", "id" : "ITEM-1", "issue" : "1", "issued" : { "date-parts" : [ [ "1973", "2" ] ] }, "note" : "Accession Number: 5005251; Jacoby, Jacob 1; Kyner, David B. 2; Affiliations: 1: Purdue University; 2: B.B.D.O. Advertising; Issue Info: Feb1973, Vol. 10 Issue 1, p1; Thesaurus Term: BRAND loyalty; Thesaurus Term: PURCHASING; Thesaurus Term: BRAND choice; Thesaurus Term: CONSUMERS' preferences; Thesaurus Term: RESEARCH; Thesaurus Term: DECISION making; Thesaurus Term: CONSUMER behavior; Thesaurus Term: CUSTOMER satisfaction; Thesaurus Term: CONSUMPTION (Economics) -- Mathematical models; Thesaurus Term: BRAND mobility; Subject Term: PSYCHOLOGICAL aspects; Subject Term: FACTOR analysis; Number of Pages: 9p; Illustrations: 2 Charts; Document Type: Article", "page" : "1-9", "publisher" : "American Marketing Association", "title" : "Brand Loyalty Vs. Repeat Purchasing Behavior.", "type" : "article-journal", "volume" : "10" }, "uris" : [ "http://www.mendeley.com/documents/?uuid=7a71d03b-f646-415c-871e-c76fc776c437" ] } ], "mendeley" : { "manualFormatting" : "Jacoby &amp; Kyner (1973)", "previouslyFormattedCitation" : "(Jacoby &amp; Kyner, 1973)" }, "properties" : { "noteIndex" : 0 }, "schema" : "https://github.com/citation-style-language/schema/raw/master/csl-citation.json" }</w:instrText>
      </w:r>
      <w:r w:rsidRPr="00CB05F6">
        <w:fldChar w:fldCharType="separate"/>
      </w:r>
      <w:r w:rsidRPr="00CB05F6">
        <w:rPr>
          <w:noProof/>
        </w:rPr>
        <w:t>Jacoby &amp; Kyner (1973)</w:t>
      </w:r>
      <w:r w:rsidRPr="00CB05F6">
        <w:fldChar w:fldCharType="end"/>
      </w:r>
      <w:r w:rsidRPr="00CB05F6">
        <w:t xml:space="preserve"> estudiaron específicamente la lealtad a la marca y en su definición proponen la lealtad desde tres perspectivas: 1) la lealtad comportamental, asociada a la repetición y frecuencia de la compra, 2) la lealtad afectiva, entendida como el vínculo emocional de los clientes con las marcas y 3) la lealtad cognitiva, explicada por la atención y concentración que una persona presta en procesos de compra y consumo </w:t>
      </w:r>
      <w:r w:rsidRPr="00CB05F6">
        <w:fldChar w:fldCharType="begin" w:fldLock="1"/>
      </w:r>
      <w:r w:rsidR="00B4794C" w:rsidRPr="00CB05F6">
        <w:instrText>ADDIN CSL_CITATION { "citationItems" : [ { "id" : "ITEM-1", "itemData" : { "abstract" : "Brand loyalty is first distinguished from simple repeat purchasing behavior and then conceptually defined in terms of six necessary and collectively sufficient conditions. An experiment designed to test this conceptualization provided strong empirical support for the distinction as conceptualized. [ABSTRACT FROM AUTHOR]", "author" : [ { "dropping-particle" : "", "family" : "Jacoby", "given" : "Jacob", "non-dropping-particle" : "", "parse-names" : false, "suffix" : "" }, { "dropping-particle" : "", "family" : "Kyner", "given" : "David B", "non-dropping-particle" : "", "parse-names" : false, "suffix" : "" } ], "container-title" : "Journal of Marketing Research (JMR)", "id" : "ITEM-1", "issue" : "1", "issued" : { "date-parts" : [ [ "1973", "2" ] ] }, "note" : "Accession Number: 5005251; Jacoby, Jacob 1; Kyner, David B. 2; Affiliations: 1: Purdue University; 2: B.B.D.O. Advertising; Issue Info: Feb1973, Vol. 10 Issue 1, p1; Thesaurus Term: BRAND loyalty; Thesaurus Term: PURCHASING; Thesaurus Term: BRAND choice; Thesaurus Term: CONSUMERS' preferences; Thesaurus Term: RESEARCH; Thesaurus Term: DECISION making; Thesaurus Term: CONSUMER behavior; Thesaurus Term: CUSTOMER satisfaction; Thesaurus Term: CONSUMPTION (Economics) -- Mathematical models; Thesaurus Term: BRAND mobility; Subject Term: PSYCHOLOGICAL aspects; Subject Term: FACTOR analysis; Number of Pages: 9p; Illustrations: 2 Charts; Document Type: Article", "page" : "1-9", "publisher" : "American Marketing Association", "title" : "Brand Loyalty Vs. Repeat Purchasing Behavior.", "type" : "article-journal", "volume" : "10" }, "uris" : [ "http://www.mendeley.com/documents/?uuid=7a71d03b-f646-415c-871e-c76fc776c437" ] } ], "mendeley" : { "previouslyFormattedCitation" : "(Jacoby &amp; Kyner, 1973)" }, "properties" : { "noteIndex" : 0 }, "schema" : "https://github.com/citation-style-language/schema/raw/master/csl-citation.json" }</w:instrText>
      </w:r>
      <w:r w:rsidRPr="00CB05F6">
        <w:fldChar w:fldCharType="separate"/>
      </w:r>
      <w:r w:rsidRPr="00CB05F6">
        <w:rPr>
          <w:noProof/>
        </w:rPr>
        <w:t>(Jacoby &amp; Kyner, 1973)</w:t>
      </w:r>
      <w:r w:rsidRPr="00CB05F6">
        <w:fldChar w:fldCharType="end"/>
      </w:r>
      <w:r w:rsidRPr="00CB05F6">
        <w:t xml:space="preserve">. </w:t>
      </w:r>
    </w:p>
    <w:p w14:paraId="38A81575" w14:textId="7C0556D0" w:rsidR="0075693E" w:rsidRPr="00CB05F6" w:rsidRDefault="00EF751B" w:rsidP="00CB05F6">
      <w:pPr>
        <w:pStyle w:val="Epgrafe"/>
      </w:pPr>
      <w:r w:rsidRPr="00CB05F6">
        <w:t>Ilustración</w:t>
      </w:r>
      <w:r w:rsidR="0075693E" w:rsidRPr="00CB05F6">
        <w:t xml:space="preserve"> </w:t>
      </w:r>
      <w:fldSimple w:instr=" SEQ Ilustración \* ARABIC ">
        <w:r w:rsidR="004D2895" w:rsidRPr="00CB05F6">
          <w:rPr>
            <w:noProof/>
          </w:rPr>
          <w:t>4</w:t>
        </w:r>
      </w:fldSimple>
      <w:r w:rsidR="0075693E" w:rsidRPr="00CB05F6">
        <w:t xml:space="preserve">. Antecedentes sobre el concepto de lealtad </w:t>
      </w:r>
      <w:r w:rsidR="005451BC" w:rsidRPr="00CB05F6">
        <w:t>en marketing</w:t>
      </w:r>
    </w:p>
    <w:p w14:paraId="0B352D30" w14:textId="18A2A7D8" w:rsidR="0075693E" w:rsidRPr="00CB05F6" w:rsidRDefault="0075693E" w:rsidP="00CB05F6">
      <w:pPr>
        <w:pStyle w:val="Epgrafe"/>
      </w:pPr>
      <w:r w:rsidRPr="00CB05F6">
        <w:rPr>
          <w:noProof/>
          <w:lang w:val="es-ES"/>
        </w:rPr>
        <w:drawing>
          <wp:inline distT="0" distB="0" distL="0" distR="0" wp14:anchorId="1EB3A52D" wp14:editId="1B4043A1">
            <wp:extent cx="5943600" cy="526438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264380"/>
                    </a:xfrm>
                    <a:prstGeom prst="rect">
                      <a:avLst/>
                    </a:prstGeom>
                    <a:noFill/>
                    <a:ln>
                      <a:noFill/>
                    </a:ln>
                  </pic:spPr>
                </pic:pic>
              </a:graphicData>
            </a:graphic>
          </wp:inline>
        </w:drawing>
      </w:r>
    </w:p>
    <w:p w14:paraId="234BF1F6" w14:textId="0A348B00" w:rsidR="0075693E" w:rsidRPr="00CB05F6" w:rsidRDefault="0075693E" w:rsidP="00CB05F6">
      <w:pPr>
        <w:pStyle w:val="Epgrafe"/>
        <w:rPr>
          <w:noProof/>
        </w:rPr>
      </w:pPr>
      <w:r w:rsidRPr="00CB05F6">
        <w:t xml:space="preserve">Fuente: </w:t>
      </w:r>
      <w:r w:rsidRPr="00CB05F6">
        <w:fldChar w:fldCharType="begin" w:fldLock="1"/>
      </w:r>
      <w:r w:rsidR="00B4794C" w:rsidRPr="00CB05F6">
        <w:instrText>ADDIN CSL_CITATION { "citationItems" : [ { "id" : "ITEM-1", "itemData" : { "abstract" : "Los constructos de Involucramiento y Lealtad, al igual que muchos otros conceptos de Marketing, presentan problemas de unicidad y solidez epistemol\u00f3gica que obstaculizan su reconocimiento cient\u00edfico. Este art\u00edculo propone unas definiciones integradoras de Involucramiento y Lealtad, a partir de una revisi\u00f3n de los antecedentes sobre estos conceptos. As\u00ed mismo, se identifican tres enfoques de investigaci\u00f3n sobre la relaci\u00f3n entre Involucramiento y Lealtad: 1) la relaci\u00f3n directa entre los constructos, 2) la relaci\u00f3n mediada por factores sociales, situacionales y personales y 3) la relaci\u00f3n mediada por elementos conceptuales propuestos en las diversas teor\u00edas del Marketing Relacional. Finalmente, se proponen posibles implicaciones te\u00f3ricas y pr\u00e1cticas para futuras investigaciones.", "author" : [ { "dropping-particle" : "", "family" : "Ram\u00edrez-Angulo", "given" : "Juli\u00e1n", "non-dropping-particle" : "", "parse-names" : false, "suffix" : "" }, { "dropping-particle" : "", "family" : "Duque-Oliva", "given" : "Edison Jair", "non-dropping-particle" : "", "parse-names" : false, "suffix" : "" } ], "container-title" : "Revista Ciencias Econ\u00f3micas Universidad Militar", "id" : "ITEM-1", "issued" : { "date-parts" : [ [ "2012" ] ] }, "page" : "1-31", "title" : "La Relaci\u00f3n Entre Involucramiento y Lealtad En Marketing: Un Marco Conceptual", "type" : "article-journal", "volume" : "Pendiente" }, "uris" : [ "http://www.mendeley.com/documents/?uuid=b9a74f4e-9a0f-4c2b-9746-0e41386af48b" ] } ], "mendeley" : { "previouslyFormattedCitation" : "(Ram\u00edrez-Angulo &amp; Duque-Oliva, 2012)" }, "properties" : { "noteIndex" : 0 }, "schema" : "https://github.com/citation-style-language/schema/raw/master/csl-citation.json" }</w:instrText>
      </w:r>
      <w:r w:rsidRPr="00CB05F6">
        <w:fldChar w:fldCharType="separate"/>
      </w:r>
      <w:r w:rsidR="0000315A" w:rsidRPr="00CB05F6">
        <w:rPr>
          <w:noProof/>
        </w:rPr>
        <w:t>(Ramírez-Angulo &amp; Duque-Oliva, 2012)</w:t>
      </w:r>
      <w:r w:rsidRPr="00CB05F6">
        <w:fldChar w:fldCharType="end"/>
      </w:r>
      <w:r w:rsidRPr="00CB05F6">
        <w:t xml:space="preserve">, basado en </w:t>
      </w:r>
      <w:r w:rsidRPr="00CB05F6">
        <w:rPr>
          <w:noProof/>
        </w:rPr>
        <w:fldChar w:fldCharType="begin" w:fldLock="1"/>
      </w:r>
      <w:r w:rsidR="00B4794C" w:rsidRPr="00CB05F6">
        <w:rPr>
          <w:noProof/>
        </w:rPr>
        <w:instrText>ADDIN CSL_CITATION { "citationItems" : [ { "id" : "ITEM-1", "itemData" : { "abstract" : "En el seno de las industrias de gran consumo, la creciente competitividad entre empresas junto con el creciente nivel de exigencia de los clientes obliga a revitalizar las estrategias de marketing. Ello implica reconquistar al consumidor haci\u00e9ndole una oferta individualizada al objeto de fidelizarlo. Con esta premisa de partida las empresas implantan estrategias que, enmarcadas dentro del marketing de relaciones, pretenden gestionar la lealtad de los clientes. Ello ha abocado en la proliferaci\u00f3n en los \u00faltimos a\u00f1os de programas de fidelizaci\u00f3n en todos los sectores de actividad, especialmente en las industrias de consumo frecuente y en mercados maduros. La raz\u00f3n del uso extendido de los programas de fidelizaci\u00f3n deriva de los beneficios que para una empresa supone disponer de una cartera de clientes fieles dado que siempre resulta m\u00e1s costoso captar clientes nuevos que retener a los que ya se posee. La masiva implantaci\u00f3n de los planes de fidelizaci\u00f3n ha impulsado una l\u00ednea de investigaci\u00f3n centrada en el estudio de su eficacia. En esta tesis doctoral se pretende contribuir con la mencionada corriente investigadora a trav\u00e9s de un estudio centrado en el punto de vista del consumidor. En el trabajo proponemos un modelo integrador sobre la eficacia de los programas de fidelizaci\u00f3n que aborda de forma conjunta varias cuestiones que han sido tratadas de modo disperso en la literatura y, al mismo tiempo, plantea hip\u00f3tesis sobre aspectos novedosos no abordados en trabajos previos. En concreto el modelo se ocupa de estudiar el efecto de las caracter\u00edsticas personales de los consumidores sobre la participaci\u00f3n en los programas. A continuaci\u00f3n analiza la influencia de la participaci\u00f3n de los consumidores en los programas de fidelidad sobre la lealtad afectiva y comportamental. Ante la variedad de programas de lealtad existente, nos proponemos delimitar el efecto del tipo de programa sobre la lealtad, afectiva y comportamental, ello dado que intuimos que unos planes y otros pueden provocar diferentes respuestas en los consumidores. A tal efecto consideraremos tres tipos de programas: los planes de acumulaci\u00f3n de puntos, las tarjetas de compra y los clubes de clientes. Estos tres tipos de programas constituyen diferentes fases en la evoluci\u00f3n de la implantaci\u00f3n de la estrategia de fidelizaci\u00f3n por parte de las empresas. Desde los planes de acumulaci\u00f3n de puntos basados en el ofrecimiento de recompensas tangibles a corto plazo, cuyo \u00fanico resultado es comportamental\u2026", "author" : [ { "dropping-particle" : "", "family" : "Garc\u00eda G\u00f3mez", "given" : "Blanca", "non-dropping-particle" : "", "parse-names" : false, "suffix" : "" } ], "id" : "ITEM-1", "issued" : { "date-parts" : [ [ "2008" ] ] }, "page" : "1-293", "publisher" : "Universidad de Valladolid", "title" : "Los Programas de Fidelizaci\u00f3n de Clientes en Establecimientos Detallistas: Un Estudio de su Eficacia", "type" : "thesis" }, "uris" : [ "http://www.mendeley.com/documents/?uuid=1419b1d9-cd25-40aa-a5d7-fe6ca706f670" ] } ], "mendeley" : { "manualFormatting" : "Garc\u00eda-G\u00f3mez (2008)", "previouslyFormattedCitation" : "(Garc\u00eda G\u00f3mez, 2008)" }, "properties" : { "noteIndex" : 0 }, "schema" : "https://github.com/citation-style-language/schema/raw/master/csl-citation.json" }</w:instrText>
      </w:r>
      <w:r w:rsidRPr="00CB05F6">
        <w:rPr>
          <w:noProof/>
        </w:rPr>
        <w:fldChar w:fldCharType="separate"/>
      </w:r>
      <w:r w:rsidRPr="00CB05F6">
        <w:rPr>
          <w:noProof/>
        </w:rPr>
        <w:t>García-Gómez (2008)</w:t>
      </w:r>
      <w:r w:rsidRPr="00CB05F6">
        <w:rPr>
          <w:noProof/>
        </w:rPr>
        <w:fldChar w:fldCharType="end"/>
      </w:r>
    </w:p>
    <w:p w14:paraId="410AFFCD" w14:textId="4EC0954C" w:rsidR="0075693E" w:rsidRPr="00CB05F6" w:rsidRDefault="0075693E" w:rsidP="00CB05F6">
      <w:r w:rsidRPr="00CB05F6">
        <w:t xml:space="preserve">No obstante, fueron </w:t>
      </w:r>
      <w:r w:rsidRPr="00CB05F6">
        <w:fldChar w:fldCharType="begin" w:fldLock="1"/>
      </w:r>
      <w:r w:rsidR="00B4794C" w:rsidRPr="00CB05F6">
        <w:instrText>ADDIN CSL_CITATION { "citationItems" : [ { "id" : "ITEM-1", "itemData" : { "abstract" : "Customer loyalty is viewed as the strength of the relationship between an individual's relative attitude and repeat patronage. The relationship is seen as mediated by social normas and situational factors. Cognitive, affective and conative antecedents od relative attitude are identified as contribuiting to loyalty, along with motivational, perceptual, and behavioral consequences. Implications for research and for management of loyalty are derived", "author" : [ { "dropping-particle" : "", "family" : "Dick", "given" : "Alan S", "non-dropping-particle" : "", "parse-names" : false, "suffix" : "" }, { "dropping-particle" : "", "family" : "Basu", "given" : "Kunal", "non-dropping-particle" : "", "parse-names" : false, "suffix" : "" } ], "container-title" : "Journal of the Academy of Marketing Science", "id" : "ITEM-1", "issue" : "2", "issued" : { "date-parts" : [ [ "1994" ] ] }, "page" : "99-113", "title" : "Customer Loyalty : Toward an Integrated Conceptual Framework", "type" : "article-journal", "volume" : "22" }, "uris" : [ "http://www.mendeley.com/documents/?uuid=42bc8790-27a5-46e2-90a0-b5302182b209" ] } ], "mendeley" : { "manualFormatting" : "Dick &amp; Basu (1994)", "previouslyFormattedCitation" : "(Dick &amp; Basu, 1994)" }, "properties" : { "noteIndex" : 0 }, "schema" : "https://github.com/citation-style-language/schema/raw/master/csl-citation.json" }</w:instrText>
      </w:r>
      <w:r w:rsidRPr="00CB05F6">
        <w:fldChar w:fldCharType="separate"/>
      </w:r>
      <w:r w:rsidRPr="00CB05F6">
        <w:rPr>
          <w:noProof/>
        </w:rPr>
        <w:t>Dick &amp; Basu (1994)</w:t>
      </w:r>
      <w:r w:rsidRPr="00CB05F6">
        <w:fldChar w:fldCharType="end"/>
      </w:r>
      <w:r w:rsidRPr="00CB05F6">
        <w:t xml:space="preserve"> quienes consolidaron la visión integrada en el concepto, donde se propone la lealtad como una variable de tres dimensiones para medir cualquier interacción en el mercado (bien sea con la marca, el producto o un establecimiento). Estas tres dimensiones, son denominadas como dimensión comportamental, dimensión cognitiva y dimensión afectiva </w:t>
      </w:r>
      <w:r w:rsidRPr="00CB05F6">
        <w:fldChar w:fldCharType="begin" w:fldLock="1"/>
      </w:r>
      <w:r w:rsidR="00B4794C" w:rsidRPr="00CB05F6">
        <w:instrText>ADDIN CSL_CITATION { "citationItems" : [ { "id" : "ITEM-1", "itemData" : { "abstract" : "Customer loyalty is viewed as the strength of the relationship between an individual's relative attitude and repeat patronage. The relationship is seen as mediated by social normas and situational factors. Cognitive, affective and conative antecedents od relative attitude are identified as contribuiting to loyalty, along with motivational, perceptual, and behavioral consequences. Implications for research and for management of loyalty are derived", "author" : [ { "dropping-particle" : "", "family" : "Dick", "given" : "Alan S", "non-dropping-particle" : "", "parse-names" : false, "suffix" : "" }, { "dropping-particle" : "", "family" : "Basu", "given" : "Kunal", "non-dropping-particle" : "", "parse-names" : false, "suffix" : "" } ], "container-title" : "Journal of the Academy of Marketing Science", "id" : "ITEM-1", "issue" : "2", "issued" : { "date-parts" : [ [ "1994" ] ] }, "page" : "99-113", "title" : "Customer Loyalty : Toward an Integrated Conceptual Framework", "type" : "article-journal", "volume" : "22" }, "uris" : [ "http://www.mendeley.com/documents/?uuid=42bc8790-27a5-46e2-90a0-b5302182b209" ] } ], "mendeley" : { "previouslyFormattedCitation" : "(Dick &amp; Basu, 1994)" }, "properties" : { "noteIndex" : 0 }, "schema" : "https://github.com/citation-style-language/schema/raw/master/csl-citation.json" }</w:instrText>
      </w:r>
      <w:r w:rsidRPr="00CB05F6">
        <w:fldChar w:fldCharType="separate"/>
      </w:r>
      <w:r w:rsidRPr="00CB05F6">
        <w:rPr>
          <w:noProof/>
        </w:rPr>
        <w:t>(Dick &amp; Basu, 1994)</w:t>
      </w:r>
      <w:r w:rsidRPr="00CB05F6">
        <w:fldChar w:fldCharType="end"/>
      </w:r>
      <w:r w:rsidRPr="00CB05F6">
        <w:t xml:space="preserve">.  </w:t>
      </w:r>
    </w:p>
    <w:p w14:paraId="09AB82ED" w14:textId="01AA8EB7" w:rsidR="0075693E" w:rsidRPr="00CB05F6" w:rsidRDefault="0075693E" w:rsidP="00CB05F6">
      <w:r w:rsidRPr="00CB05F6">
        <w:t xml:space="preserve">Sin embargo, la lealtad cognitiva ha sido revisada de forma independiente, entendiendo esta desde la importancia del compromiso en el intercambio, ya que se supone que el consumidor no considera otras alternativas de marca o establecimiento, debido a una actitud favorable hacia las utilizadas actualmente. </w:t>
      </w:r>
      <w:r w:rsidRPr="00CB05F6">
        <w:fldChar w:fldCharType="begin" w:fldLock="1"/>
      </w:r>
      <w:r w:rsidR="00B4794C" w:rsidRPr="00CB05F6">
        <w:instrText>ADDIN CSL_CITATION { "citationItems" : [ { "id" : "ITEM-1", "itemData" : { "author" : [ { "dropping-particle" : "", "family" : "Newman", "given" : "Joseph", "non-dropping-particle" : "", "parse-names" : false, "suffix" : "" }, { "dropping-particle" : "", "family" : "Werbel", "given" : "Richard", "non-dropping-particle" : "", "parse-names" : false, "suffix" : "" } ], "container-title" : "Journal of Marketing Research", "id" : "ITEM-1", "issue" : "4", "issued" : { "date-parts" : [ [ "1973" ] ] }, "page" : "404-409", "title" : "Multivariate Analysis of Brand Loyalty for Major Household Appliances", "type" : "article-journal", "volume" : "10" }, "uris" : [ "http://www.mendeley.com/documents/?uuid=59a10fa4-fc29-4c51-b606-2fab141616a6" ] }, { "id" : "ITEM-2", "itemData" : { "author" : [ { "dropping-particle" : "", "family" : "Dwyer", "given" : "Robert", "non-dropping-particle" : "", "parse-names" : false, "suffix" : "" }, { "dropping-particle" : "", "family" : "Schurr", "given" : "Paul", "non-dropping-particle" : "", "parse-names" : false, "suffix" : "" }, { "dropping-particle" : "", "family" : "Oh", "given" : "Sejo", "non-dropping-particle" : "", "parse-names" : false, "suffix" : "" } ], "container-title" : "Journal of Marketing", "id" : "ITEM-2", "issue" : "2", "issued" : { "date-parts" : [ [ "1987" ] ] }, "page" : "21-34", "title" : "Developing Buyer Seller Relationships", "type" : "article-journal", "volume" : "52" }, "uris" : [ "http://www.mendeley.com/documents/?uuid=a037c755-273b-451f-9287-67518169223a" ] }, { "id" : "ITEM-3", "itemData" : { "author" : [ { "dropping-particle" : "", "family" : "Set\u00f3 Pamies", "given" : "Dolors", "non-dropping-particle" : "", "parse-names" : false, "suffix" : "" } ], "id" : "ITEM-3", "issued" : { "date-parts" : [ [ "2001" ] ] }, "publisher" : "Universidad Rovira i Virgili", "title" : "La Influencia de la Calidad de Servicio, la Imagen, la Satisfacci\u00f3n y la Confianza en la Fidelidad del Cliente", "type" : "thesis" }, "uris" : [ "http://www.mendeley.com/documents/?uuid=f87b5d7c-54e6-4237-933f-d72fd826347d" ] }, { "id" : "ITEM-4", "itemData" : { "author" : [ { "dropping-particle" : "", "family" : "Bern\u00e9", "given" : "Carmen", "non-dropping-particle" : "", "parse-names" : false, "suffix" : "" }, { "dropping-particle" : "", "family" : "M\u00fcgica", "given" : "Jos\u00e9", "non-dropping-particle" : "", "parse-names" : false, "suffix" : "" }, { "dropping-particle" : "", "family" : "Yag\u00fce", "given" : "Mar\u00eda Jes\u00fas", "non-dropping-particle" : "", "parse-names" : false, "suffix" : "" } ], "container-title" : "Revista Econom\u00eda Industrial", "id" : "ITEM-4", "issue" : "307", "issued" : { "date-parts" : [ [ "1996" ] ] }, "page" : "63-74", "title" : "La Gesti\u00f3n Estrat\u00e9gica y los Conceptos de Calidad Percibida, Satisfacci\u00f3n del Cliente y Lealtad", "type" : "article-journal", "volume" : "1" }, "uris" : [ "http://www.mendeley.com/documents/?uuid=ae280f29-525a-4159-b4fb-94c366bde2c3" ] } ], "mendeley" : { "previouslyFormattedCitation" : "(Bern\u00e9, M\u00fcgica, &amp; Yag\u00fce, 1996; Dwyer, Schurr, &amp; Oh, 1987; Newman &amp; Werbel, 1973; Set\u00f3 Pamies, 2001)" }, "properties" : { "noteIndex" : 0 }, "schema" : "https://github.com/citation-style-language/schema/raw/master/csl-citation.json" }</w:instrText>
      </w:r>
      <w:r w:rsidRPr="00CB05F6">
        <w:fldChar w:fldCharType="separate"/>
      </w:r>
      <w:r w:rsidRPr="00CB05F6">
        <w:rPr>
          <w:noProof/>
        </w:rPr>
        <w:t>(Berné, Mügica, &amp; Yagüe, 1996; Dwyer, Schurr, &amp; Oh, 1987; Newman &amp; Werbel, 1973; Setó Pamies, 2001)</w:t>
      </w:r>
      <w:r w:rsidRPr="00CB05F6">
        <w:fldChar w:fldCharType="end"/>
      </w:r>
    </w:p>
    <w:p w14:paraId="13CA6583" w14:textId="1E1A3127" w:rsidR="0075693E" w:rsidRPr="00CB05F6" w:rsidRDefault="0075693E" w:rsidP="00CB05F6">
      <w:r w:rsidRPr="00CB05F6">
        <w:t xml:space="preserve">Otra corriente sobre el concepto de lealtad es el “Enfoque Relacional”, planteado a partir de los conceptos de confianza, compromiso y calidad de la relación como explicativos de la satisfacción, y esta como variable precedente a la lealtad.  </w:t>
      </w:r>
      <w:r w:rsidRPr="00CB05F6">
        <w:fldChar w:fldCharType="begin" w:fldLock="1"/>
      </w:r>
      <w:r w:rsidR="00B4794C" w:rsidRPr="00CB05F6">
        <w:instrText>ADDIN CSL_CITATION { "citationItems" : [ { "id" : "ITEM-1", "itemData" : { "author" : [ { "dropping-particle" : "", "family" : "Morgan", "given" : "Robert", "non-dropping-particle" : "", "parse-names" : false, "suffix" : "" }, { "dropping-particle" : "", "family" : "Hunt", "given" : "Shelby D", "non-dropping-particle" : "", "parse-names" : false, "suffix" : "" } ], "container-title" : "Journal of Marketing", "id" : "ITEM-1", "issued" : { "date-parts" : [ [ "1994" ] ] }, "page" : "20-38", "title" : "The commitment-trust theory of Relationship Marketing", "type" : "article-journal", "volume" : "58" }, "uris" : [ "http://www.mendeley.com/documents/?uuid=270ef34a-f1f9-47f7-8f2d-aefeeaeadcaf" ] }, { "id" : "ITEM-2", "itemData" : { "abstract" : "Although the relationship metaphor dominates contemporary marketing thought and practice, surprisingly little empirical work has been conducted on relational phenomena in the consumer products domain, particularly at the level of the brand. In this article, the author: (1) argues for the validity of the relationship proposition in the consumer-brand context, including a debate as to the legitimacy of the brand as an active relationship partner and empirical support for the phenomenological significance of consumer-brand bonds; (2) provides a framework for characterizing and better understanding the types of relationships consumers form with brands; and (3) inducts from the data the concept of brand relationship quality, a diagnostic tool for conceptualizing and evaluating relationship strength. Three in-depth case studies inform this agenda, their interpretation guided by an integrative review of the literature on person-to-person relationships. Insights offered through application of inducted concepts to two relevant research domains - brand loyalty and brand personality - are advanced in closing. The exercise is intended to urge fellow researchers to refine, test, and augment the working hypotheses suggested herein and to progress toward these goals with confidence in the validity of the relationship premise at the level of consumers' lived experiences with their brands.", "author" : [ { "dropping-particle" : "", "family" : "Fournier", "given" : "S", "non-dropping-particle" : "", "parse-names" : false, "suffix" : "" } ], "container-title" : "Journal of Consumer Research", "id" : "ITEM-2", "issue" : "4", "issued" : { "date-parts" : [ [ "1998" ] ] }, "note" : "Cited By (since 1996): 914\n        \nExport Date: 19 February 2013\n        \nSource: Scopus\n        \nLanguage of Original Document: English\n        \nCorrespondence Address: Fournier, S.; Dept. of Business Administration, Harvard Univ. Grad. Sch. Bus. Admin., Cambridge, MA 02163, United States\n        \nReferences: Aaker, J., Dimensions of brand personality (1997) Journal of Marketing Research, 34 (AUGUST), pp. 347-357; \nAhuvia, A., (1993) I Love It! Towards a Unifying Theory of Love Across Diverse Love Objects, , unpublished Ph.D. dissertation, Department of Marketing, Northwestern University, Evanston, IL 60208; \nAlper, G., (1996) Narcissistic Giving : A Study of People Who Cheat in Relationships, , San Francisco: Austin &amp; Winfield; \nAndreasen, A.R., Life status changes and changes in consumer preferences and satisfaction (1984) Journal of Consumer Research, 11 (DECEMBER), pp. 784-794; \nApplbaum, K., Jordt, I., Notes toward an application of McCracken's 'cultural categories' for cross-cultural consumer research (1996) Journal of Consumer Research, 23 (DECEMBER), pp. 204-218; \nAron, A., Aron, E.N., Self and self expansion in relationships (1996) Knowledge Structures in Close Relationships: A Social Psychological Approach, , ed. G. Fletcher and J. Fitness, Hillsdale, NJ: Erlbaum; \nParis, M., Aron, E.N., Falling in love: Prospective studies of self-concept change (1995) Journal of Personality and Social Psychology, 69 (DECEMBER), pp. 1102-1112; \nBall, A.D., Tasaki, L.H., The role and measurement of attachment in consumer behavior (1992) Journal of Consumer Psychology, 1 (2), pp. 155-172; \nBaxter, L.A., Symbols of relationship identity in relationship cultures (1987) Journal of Social and Personal Relationships, 4, pp. 261-280; \nBelk, R.W., Possessions and the extended self (1988) Journal of Consumer Research, 15 (SEPTEMBER), pp. 139-168; \nWallendorf, M., Sherry, J.F., The sacred and the profane in consumer behavior: Theodicy on the odyssey (1989) Journal of Consumer Research, 16 (JUNE), pp. 1-38; \nBerry, L.L., Relationship marketing (1983) Emerging Perspectives in Relationship Marketing, pp. 25-34. , ed. Leonard L. Berry et al., Chicago: American Marketing Association; \nBerscheid, E., Emotion (1983) Close Relationships, pp. 110-168. , ed. Harold H. Kelley et al., New York: W. H. Freeman; \nPeplau, L.A., The emerging science of relationships (1983) Close Relationships, pp. 1-19. , ed. Harold H. Kelley et al., New York: W.H. Freeman; \nBiel, A.L., How brand image drives brand equity (1992) Journal of Advertising Research, 32 (NOVEMBER- DECEMBER), pp. RC6-RC12; \nBlackston, M., Beyond brand personality: Building brand relationships (1993) Brand Equity and Advertising: Advertising's Role in Building Strong Brands, pp. 113-124. , ed. David Aaker and Alexander Biel, Hillsdale, NJ: Erlbaum; \nBourdieu, P., (1984) Distinction: A Social Critique of the Judgment of Taste, , Cambridge, MA: Harvard University Press; \nBradbury, T., Fincham, F., Attributions in marriage: Review and critique (1990) Psychological Bulletin, 107 (JANUARY), pp. 3-33; \nBristor, J.M., Fischer, E., Feminist thought: Implications for consumer research (1993) Journal of Consumer Research, 19 (MARCH), pp. 518-536; \nBrown, D.E., (1991) Human Universals, , New York: McGraw-Hill; \nBuber, M., (1946) Essays in Religion, , London: Oxford University Press; \nBurr, W.R., (1973) Theory Construction and the Sociology of the Family, , New York: Wiley; \nBuss, D., Craik, K., The act frequency approach to personality (1983) Psychological Review, 90 (APRIL), pp. 105-126; \nCantor, N., Langston, C., Ups and downs of life tasks in a life transition (1989) Goal Concepts in Personality and Social Psychology, pp. 127-167. , ed. L. Pervin, Hillsdale, NJ: Erlbaum; \nNorem, J., Niedenthal, P., Langston, C., Life tasks, self concept ideals, and cognitive strategies in a life transition (1987) Journal of Personality and Social Psychology, 53 (DECEMBER), pp. 1178-1191; \nZirkel, S., Personality, cognition, and purposive behavior (1990) Handbook of Personality Theory and Research, pp. 135-164. , ed. L. Pervin, New York: Guilford; \nCaspi, A., Personality in the life course (1987) Journal of Personality and Social Psychology, 53 (DECEMBER), pp. 1203-1213; \nCaughey, J.L., (1984) Imaginary Social Worlds: A Cultural Approach, , Lincoln: University of Nebraska Press; \nChodorow, N.J., (1978) The Reproduction of Mothering, , Berkeley: University of California Press; \nClark, M., Helgeson, V., Mickelson, K., Pataki, S., Some cognitive structures and processes relevant to relationship functioning (1994) Handbook of Social Cognition, Vol. 2, Applications, 2, pp. 189-238. , ed. R. S. Wyer and T. K. Srull, Hillsdale, NJ: Erlbaum; \nCowan, R.S., (1983) More Work for Mother, , New York: Basic; \nCrosby, F.J., (1991) Juggling: The Unexpected Advantages of Balancing Career and Home for Women and Their Families, , New York: Free Press; \nCsikszentmihalyi, M., Beattie, O.V., Life themes: Theoretical and empirical exploration of their origins and effects (1979) Journal of Psychology, 19 (WINTER), pp. 45-63; \nRochberg-Halton, E., (1981) The Meaning of Things: Domestic Symbols and the Self, , Cambridge: Cambridge University Press; \nCushman, P., Why the self is empty: Toward a historically situated psychology (1990) American Psychologist, 45 (MAY), pp. 599-611; \nDeighton, J., The future of interactive marketing (1996) Harvard Business Review, 74 (NOVEMBER-DECEMBER), pp. 151-166; \nDenzin, N.K., The comparative life history method (1978) The Research Act, pp. 214-255. , ed. N. Denzin, New York: McGraw Hill; \nDick, A., (1988) Brand Loyalty: An Integrated Conceptual Framework, , unpublished Ph.D. dissertation, Marketing Department, University of Florida, Gainsville, FL 32611; \nDion, K., Dion, K., Cultural perspectives on romantic love (1996) Personal Relationships, 3 (MARCH), pp. 5-17; \nDouglas, M., Isherwood, B., (1979) The World of Goods, , New York: Basic; \nDrigotas, S.M., Rusbult, C.E., Should I stay or should I go? A dependence model of breakups (1992) Journal of Personality and Social Psychology, 62 (JANUARY), pp. 62-87; \nDwyer, F.R., Schurr, P.H., Oh, S., Developing buyer-seller relationships (1987) Journal of Marketing, 51 (APRIL), pp. 11-27; \nEnglis, B.G., Solomon, M.R., Special session summary: I am not . . . Therefore, I am: The role of avoidance products in shaping consumer behavior (1997) Advances in Consumer Research, 24, pp. 61-63. , ed. M. Brucks and D. J. MacInnis, Provo, UT: Association for Consumer Research; \nErikson, E.H., (1950) Childhood and Society, , New York: Norton; \nErlandson, D.A., Harris, E.L., Skipper, B.L., Allen, S.D., (1993) Doing Naturalistic Inquiry: A Guide to Methods, , Newbury Park, CA: Sage; \nEscalas, J.E., (1996) Narrative Processing: Building Connections between Brands and the Self, , unpublished Ph.D. dissertation, Department of Marketing, Duke University, Durham, NC 27708; \nFehr, B., Russell, J.A., The concept of love viewed from a prototype perspective (1991) Journal of Personality and Social Psychology, 60 (MARCH), pp. 425-438; \nFirat, A.F., Venkatesh, A., Liberatory post-modernism and the reenchantment of consumption (1995) Journal of Consumer Research, 22 (DECEMBER), pp. 239-267; \nFiske, J., Cultural studies and the culture of everyday life (1992) Cultural Studies, pp. 38-55. , ed. Lawrence Grossberg, New York: Routledge; \nGergen, K.J., (1991) The Saturated Self: Dilemmas of Identity in Contemporary Life, , New York: Basic; \nGilligan, C., Lyons, N., Hanmer, T.J., (1990) Making Connections, , Cambridge, MA: Harvard University Press; \nGilmore, G.W., (1919) Animism, , Boston: Marshall Jones; \nGlenn, N., Quantitative research on marital quality in the 1980s: A critical review (1990) Journal of Marriage and the Family, 52 (NOVEMBER), pp. 818-831; \nGoldman, R., Sapson, S., Advertising in the age of hypersignification (1994) Theory, Culture, and Society, 11 (AUGUST), pp. 23-54; \nGordon, W., Taking brand repertoires seriously (1994) Journal of Brand Management, 2 (AUGUST), pp. 25-30; \nGuba, E., Criteria for assessing the trustworthiness of naturalistic inquiries (1981) Educational Communication and Technology Journal, 29, pp. 75-92; \nGuest, L.P., Brand loyalty revisited: A twenty-year report (1964) Journal of Applied Psychology, 48 (APRIL), pp. 93-97; \nHayes, R.B., Friendship (1988) Handbook of Personal Relationships: Theory, Research, and Interventions, pp. 391-408. , ed. Steve Duck, Chichester and New York: Wiley; \nHess, J.S., Construction and assessment of a scale to measure consumer trust (1995) Proceedings of the American Marketing Association Educators' Conference, 6, pp. 20-26. , ed. B. Stern and G. Zinkhan, Chicago: American Marketing Association; \nHinde, R.A., (1979) Towards Understanding Relationships, , London: Academic Press; \nA suggested structure for a science of relationships (1995) Personal Relationships, 2 (MARCH), pp. 1-15; \nHirschfeld, L.A., Gelman, S.A., (1994) Mapping the Mind: Domain Specificity in Cognition and Culture, , Cambridge: Cambridge University Press; \nHirschman, E., The consciousness of addiction: Toward a general theory of compulsive consumption (1992) Journal of Consumer Research, 19 (SEPTEMBER), pp. 155-179; \nConsumers and their animal companions (1994) Journal of Consumer Research, 20 (MARCH), pp. 616-632; \nHolbrook, M.B., Nostalgia and consumption preferences: Some emerging patterns of consumer tastes (1993) Journal of Consumer Research, 20 (JUNE), pp. 245-256; \nHolt, D.B., How consumers consume: A typology of consumption practices (1995) Journal of Consumer Research, 22 (JUNE), pp. 1-16; \nPoststructuralist lifestyle analysis: Conceptualizing the social patterning of consumption in productivity (1997) Journal of Consumer Research, 23 (MARCH), pp. 326-350; \nJacoby, J., Chestnut, R.W., (1978) Brand Loyalty: Measurement and Management, , Chichester and New York: Wiley; \nJohnson, D.J., Rusbult, C., Resisting temptation: Devaluation of alternative partners as a means of maintaining commitment in close relationships (1989) Journal of Personality and Social Psychology, 57 (DECEMBER), pp. 967-980; \nJohnson, M.P., Commitment: A conceptual structure and empirical application (1973) Sociological Quarterly, 14 (SUMMER), pp. 395-406; \nKassarjian, H., Personality and consumer behavior: A review (1971) Journal of Marketing Research, 8 (NOVEMBER), pp. 409-418; \nKatz, D., The functional approach to the study of attitudes (1960) Public Opinion Quarterly, 24, pp. 163-204; \nKelley, H.H., Personal relationships: Their nature and significance (1986) The Emerging Field of Personal Relationships, pp. 3-19. , ed. Robert Gilmour and Steve Duck, Hillsdale, NJ: Erlbaum; \nBerscheid, E., Christensen, A., Harvey, J.H., Huston, T.L., Levinger, G., McClintock, E., Peplau, L.A., Peterson, D.R., (1983) Close Relationships, , New York: W. H. Freeman; \nKleine, S.S., Kleine, R.E., Allen, C.T., How is a possession 'me' or 'not me'? Characterizing types and an antecedent of material possession attachment (1995) Journal of Consumer Research, 22 (DECEMBER), pp. 327-343; \nKlinger, E., Current concerns and disengagement from incentives (1987) Motivation, Intention, and Volition, pp. 337-347. , ed. F. Halish and J. Kuhl, New York: Springer; \nKosslyn, S., Koenig, O., (1992) Wet Mind: The New Cognitive Neuroscience, , New York: Free Press; \nLane, J.D., Wegner, D.M., Secret relationships: The back alley to love (1995) Theoretical Frameworks for Personal Relationships, pp. 67-85. , ed. Ralph Erber and Robin Gilmour, Hillsdale, NJ: Erlbaum; \nLehmann, D., Another cup of coffee: The view from different frames (1996) Advances in Consumer Research, 23, p. 309. , ed. Kim Corfman and John Lynch, Jr., Provo, UT: Association for Consumer Research; \nLevinger, G., Development and change (1983) Close Relationships, pp. 315-359. , ed. Harold H. Kelley et al., New York: W. H. Freeman; \nFigure versus ground: Micro- and macroperspectives on the social psychology of personal relationships (1995) Theoretical Frameworks for Personal Relationships, pp. 1-28. , ed. Ralph Erber and Robin Gilmour, Hillsdale, NJ: Erlbaum; \nLevinson, D.J., The mid-life transition: A period in adult psychosocial development (1977) Psychiatry, 40 (MAY), pp. 99-112; \nLevinson, J.D., (1996) Seasons of a Woman's Life, , New York: Knopf; \nLevy, S.J., Dreams, fairy tales, animals, and cars (1985) Psychology and Marketing, 2 (SUMMER), pp. 67-81; \nLewis, R.A., Spanier, G., Theorizing about the quality and stability of marriage (1979) Contemporary Theories about the Family, 2, pp. 268-294. , ed. W. Burr et al., New York: Free Press; \nLittle, B.R., Personal projects analysis: Trivial pursuits, magnificent obsessions, and the search for coherence (1989) Personality Psychology: Recent Trends and Emerging Directions, pp. 15-31. , ed. David Buss and Nancy Cantor, New York: Springer; \nLydon, J., Zanna, M., Commitment in the face of adversity: A value-affirmation approach (1990) Journal of Personality and Social Psychology, 58 (JUNE), pp. 1040-1047; \nMarcia, J.E., Identity in adolescence (1980) Handbook of Adolescent Psychology, pp. 159-187. , ed. Joseph Adelson, New York: Wiley; \nMarkus, H., Nurius, P., Possible selves (1986) American Psychologist, 41 (SEPTEMBER), pp. 954-969; \nMatthews, S., (1986) Friendships Through the Life Course: Oral Biographies in Old Age, 161. , Beverly Hills, CA: Sage Library of Social Research; \nMcAdams, D.P., Personal needs and personal relationships (1988) Handbook of Personal Relationships: Theory, Research, and Interventions, pp. 7-22. , ed. Steve Duck, New York: Wiley; \nMcCracken, G., Culture and consumption: A theoretical account of the structure and movement of the cultural meaning of consumer goods (1986) Journal of Consumer Research, 13 (JUNE), pp. 71-84; \n(1988) Culture and Consumption: New Approaches to the Symbolic Character of Consumer Goods and Activities, , Bloomington: Indiana University Press; \nWho is the celebrity endorser? Cultural foundations of the endorsement process (1989) Journal of Consumer Research, 16 (DECEMBER), pp. 310-321; \nThe value of the brand: An anthropological perspective (1993) Brand Equity and Advertising: Advertising's Role in Building Strong Brands, pp. 125-139. , ed. David Aaker and Alexander Biel, Hillsdale, NJ: Erlbaum; \nMcDougall, W., (1911) Body and Mind: A History and Defense of Animism, , New York: Macmillan; \nMcGrath, M.A., Sherry, J., Giving voice to the gift: The use of projective techniques to recover lost meanings (1993) Journal of Consumer Psychology, 2 (2), pp. 171-191; \nMick, D., Buhl, C., A meaning-based model of advertising experiences (1992) Journal of Consumer Research, 19 (DECEMBER), pp. 317-338; \nFournier, S., Garden of paradise or paradox? Coping with technological consumer products in everyday life (1998) Journal of Consumer Research, , in press; \nMilardo, R.M., Comparative methods for delineating social networks (1992) Journal of Social and Personal Relationships, 9, pp. 447-461; \nWellman, B., The personal is social (1992) Journal of Social and Personal Relationships, 9, pp. 339-342; \nMiller, D., (1995) Acknowledging Consumption: A Review of New Studies, , London: Routledge; \nMoore-Shay, E.S., Lutz, R.J., Intergenerational influences in the formation of consumer attitudes and beliefs about the marketplace: Mothers and daughters (1988) Advances in Consumer Research, 15, pp. 461-467. , ed. Michael Houston, Provo, UT: Association for Consumer Research; \nMurray, S.L., Holmes, J.G., Griffin, D.W., The benefits of positive illusions: Idealization and the construction of satisfaction in close relationships (1996) Journal of Personality and Social Psychology, 70 (JANUARY), pp. 79-98; \nNeimeyer, G.J., Neimeyer, R.A., Relational trajectories: A personal construct contribution (1985) Journal of Social and Personal Relationships, 2, pp. 325-349; \nNida, E.A., Smalley, W., (1959) Introducing Animism, , New York: Friendship; \nOgilvie, D.M., The undesired self: A neglected variable in personality research (1987) Journal of Personality and Social Psychology, 52 (FEBRUARY), pp. 379-385; \nO'Guinn, T., Faber, R., Compulsive buying: A phenomenological exploration (1989) Journal of Consumer Research, 16 (SEPTEMBER), pp. 147-157; \nOlsen, B., Brand loyalty and lineage: Exploring new dimensions for research (1993) Advances in Consumer Research, 20, pp. 575-579. , ed. Leigh McAlister and Michael L. Rothschild, Provo, UT: Association for Consumer Research; \nBrand loyalty and consumption patterns: The lineage factor (1995) Contemporary Marketing and Consumer Behavior, pp. 245-281. , ed. John F. Sherry, Thousand Oaks, CA: Sage; \nOlson, J., Allen, D., Building bonds between the brand and the customer by creating and managing brand personality (1995) Marketing Science Institute Conference on Brand Equity and the Marketing Mix: Creating Customer Value, , March 2-3. Tucson, AZ; \nPark, C.W., Jaworski, B., Maclnnis, D., Strategic brand concept-image management (1986) Journal of Marketing, 50 (OCTOBER), pp. 135-145; \nParks, M.R., Eggert, L.L., The role of social context in the dynamics of personal relationships (1991) Advances in Personal Relationships, 2, pp. 1-34. , London: Jessica Kingsley; \nPavia, T., Costa, J.A., Gender dimensions of their alphabetic characters with implications for branding (1994) Gender Issues and Consumer Behavior, pp. 184-204. , ed. Janeen Costa, Thousand Oaks, CA: Sage; \nPeppers, D., Rogers, M., (1993) The One-to-One Future: Building Relationships One Customer at a Time, , New York: Currency/Doubleday; \nPerlman, D., Fehr, B., The development of intimate relationships (1987) Intimate Relationships: Development, Dynamics, and Deterioration, pp. 13-42. , ed. Daniel Perlman and Steve Duck, Newbury Park, CA: Sage; \nPeter, J.P., Olson, J.C., Is science marketing? (1983) Journal of Marketing, 47 (FALL), pp. 111-125; \nPlummer, J., How personality makes a difference (1985) Journal of Advertising Research, 24 (DECEMBER- JANUARY), pp. 27-31; \nRaden, D., Strength-related attitude dimensions (1985) Social Psychology Quarterly, 48 (DECEMBER), pp. 312-330; \nRainwater, L., Coleman, R., Handel, G., (1959) Workingman's Wife: Her Personality, World, and Lifestyle, , New York: Oceana; \nRamsay, W., Whither branding (1996) Journal of Brand Management, 4 (DECEMBER), pp. 177-184; \nReis, H.T., Shaver, P., Intimacy as an interpersonal process (1988) Handbook of Personal Relationships: Theory, Research, and Interventions, pp. 367-389. , ed. Steve Duck, New York: Wiley; \nRichins, M., Special possessions and the expression of material values (1994) Journal of Consumer Research, 21 (DECEMBER), pp. 522-533; \nRook, D.W., The ritual dimension of consumer behavior (1985) Journal of Consumer Research, 12 (DECEMBER), pp. 251-264; \nThe buying impulse (1987) Journal of Consumer Research, 14 (SEPTEMBER), pp. 189-199; \nRose, S., Serafica, F., Keeping and ending casual, close, and best friendships (1986) Journal of Personal and Social Relationships, 3, pp. 275-288; \nRosenblatt, P.C., Needed research on commitment in marriage (1977) Close Relationships: Perspectives on the Meaning of Intimacy, pp. 73-86. , ed. George Levinger and Harold Raush, Amherst: University of Massachusetts Press; \nRubin, L.B., (1979) Women of a Certain Age: The Midlife Search for Self, , New York: Harper &amp; Row; \nRusbult, C.E., Verette, J., Whitney, G.A., Slovik, L.F., Lipkus, I., Accommodation processes in close relationships: Theory and preliminary empirical evidence (1991) Journal of Personality and Social Psychology, 60 (JANUARY), pp. 53-78; \nSabatelli, R.M., Pearce, J., Exploring marital expectations (1986) Journal of Social and Personal Relationships, 3, pp. 307-321; \nSchouten, J., Selves in transition: Symbolic consumption in personal rites of passage and identity construction (1991) Journal of Consumer Research, 17 (MARCH), pp. 412-425; \nMcAlexander, J., Subcultures of consumption: An ethnography of the new bikers (1995) Journal of Consumer Research, 22 (MARCH), pp. 43-61; \nSherrod, D., The influence of gender on same-sex friendships (1989) Review of Personality and Social Psychology, Vol. 10, Close Relationships, 10, pp. 164-186. , ed. Clyde Hendrick, Newbury Park, CA: Sage; \nSherry, J., Cereal monogamy: Brand loyalty as secular ritual in consumer culture (1987) Annual Conference of Association of Consumer Research, , Boston; \nPostmodern alternatives: The interpretive turn in consumer research (1991) Handbook of Consumer Behavior, pp. 548-591. , ed. Thomas Robertson and Harold Kassarjian, Englewood Cliffs, NJ: Prentice-Hall; \nSheth, J., Parvatiyar, A., Relationship marketing in consumer markets: Antecedents and consequences (1995) Journal of the Academy of Marketing Science, 23 (FALL), pp. 255-271; \nShimp, T., Madden, T., Consumer-object relations: A conceptual framework based analogously on Sternberg's triangular theory of love (1988) Advances in Consumer Research, 15, pp. 163-168. , ed. M. Houston, Provo, UT: Association for Consumer Research; \nShocker, A.D., Srivastava, R.K., Ruekert, R.W., Challenges and opportunities facing brand management: An introduction to the special issue (1994) Journal of Marketing Research, 31 (MAY), pp. 149-158; \nSirgy, M.J., Self concept in consumer behavior: A critical review (1982) Journal of Consumer Research, 9 (DECEMBER), pp. 287-300; \nSolomon, M.R., The role of products as social stimuli: A symbolic interactionist perspective (1983) Journal of Consumer Research, 10 (DECEMBER), pp. 319-329; \nAssael, H., The forest or the trees? A gestalt approach to symbolic consumption (1988) Marketing and Semiotics: New Directions in the Study of Signs for Sale, pp. 189-218. , ed. Jean Umiker-Sebeok, Berlin: Mouton de Gruyter; \nSpanier, G.B., Lewis, R.A., Marital quality: A review of the seventies (1980) Journal of Marriage and the Family, 42 (NOVEMBER), pp. 825-839; \nSrull, T.K., Wyer R.S., Jr., Person memory and judgment (1989) Psychological Review, 96 (JANUARY), pp. 58-83; \nSternberg, R.J., A triangular theory of love (1986) Psychological Review, 93 (APRIL), pp. 119-135; \nStrauss, A., Corbin, J., (1990) Basics of Qualitative Research, , Newbury Park, CA: Sage; \nStueve, C.A., Gerson, K., Personal relations across the life cycle (1977) Networks and Places: Social Relations in the Urban Setting, pp. 79-98. , ed. Claude S. Fischer, New York: Free Press; \nTagg, S.K., Life story interviews and their interpretation (1985) The Research Interview: Uses and Approaches, pp. 163-199. , ed. Michael Brenner et al., London: Academic Press; \nTennen, H., Suls, J., Affleck, G., Personality and daily experience: The promise and the challenge (1991) Journal of Personality, 59 (SEPTEMBER), pp. 313-325; \nThompson, C., Caring consumers: Gendered consumption meanings and the juggling lifestyle (1996) Journal of Consumer Research, 22 (MARCH), pp. 388-407; \nLocander, W.B., Pollio, H.R., Putting consumer experience back into consumer research: The philosophy and method of existential-phenomenology (1989) Journal of Consumer Research, 16 (SEPTEMBER), pp. 133-146; \nLocander, W.B., Pollio, H.R., The lived meaning of free choice: An existential-phenomenological description of everyday consumer experiences of contemporary married women (1990) Journal of Consumer Research, 17 (DECEMBER), pp. 346-361; \nPollio, H.R., Locander, W.B., The spoken and the unspoken: A hermeneutic approach to understanding the cultural viewpoints that underlie consumers' expressed meanings (1994) Journal of Consumer Research, 21 (DECEMBER), pp. 432-452; \nTylor, E., (1874) Primitive Culture: Researches into the Development of Mythology, Philosophy, Religion, Language, Art, and Customs, , New York: Holt; \nWallendorf, M., Arnould, E.J., My favorite things: A cross-cultural inquiry into object attachment, possessiveness, and social linkage (1988) Journal of Consumer Research, 14 (MARCH), pp. 531-547; \nWaterman, A.S., Geary, P.S., Waterman, C.K., A longitudinal study of changes in ego identity status from the freshman to the senior year in college (1974) Developmental Psychology, 10, pp. 387-392; \nWebster, F.E., The changing role of marketing in the corporation (1992) Journal of Marketing, 56 (OCTOBER), pp. 1-17; \nWeiss, R.S., The provisions of social relationships (1974) Doing Unto Others: Joining, Molding, Conforming, Helping, Loving, pp. 17-26. , ed. Zick Rubin, Englewood Cliffs, NJ: Prentice-Hall; \nWells, W., Discovery-oriented consumer research (1993) Journal of Consumer Research, 19 (MARCH), pp. 489-504; \nWicker, A.W., Getting out of our conceptual ruts: Strategies for expanding conceptual frameworks (1985) American Psychologist, 40 (OCTOBER), pp. 1094-1103; \nWiseman, J., Friendship: Bonds and binds in a voluntary relationship (1986) Journal of Social and Personal Relationships, 3, pp. 191-211; \nWish, M., Deutsch, M., Kaplan, S.J., Perceived dimensions of interpersonal relations (1976) Journal of Personality and Social Psychology, 33 (AUGUST), pp. 409-420; \nWood, J.T., Communication and relational culture: Bases for the study of human relationships (1982) Communication Quarterly, 30 (SPRING), pp. 75-83; \nWright, P.H., The delineation and measurement of some key variables in the study of friendship (1974) Representative Research in Social Psychology, 5, pp. 93-96; \nZaltman, G., Amidword: Anthropology, metaphors, and cognitive peripheral vision (1995) Contemporary Marketing and Consumer Behavior, pp. 282-304. , ed. John F. Sherry, Thousand Oaks, CA: Sage", "page" : "343-373", "publisher-place" : "Dept. of Business Administration, Harvard Univ. Grad. Sch. Bus. Admin., Cambridge, MA 02163, United States", "title" : "Consumers and Their Brands: Developing Relationship Theory in Consumer Research", "type" : "article-journal", "volume" : "24" }, "uris" : [ "http://www.mendeley.com/documents/?uuid=e1be274b-66e1-4b30-b79d-e374d01b8f13" ] }, { "id" : "ITEM-3", "itemData" : { "abstract" : "This paper measures patterns of loyalty for variants of a product, such as different pack sizes or flavour. Unlike brands, product variants are functionally highly differentiated. The study undertakes large-scale analysis of panel data and the results shows that product variants can attract markedly different loyalty levels. However, these different loyalty levels are closely related to big differences in the variants\u2019 market shares \u2013 higher loyalty predictably goes with higher sales. Some variants were found to be very popular, and some are bought by only a fraction of the market. However, neither large nor small variants seem generally to attract a special or unusually loyal customer base. The functional differentiation embodied in product variants therefore affects consumers\u2019 preferences but not the persistence of these preferences, i.e. loyalty. The study also illustrates a methodological basis for the analysis of consumer panel data. The mathematical model used here provides benchmarks for the variants\u2019 loyalty measures. The study has practical implications in analysing market performance of variants, customer switching behaviour, and understanding the relationship between product differentiation and consumer choice.", "author" : [ { "dropping-particle" : "", "family" : "Singh", "given" : "Jaywant", "non-dropping-particle" : "", "parse-names" : false, "suffix" : "" }, { "dropping-particle" : "", "family" : "Ehrenberg", "given" : "Andrew", "non-dropping-particle" : "", "parse-names" : false, "suffix" : "" }, { "dropping-particle" : "", "family" : "Goodhart", "given" : "Gerald", "non-dropping-particle" : "", "parse-names" : false, "suffix" : "" } ], "container-title" : "International Journal of Market Research", "id" : "ITEM-3", "issue" : "4", "issued" : { "date-parts" : [ [ "2008" ] ] }, "page" : "513-533", "title" : "Measuring Customer Loyalty to Product Variants", "type" : "article-journal", "volume" : "50" }, "uris" : [ "http://www.mendeley.com/documents/?uuid=57da874d-afc8-4779-b5e5-dc5bebf0e83b" ] }, { "id" : "ITEM-4", "itemData" : { "DOI" : "10.1016/j.jretai.2007.01.002", "author" : [ { "dropping-particle" : "", "family" : "Meyer-Waarden", "given" : "Lars", "non-dropping-particle" : "", "parse-names" : false, "suffix" : "" } ], "container-title" : "Journal of Retailing", "id" : "ITEM-4", "issue" : "2", "issued" : { "date-parts" : [ [ "2007", "4" ] ] }, "page" : "223-236", "title" : "The effects of loyalty programs on customer lifetime duration and share of wallet", "type" : "article-journal", "volume" : "83" }, "uris" : [ "http://www.mendeley.com/documents/?uuid=ddabc8f6-8146-47d7-a590-3db829fcba1c" ] } ], "mendeley" : { "previouslyFormattedCitation" : "(S Fournier, 1998; Meyer-Waarden, 2007; Morgan &amp; Hunt, 1994; Singh, Ehrenberg, &amp; Goodhart, 2008)" }, "properties" : { "noteIndex" : 0 }, "schema" : "https://github.com/citation-style-language/schema/raw/master/csl-citation.json" }</w:instrText>
      </w:r>
      <w:r w:rsidRPr="00CB05F6">
        <w:fldChar w:fldCharType="separate"/>
      </w:r>
      <w:r w:rsidR="0000315A" w:rsidRPr="00CB05F6">
        <w:rPr>
          <w:noProof/>
        </w:rPr>
        <w:t>(S Fournier, 1998; Meyer-Waarden, 2007; Morgan &amp; Hunt, 1994; Singh, Ehrenberg, &amp; Goodhart, 2008)</w:t>
      </w:r>
      <w:r w:rsidRPr="00CB05F6">
        <w:fldChar w:fldCharType="end"/>
      </w:r>
      <w:r w:rsidRPr="00CB05F6">
        <w:t xml:space="preserve">. En el Enfoque Relacional prima el mantenimiento de las relaciones de largo plazo tendientes a generar valor para las partes involucradas en el intercambio </w:t>
      </w:r>
      <w:r w:rsidRPr="00CB05F6">
        <w:fldChar w:fldCharType="begin" w:fldLock="1"/>
      </w:r>
      <w:r w:rsidR="00B4794C" w:rsidRPr="00CB05F6">
        <w:instrText>ADDIN CSL_CITATION { "citationItems" : [ { "id" : "ITEM-1", "itemData" : { "author" : [ { "dropping-particle" : "", "family" : "Gr\u00f6nroos", "given" : "Christian .", "non-dropping-particle" : "", "parse-names" : false, "suffix" : "" } ], "container-title" : "Journal of Marketing Management", "id" : "ITEM-1", "issue" : "5", "issued" : { "date-parts" : [ [ "1994" ] ] }, "page" : "1-13", "title" : "Quo Vadis Marketing? Toward a Relationship Marketing Paradigm", "type" : "article-journal", "volume" : "10" }, "uris" : [ "http://www.mendeley.com/documents/?uuid=7acdf948-ad76-4c01-825c-d43c2b556f5c" ] }, { "id" : "ITEM-2", "itemData" : { "DOI" : "10.1177/0092070398263006", "abstract" : "The article comments on the paper \"Marketing Implementation: The Implications of Marketing Paradigm Weakness for the Strategy Execution Process,\" by Nigel F. Piercy in this issue. Piercy's ideas are examined with regards to the weakening of the marketing paradigm, marketing management and quality management, the impact of the research methodology, and organizing for implementation. It is argued that progress cannot be achieved unless changes are made on the marketing paradigm by broadening and updating its research methods and mental images.", "author" : [ { "dropping-particle" : "", "family" : "Gummesson", "given" : "E.", "non-dropping-particle" : "", "parse-names" : false, "suffix" : "" } ], "container-title" : "Journal of the Academy of Marketing Science", "id" : "ITEM-2", "issue" : "3", "issued" : { "date-parts" : [ [ "1998", "7", "1" ] ] }, "page" : "242-249", "title" : "Implementation Requires a Relationship Marketing Paradigm", "type" : "article-journal", "volume" : "26" }, "uris" : [ "http://www.mendeley.com/documents/?uuid=1a0ad6f7-9a07-4e62-886b-5f97eba2f9a7" ] } ], "mendeley" : { "previouslyFormattedCitation" : "(Gr\u00f6nroos, 1994; Gummesson, 1998)" }, "properties" : { "noteIndex" : 0 }, "schema" : "https://github.com/citation-style-language/schema/raw/master/csl-citation.json" }</w:instrText>
      </w:r>
      <w:r w:rsidRPr="00CB05F6">
        <w:fldChar w:fldCharType="separate"/>
      </w:r>
      <w:r w:rsidRPr="00CB05F6">
        <w:rPr>
          <w:noProof/>
        </w:rPr>
        <w:t>(Grönroos, 1994; Gummesson, 1998)</w:t>
      </w:r>
      <w:r w:rsidRPr="00CB05F6">
        <w:fldChar w:fldCharType="end"/>
      </w:r>
      <w:r w:rsidRPr="00CB05F6">
        <w:t>. Sin embargo, existen otras corrientes que han tenido menor relevancia investigativa, pero que constituyen oportunidades de investigación</w:t>
      </w:r>
    </w:p>
    <w:p w14:paraId="1705A7E6" w14:textId="6FA6E9D8" w:rsidR="0075693E" w:rsidRPr="00CB05F6" w:rsidRDefault="0075693E" w:rsidP="00CB05F6">
      <w:r w:rsidRPr="00CB05F6">
        <w:t>Una de estas corrientes es la lealtad</w:t>
      </w:r>
      <w:r w:rsidR="0003605E" w:rsidRPr="00CB05F6">
        <w:t xml:space="preserve"> por i</w:t>
      </w:r>
      <w:r w:rsidRPr="00CB05F6">
        <w:t>nercia, entendida por la lealtad que se presenta cuando los costos de cambio en la elección del consumidor son elevados en contraste con el producto, marca o establecimiento que actualmente consume.  (</w:t>
      </w:r>
      <w:proofErr w:type="spellStart"/>
      <w:r w:rsidRPr="00CB05F6">
        <w:t>Morrison</w:t>
      </w:r>
      <w:proofErr w:type="spellEnd"/>
      <w:r w:rsidRPr="00CB05F6">
        <w:t xml:space="preserve"> (1966), </w:t>
      </w:r>
      <w:proofErr w:type="spellStart"/>
      <w:r w:rsidRPr="00CB05F6">
        <w:t>Jeuland</w:t>
      </w:r>
      <w:proofErr w:type="spellEnd"/>
      <w:r w:rsidRPr="00CB05F6">
        <w:t xml:space="preserve"> (1979), </w:t>
      </w:r>
      <w:proofErr w:type="spellStart"/>
      <w:r w:rsidRPr="00CB05F6">
        <w:t>Bawa</w:t>
      </w:r>
      <w:proofErr w:type="spellEnd"/>
      <w:r w:rsidRPr="00CB05F6">
        <w:t xml:space="preserve"> (1990)). También se ha planteado la lealtad</w:t>
      </w:r>
      <w:r w:rsidR="0003605E" w:rsidRPr="00CB05F6">
        <w:t xml:space="preserve"> por a</w:t>
      </w:r>
      <w:r w:rsidRPr="00CB05F6">
        <w:t xml:space="preserve">prendizaje, caracterizada por la situación en la cual los clientes aprenden un proceso de compra y consumo y lo repiten cíclicamente, generando hábitos de consumo. </w:t>
      </w:r>
      <w:r w:rsidRPr="00CB05F6">
        <w:fldChar w:fldCharType="begin" w:fldLock="1"/>
      </w:r>
      <w:r w:rsidR="00B4794C" w:rsidRPr="00CB05F6">
        <w:instrText>ADDIN CSL_CITATION { "citationItems" : [ { "id" : "ITEM-1", "itemData" : { "abstract" : "A multinomial logit model of brand choice, calibrated on 32 weeks of purchases of regular ground coffee by 100 households, shows high statistical significance for the explanatory variables of brand loyalty, size loyalty, presence/absence of store promotion, regular shelf price and promotional price cut. The model is parsimonious in that the coefficients of these variables are modeled to be the same for all coffee brand-sizes. The calibrated model predicts remarkably well the share of purchases by brand-size in a hold-out sample of 100 households over the 32-week calibration period and a subsequent 20-week forecast period. The success of the model is attributed in part to the level of detail and completeness of the household panel data employed, which has been collected through optical scanning of the Universal Product Code in supermarkets. Three short-term market response measures are calculated from the model: regular (depromoted) price elasticity of share, percent increase in share for a promotion with a median price cut, and promotional price cut elasticity of share. Response varies across brand-sizes in a systematic way with large share brand-sizes showing less response in percentage terms but greater in absolute terms. On the basis of the model a quantitative picture emerges of groups of loyal customers who are relatively insensitive to marketing actions and a pool of switchers who are quite sensitive.", "author" : [ { "dropping-particle" : "", "family" : "Guadagni", "given" : "Peter M", "non-dropping-particle" : "", "parse-names" : false, "suffix" : "" }, { "dropping-particle" : "", "family" : "Little", "given" : "John D C", "non-dropping-particle" : "", "parse-names" : false, "suffix" : "" }, { "dropping-particle" : "", "family" : "Science", "given" : "Source Marketing", "non-dropping-particle" : "", "parse-names" : false, "suffix" : "" }, { "dropping-particle" : "", "family" : "Summer", "given" : "No", "non-dropping-particle" : "", "parse-names" : false, "suffix" : "" } ], "container-title" : "Marketing Science", "id" : "ITEM-1", "issue" : "3", "issued" : { "date-parts" : [ [ "2010" ] ] }, "page" : "203-238", "title" : "A Logit Model of Brand Choice Calibrated on Scanner Data", "type" : "article-journal", "volume" : "2" }, "uris" : [ "http://www.mendeley.com/documents/?uuid=242fa30a-5a76-4e54-94c6-3ac72bd67666" ] }, { "id" : "ITEM-2", "itemData" : { "DOI" : "10.1016/j.jbusres.2002.11.001", "author" : [ { "dropping-particle" : "", "family" : "Ehrenberg", "given" : "Andrew S.C.", "non-dropping-particle" : "", "parse-names" : false, "suffix" : "" }, { "dropping-particle" : "", "family" : "Uncles", "given" : "Mark D.", "non-dropping-particle" : "", "parse-names" : false, "suffix" : "" }, { "dropping-particle" : "", "family" : "Goodhardt", "given" : "Gerald J.", "non-dropping-particle" : "", "parse-names" : false, "suffix" : "" } ], "container-title" : "Journal of Business Research", "id" : "ITEM-2", "issue" : "12", "issued" : { "date-parts" : [ [ "2004", "12" ] ] }, "page" : "1307-1325", "title" : "Understanding brand performance measures: using Dirichlet benchmarks", "type" : "article-journal", "volume" : "57" }, "uris" : [ "http://www.mendeley.com/documents/?uuid=65311d40-d9f8-4129-8245-aeca10f64418" ] } ], "mendeley" : { "manualFormatting" : "(Ehrenberg, Uncles, &amp; Goodhardt, 2004; Guadagni &amp; Little, 2010)", "previouslyFormattedCitation" : "(Ehrenberg, Uncles, &amp; Goodhardt, 2004; Guadagni, Little, Science, &amp; Summer, 2010)" }, "properties" : { "noteIndex" : 0 }, "schema" : "https://github.com/citation-style-language/schema/raw/master/csl-citation.json" }</w:instrText>
      </w:r>
      <w:r w:rsidRPr="00CB05F6">
        <w:fldChar w:fldCharType="separate"/>
      </w:r>
      <w:r w:rsidRPr="00CB05F6">
        <w:rPr>
          <w:noProof/>
        </w:rPr>
        <w:t>(Ehrenberg, Uncles, &amp; Goodhardt, 2004; Guadagni &amp; Little, 2010)</w:t>
      </w:r>
      <w:r w:rsidRPr="00CB05F6">
        <w:fldChar w:fldCharType="end"/>
      </w:r>
      <w:r w:rsidRPr="00CB05F6">
        <w:t>.</w:t>
      </w:r>
    </w:p>
    <w:p w14:paraId="4F06DAD3" w14:textId="3B8DF065" w:rsidR="0075693E" w:rsidRPr="00CB05F6" w:rsidRDefault="0075693E" w:rsidP="00CB05F6">
      <w:r w:rsidRPr="00CB05F6">
        <w:t>La lealtad</w:t>
      </w:r>
      <w:r w:rsidR="0003605E" w:rsidRPr="00CB05F6">
        <w:t xml:space="preserve"> por i</w:t>
      </w:r>
      <w:r w:rsidRPr="00CB05F6">
        <w:t>nercia y la lealtad por aprendizaje se relacionan con la lealtad por b</w:t>
      </w:r>
      <w:r w:rsidR="0003605E" w:rsidRPr="00CB05F6">
        <w:t>úsqueda de v</w:t>
      </w:r>
      <w:r w:rsidRPr="00CB05F6">
        <w:t>ariedad, debido a que comportamientos de compra repetidos se pueden convertir en costumbres y monotonías que derivan en cansancio, lo cual implica que los clientes tiendan a buscar la variedad en la competencia (</w:t>
      </w:r>
      <w:proofErr w:type="spellStart"/>
      <w:r w:rsidRPr="00CB05F6">
        <w:t>McAllister</w:t>
      </w:r>
      <w:proofErr w:type="spellEnd"/>
      <w:r w:rsidRPr="00CB05F6">
        <w:t xml:space="preserve">(1982), </w:t>
      </w:r>
      <w:proofErr w:type="spellStart"/>
      <w:r w:rsidRPr="00CB05F6">
        <w:t>Lattin</w:t>
      </w:r>
      <w:proofErr w:type="spellEnd"/>
      <w:r w:rsidRPr="00CB05F6">
        <w:t xml:space="preserve"> y </w:t>
      </w:r>
      <w:proofErr w:type="spellStart"/>
      <w:r w:rsidRPr="00CB05F6">
        <w:t>McAllister</w:t>
      </w:r>
      <w:proofErr w:type="spellEnd"/>
      <w:r w:rsidRPr="00CB05F6">
        <w:t xml:space="preserve"> (1985), </w:t>
      </w:r>
      <w:proofErr w:type="spellStart"/>
      <w:r w:rsidRPr="00CB05F6">
        <w:t>Bawa</w:t>
      </w:r>
      <w:proofErr w:type="spellEnd"/>
      <w:r w:rsidRPr="00CB05F6">
        <w:t xml:space="preserve"> (1990), </w:t>
      </w:r>
      <w:proofErr w:type="spellStart"/>
      <w:r w:rsidRPr="00CB05F6">
        <w:t>Aurier</w:t>
      </w:r>
      <w:proofErr w:type="spellEnd"/>
      <w:r w:rsidRPr="00CB05F6">
        <w:t xml:space="preserve"> (1991)). Esta caracterización  permite introducir el concepto de </w:t>
      </w:r>
      <w:proofErr w:type="spellStart"/>
      <w:r w:rsidRPr="00CB05F6">
        <w:t>Multi</w:t>
      </w:r>
      <w:proofErr w:type="spellEnd"/>
      <w:r w:rsidRPr="00CB05F6">
        <w:t xml:space="preserve"> lealtad, consistente en lealtad manifiesta simultáneamente a varias marcas o establecimientos (Sharp y Sharp (1997), Crié (1999)).</w:t>
      </w:r>
    </w:p>
    <w:p w14:paraId="5505BA4D" w14:textId="01FB800E" w:rsidR="0075693E" w:rsidRPr="00CB05F6" w:rsidRDefault="0075693E" w:rsidP="00CB05F6">
      <w:r w:rsidRPr="00CB05F6">
        <w:t xml:space="preserve">De esta revisión se aprecia una marcada tendencia al tratamiento de la lealtad asociada a las marcas y establecimientos. Aunque se aprecia en algunos autores mayor proclividad a escribir acerca de lealtad a la marca (sobre todo en aquellos autores de enfoque actitudinal), el tema de lealtad al establecimiento ha venido adquiriendo importancia para otro grupo de autores. Sin embargo, algunos autores afines al concepto integrador se refieren a la lealtad como un único concepto. No obstante, es importante demarcar que la lealtad a la marca no </w:t>
      </w:r>
      <w:r w:rsidR="005451BC" w:rsidRPr="00CB05F6">
        <w:t xml:space="preserve">necesariamente </w:t>
      </w:r>
      <w:r w:rsidRPr="00CB05F6">
        <w:t xml:space="preserve">implica lealtad al establecimiento ni viceversa, pues se incurre en comportamientos diferenciados a pesar de que las actitudes presentadas sean las mismas. </w:t>
      </w:r>
    </w:p>
    <w:p w14:paraId="57C8FA28" w14:textId="7B177FFC" w:rsidR="0075693E" w:rsidRPr="00CB05F6" w:rsidRDefault="0075693E" w:rsidP="00CB05F6">
      <w:r w:rsidRPr="00CB05F6">
        <w:t xml:space="preserve">De igual forma, también se evidencia el uso del término lealtad del cliente. Este uso obedece a las actitudes y los comportamientos desde lo clientes hacia las marcas o establecimientos. Este aspecto se debe tener presente debido a que en ocasiones se refiere a la lealtad como una visión desde la empresa, la cual de su parte tiene la capacidad de ejecutar acciones tendientes a que las personas desarrollen comportamientos y actitudes hacia sus productos, con el ánimo de mantener sus relaciones de intercambio en el largo plazo. Estas prácticas se denominan frecuentemente como programas de lealtad. Estos programas pueden involucrar otros componentes que fortalezcan la relación y la lleven a ser sostenible y perdurable en el tiempo </w:t>
      </w:r>
      <w:r w:rsidRPr="00CB05F6">
        <w:fldChar w:fldCharType="begin" w:fldLock="1"/>
      </w:r>
      <w:r w:rsidR="00B4794C" w:rsidRPr="00CB05F6">
        <w:instrText>ADDIN CSL_CITATION { "citationItems" : [ { "id" : "ITEM-1", "itemData" : { "DOI" : "10.1016/S0167-8116(97)00022-0", "abstract" : "We evaluated the effect of a loyalty program in terms of its ability to alter normal repeatpurchase patterns and move a brand into an \u201cexcess loyalty\u201d position. In doing so we replicate the work of (Sharp and Sharp, 1997) and extend the research by examining an almost identical loyalty program but in a more \u201cpromotion sensitive\u201d market (and in a different country) and where a retaliatory price promotion ran in competition to the loyalty program. We were therefore able to examine the differing effects of a loyalty program and a price promotion on repeat-purchase behaviour in the same market. As expected, we observed a stronger \u201cexcess loyalty\u201d effect for the loyalty program than (Sharp and Sharp, 1997) recorded. This was in spite of the competitive price promotion. The loyalty program appeared to insulate the loyalty program brand from the effect of this promotion. Interestingly, the price promotion also generated excess loyalty but less than the loyalty program. The price promotion generated a greater, but temporary, market share gain. Both marketing interventions appear to be quite defensive in nature, encouraging buying by existing buyers. This is in contrast to interventions that achieve \u201cnormal\u201d, permanent market share gains which are primarily based on increases in penetration, ie numbers of customers. This result supports other empirical work that suggests that promotions attract existing customers, they are defensive and reinforcing which is in contrast to a popular view that promotions at best attract new trials and at worst harm the loyalty of existing customers. The replication results support the original study\u2019s method of using existing empirical generalisations, and theory that captures these generalisations, to provide a benchmark against which the impact of these interventions on repeat-purchase could be assessed. The difference in strength of impact suggests that brand and price differentiation have a strong influence on the impact of loyalty programs.", "author" : [ { "dropping-particle" : "", "family" : "Sharp", "given" : "Byron", "non-dropping-particle" : "", "parse-names" : false, "suffix" : "" }, { "dropping-particle" : "", "family" : "Sharp", "given" : "Anne", "non-dropping-particle" : "", "parse-names" : false, "suffix" : "" } ], "container-title" : "International Journal of Research in Marketing", "id" : "ITEM-1", "issue" : "5", "issued" : { "date-parts" : [ [ "1997", "12" ] ] }, "page" : "473-486", "title" : "Loyalty Programs and Their Impact on Repeat-Purchase Loyalty Patterns", "type" : "article-journal", "volume" : "14" }, "uris" : [ "http://www.mendeley.com/documents/?uuid=350dfebc-1719-4b2f-805e-b915ce9be38e" ] } ], "mendeley" : { "previouslyFormattedCitation" : "(Sharp &amp; Sharp, 1997)" }, "properties" : { "noteIndex" : 0 }, "schema" : "https://github.com/citation-style-language/schema/raw/master/csl-citation.json" }</w:instrText>
      </w:r>
      <w:r w:rsidRPr="00CB05F6">
        <w:fldChar w:fldCharType="separate"/>
      </w:r>
      <w:r w:rsidRPr="00CB05F6">
        <w:rPr>
          <w:noProof/>
        </w:rPr>
        <w:t>(Sharp &amp; Sharp, 1997)</w:t>
      </w:r>
      <w:r w:rsidRPr="00CB05F6">
        <w:fldChar w:fldCharType="end"/>
      </w:r>
      <w:r w:rsidRPr="00CB05F6">
        <w:t>.</w:t>
      </w:r>
    </w:p>
    <w:p w14:paraId="5431B6BC" w14:textId="1814FFB1" w:rsidR="0075693E" w:rsidRPr="00CB05F6" w:rsidRDefault="0075693E" w:rsidP="00CB05F6">
      <w:pPr>
        <w:rPr>
          <w:i/>
        </w:rPr>
      </w:pPr>
      <w:r w:rsidRPr="00CB05F6">
        <w:fldChar w:fldCharType="begin" w:fldLock="1"/>
      </w:r>
      <w:r w:rsidR="00B4794C" w:rsidRPr="00CB05F6">
        <w:instrText>ADDIN CSL_CITATION { "citationItems" : [ { "id" : "ITEM-1", "itemData" : { "abstract" : "Customer loyalty is viewed as the strength of the relationship between an individual's relative attitude and repeat patronage. The relationship is seen as mediated by social normas and situational factors. Cognitive, affective and conative antecedents od relative attitude are identified as contribuiting to loyalty, along with motivational, perceptual, and behavioral consequences. Implications for research and for management of loyalty are derived", "author" : [ { "dropping-particle" : "", "family" : "Dick", "given" : "Alan S", "non-dropping-particle" : "", "parse-names" : false, "suffix" : "" }, { "dropping-particle" : "", "family" : "Basu", "given" : "Kunal", "non-dropping-particle" : "", "parse-names" : false, "suffix" : "" } ], "container-title" : "Journal of the Academy of Marketing Science", "id" : "ITEM-1", "issue" : "2", "issued" : { "date-parts" : [ [ "1994" ] ] }, "page" : "99-113", "title" : "Customer Loyalty : Toward an Integrated Conceptual Framework", "type" : "article-journal", "volume" : "22" }, "uris" : [ "http://www.mendeley.com/documents/?uuid=42bc8790-27a5-46e2-90a0-b5302182b209" ] } ], "mendeley" : { "manualFormatting" : "Dick &amp; Basu (1994)", "previouslyFormattedCitation" : "(Dick &amp; Basu, 1994)" }, "properties" : { "noteIndex" : 0 }, "schema" : "https://github.com/citation-style-language/schema/raw/master/csl-citation.json" }</w:instrText>
      </w:r>
      <w:r w:rsidRPr="00CB05F6">
        <w:fldChar w:fldCharType="separate"/>
      </w:r>
      <w:r w:rsidRPr="00CB05F6">
        <w:rPr>
          <w:noProof/>
        </w:rPr>
        <w:t>Dick &amp; Basu (1994)</w:t>
      </w:r>
      <w:r w:rsidRPr="00CB05F6">
        <w:fldChar w:fldCharType="end"/>
      </w:r>
      <w:r w:rsidRPr="00CB05F6">
        <w:t xml:space="preserve"> son enfáticos en señalar, además, que se puede encontrar un amplio rango de definiciones sobre lealtad, dependiendo de las corrientes que se han generado en torno al término. En ese orden de ideas, la lealtad </w:t>
      </w:r>
      <w:r w:rsidR="005451BC" w:rsidRPr="00CB05F6">
        <w:t>en marketing</w:t>
      </w:r>
      <w:r w:rsidRPr="00CB05F6">
        <w:t xml:space="preserve"> se puede definir como “…</w:t>
      </w:r>
      <w:r w:rsidRPr="00CB05F6">
        <w:rPr>
          <w:i/>
        </w:rPr>
        <w:t>una variable multidimensional que describe el comportamiento y la actitud de las personas, en relación a la preferencia de productos, marcas o establecimientos determinados por encima de otros de su misma clase. Así mismo, la lealtad se refleja en el incremento de la probabilidad de repetir los comportamientos de compra y consumo de los mismos</w:t>
      </w:r>
      <w:r w:rsidR="00B844EB" w:rsidRPr="00CB05F6">
        <w:rPr>
          <w:i/>
        </w:rPr>
        <w:t xml:space="preserve"> bienes</w:t>
      </w:r>
      <w:r w:rsidRPr="00CB05F6">
        <w:rPr>
          <w:i/>
        </w:rPr>
        <w:t xml:space="preserve"> o servicios que han adquiridos, consumidos o usados con anterioridad</w:t>
      </w:r>
      <w:r w:rsidRPr="00CB05F6">
        <w:t xml:space="preserve">”.  </w:t>
      </w:r>
      <w:r w:rsidRPr="00CB05F6">
        <w:fldChar w:fldCharType="begin" w:fldLock="1"/>
      </w:r>
      <w:r w:rsidR="00B4794C" w:rsidRPr="00CB05F6">
        <w:instrText>ADDIN CSL_CITATION { "citationItems" : [ { "id" : "ITEM-1", "itemData" : { "abstract" : "Los constructos de Involucramiento y Lealtad, al igual que muchos otros conceptos de Marketing, presentan problemas de unicidad y solidez epistemol\u00f3gica que obstaculizan su reconocimiento cient\u00edfico. Este art\u00edculo propone unas definiciones integradoras de Involucramiento y Lealtad, a partir de una revisi\u00f3n de los antecedentes sobre estos conceptos. As\u00ed mismo, se identifican tres enfoques de investigaci\u00f3n sobre la relaci\u00f3n entre Involucramiento y Lealtad: 1) la relaci\u00f3n directa entre los constructos, 2) la relaci\u00f3n mediada por factores sociales, situacionales y personales y 3) la relaci\u00f3n mediada por elementos conceptuales propuestos en las diversas teor\u00edas del Marketing Relacional. Finalmente, se proponen posibles implicaciones te\u00f3ricas y pr\u00e1cticas para futuras investigaciones.", "author" : [ { "dropping-particle" : "", "family" : "Ram\u00edrez-Angulo", "given" : "Juli\u00e1n", "non-dropping-particle" : "", "parse-names" : false, "suffix" : "" }, { "dropping-particle" : "", "family" : "Duque-Oliva", "given" : "Edison Jair", "non-dropping-particle" : "", "parse-names" : false, "suffix" : "" } ], "container-title" : "Revista Ciencias Econ\u00f3micas Universidad Militar", "id" : "ITEM-1", "issued" : { "date-parts" : [ [ "2012" ] ] }, "page" : "1-31", "title" : "La Relaci\u00f3n Entre Involucramiento y Lealtad En Marketing: Un Marco Conceptual", "type" : "article-journal", "volume" : "Pendiente" }, "uris" : [ "http://www.mendeley.com/documents/?uuid=b9a74f4e-9a0f-4c2b-9746-0e41386af48b" ] } ], "mendeley" : { "previouslyFormattedCitation" : "(Ram\u00edrez-Angulo &amp; Duque-Oliva, 2012)" }, "properties" : { "noteIndex" : 0 }, "schema" : "https://github.com/citation-style-language/schema/raw/master/csl-citation.json" }</w:instrText>
      </w:r>
      <w:r w:rsidRPr="00CB05F6">
        <w:fldChar w:fldCharType="separate"/>
      </w:r>
      <w:r w:rsidR="0000315A" w:rsidRPr="00CB05F6">
        <w:rPr>
          <w:noProof/>
        </w:rPr>
        <w:t>(Ramírez-Angulo &amp; Duque-Oliva, 2012)</w:t>
      </w:r>
      <w:r w:rsidRPr="00CB05F6">
        <w:fldChar w:fldCharType="end"/>
      </w:r>
      <w:r w:rsidRPr="00CB05F6">
        <w:t xml:space="preserve">. </w:t>
      </w:r>
      <w:r w:rsidRPr="00CB05F6">
        <w:fldChar w:fldCharType="begin" w:fldLock="1"/>
      </w:r>
      <w:r w:rsidR="00B4794C" w:rsidRPr="00CB05F6">
        <w:instrText>ADDIN CSL_CITATION { "citationItems" : [ { "id" : "ITEM-1", "itemData" : { "abstract" : "Service organizations are continually looking for ways to increase customer loyalty. Although loyalty to tangible goods (i.e., brand loyalty) has been studied extensively by marketing scholars, relatively little theoretical or empirical research has examined loyalty to service organizations (i.e., service loyalty). This study extends previous loyalty research by examining service loyalty and factors expected to influence its development. In particular, a literature review is combined with analysis of qualitative data from over forty depth interviews to develop a model of service loyalty that includes three antecedents))satisfaction, switching costs, and interpersonal bonds.", "author" : [ { "dropping-particle" : "", "family" : "Gremler", "given" : "Dwayne D", "non-dropping-particle" : "", "parse-names" : false, "suffix" : "" }, { "dropping-particle" : "", "family" : "Brown", "given" : "Stephen W", "non-dropping-particle" : "", "parse-names" : false, "suffix" : "" } ], "container-title" : "Advancing service quality: A global perspective", "id" : "ITEM-1", "issued" : { "date-parts" : [ [ "1996" ] ] }, "page" : "171-180", "publisher" : "International Service Quality Association", "title" : "Service loyalty: Its Nature, Importance, and Implications", "type" : "article-journal" }, "uris" : [ "http://www.mendeley.com/documents/?uuid=758ceb5d-1fdb-4ad0-ae84-d84e4daea310" ] } ], "mendeley" : { "manualFormatting" : "Gremler &amp; Brown (1996)", "previouslyFormattedCitation" : "(Gremler &amp; Brown, 1996)" }, "properties" : { "noteIndex" : 0 }, "schema" : "https://github.com/citation-style-language/schema/raw/master/csl-citation.json" }</w:instrText>
      </w:r>
      <w:r w:rsidRPr="00CB05F6">
        <w:fldChar w:fldCharType="separate"/>
      </w:r>
      <w:r w:rsidRPr="00CB05F6">
        <w:rPr>
          <w:noProof/>
        </w:rPr>
        <w:t>Gremler &amp; Brown (1996)</w:t>
      </w:r>
      <w:r w:rsidRPr="00CB05F6">
        <w:fldChar w:fldCharType="end"/>
      </w:r>
      <w:r w:rsidRPr="00CB05F6">
        <w:t xml:space="preserve"> consideran además que la lealtad, asociada también al caso de servicios se define como “…</w:t>
      </w:r>
      <w:r w:rsidRPr="00CB05F6">
        <w:rPr>
          <w:i/>
        </w:rPr>
        <w:t xml:space="preserve">el grado en el cual un cliente muestra comportamientos de compra repetidos hacia un oferente, donde la disposición hacia el oferente es positiva y se considera utilizar solo ese oferente cuando se necesita ese servicio”. </w:t>
      </w:r>
    </w:p>
    <w:p w14:paraId="3D5C42C3" w14:textId="4D1D13FA" w:rsidR="0000315A" w:rsidRPr="00CB05F6" w:rsidRDefault="0000315A" w:rsidP="00CB05F6">
      <w:pPr>
        <w:rPr>
          <w:lang w:val="es-CO"/>
        </w:rPr>
      </w:pPr>
      <w:r w:rsidRPr="00CB05F6">
        <w:rPr>
          <w:lang w:val="es-CO"/>
        </w:rPr>
        <w:t xml:space="preserve">Otros autores, por ejemplo, hablan de lealtad refiriéndose a la lealtad de marca </w:t>
      </w:r>
      <w:r w:rsidRPr="00CB05F6">
        <w:rPr>
          <w:lang w:val="es-CO"/>
        </w:rPr>
        <w:fldChar w:fldCharType="begin" w:fldLock="1"/>
      </w:r>
      <w:r w:rsidR="00B4794C" w:rsidRPr="00CB05F6">
        <w:rPr>
          <w:lang w:val="es-CO"/>
        </w:rPr>
        <w:instrText>ADDIN CSL_CITATION { "citationItems" : [ { "id" : "ITEM-1", "itemData" : { "author" : [ { "dropping-particle" : "", "family" : "Cunningham", "given" : "Renee", "non-dropping-particle" : "", "parse-names" : false, "suffix" : "" } ], "container-title" : "Harvard Business Review.", "id" : "ITEM-1", "issue" : "2", "issued" : { "date-parts" : [ [ "1956" ] ] }, "page" : "116-128", "title" : "Brand Loyalty - What, where, how much?", "type" : "article-journal", "volume" : "34" }, "uris" : [ "http://www.mendeley.com/documents/?uuid=baf247c1-1077-4096-95a3-91e2804c2f8d" ] }, { "id" : "ITEM-2", "itemData" : { "abstract" : "Brand loyalty is first distinguished from simple repeat purchasing behavior and then conceptually defined in terms of six necessary and collectively sufficient conditions. An experiment designed to test this conceptualization provided strong empirical support for the distinction as conceptualized. [ABSTRACT FROM AUTHOR]", "author" : [ { "dropping-particle" : "", "family" : "Jacoby", "given" : "Jacob", "non-dropping-particle" : "", "parse-names" : false, "suffix" : "" }, { "dropping-particle" : "", "family" : "Kyner", "given" : "David B", "non-dropping-particle" : "", "parse-names" : false, "suffix" : "" } ], "container-title" : "Journal of Marketing Research (JMR)", "id" : "ITEM-2", "issue" : "1", "issued" : { "date-parts" : [ [ "1973", "2" ] ] }, "note" : "Accession Number: 5005251; Jacoby, Jacob 1; Kyner, David B. 2; Affiliations: 1: Purdue University; 2: B.B.D.O. Advertising; Issue Info: Feb1973, Vol. 10 Issue 1, p1; Thesaurus Term: BRAND loyalty; Thesaurus Term: PURCHASING; Thesaurus Term: BRAND choice; Thesaurus Term: CONSUMERS' preferences; Thesaurus Term: RESEARCH; Thesaurus Term: DECISION making; Thesaurus Term: CONSUMER behavior; Thesaurus Term: CUSTOMER satisfaction; Thesaurus Term: CONSUMPTION (Economics) -- Mathematical models; Thesaurus Term: BRAND mobility; Subject Term: PSYCHOLOGICAL aspects; Subject Term: FACTOR analysis; Number of Pages: 9p; Illustrations: 2 Charts; Document Type: Article", "page" : "1-9", "publisher" : "American Marketing Association", "title" : "Brand Loyalty Vs. Repeat Purchasing Behavior.", "type" : "article-journal", "volume" : "10" }, "uris" : [ "http://www.mendeley.com/documents/?uuid=7a71d03b-f646-415c-871e-c76fc776c437" ] } ], "mendeley" : { "previouslyFormattedCitation" : "(Cunningham, 1956; Jacoby &amp; Kyner, 1973)" }, "properties" : { "noteIndex" : 0 }, "schema" : "https://github.com/citation-style-language/schema/raw/master/csl-citation.json" }</w:instrText>
      </w:r>
      <w:r w:rsidRPr="00CB05F6">
        <w:rPr>
          <w:lang w:val="es-CO"/>
        </w:rPr>
        <w:fldChar w:fldCharType="separate"/>
      </w:r>
      <w:r w:rsidRPr="00CB05F6">
        <w:rPr>
          <w:noProof/>
          <w:lang w:val="es-CO"/>
        </w:rPr>
        <w:t>(Cunningham, 1956; Jacoby &amp; Kyner, 1973)</w:t>
      </w:r>
      <w:r w:rsidRPr="00CB05F6">
        <w:rPr>
          <w:lang w:val="es-CO"/>
        </w:rPr>
        <w:fldChar w:fldCharType="end"/>
      </w:r>
      <w:r w:rsidRPr="00CB05F6">
        <w:rPr>
          <w:lang w:val="es-CO"/>
        </w:rPr>
        <w:t xml:space="preserve">, enfocándose más a la intención de compra, donde el análisis se centra en la lealtad a un número de marcas (una o varias). Para </w:t>
      </w:r>
      <w:r w:rsidR="00995398" w:rsidRPr="00CB05F6">
        <w:rPr>
          <w:lang w:val="es-CO"/>
        </w:rPr>
        <w:fldChar w:fldCharType="begin" w:fldLock="1"/>
      </w:r>
      <w:r w:rsidR="00B4794C" w:rsidRPr="00CB05F6">
        <w:rPr>
          <w:lang w:val="es-CO"/>
        </w:rPr>
        <w:instrText>ADDIN CSL_CITATION { "citationItems" : [ { "id" : "ITEM-1", "itemData" : { "DOI" : "10.1108/07363760310483676", "abstract" : "Customer loyalty presents a paradox. Many see it as primarily an attitude-based phenomenon that can be influenced significantly by customer relationship management initiatives such as the increasingly popular loyalty and affinity programs. However, empirical research shows that loyalty in competitive repeat-purchase markets is shaped more by the passive acceptance of brands than by strongly-held attitudes about them. From this perspective, the demand-enhancing potential of loyalty programs is more limited than might be hoped. Reviews three different perspectives on loyalty, and relates these to a framework for understanding customer loyalty that encompasses customer brand commitment, customer brand acceptance and customer brand buying. Uses this framework to analyze the demand-side potential of loyalty programs. Discusses where these programs might work and where they are unlikely to succeed on any large scale. Provides a checklist for marketers.", "author" : [ { "dropping-particle" : "", "family" : "Uncles", "given" : "Mark D.", "non-dropping-particle" : "", "parse-names" : false, "suffix" : "" }, { "dropping-particle" : "", "family" : "Dowling", "given" : "Grahame R.", "non-dropping-particle" : "", "parse-names" : false, "suffix" : "" }, { "dropping-particle" : "", "family" : "Hammond", "given" : "Kathy", "non-dropping-particle" : "", "parse-names" : false, "suffix" : "" } ], "container-title" : "Journal of Consumer Marketing", "id" : "ITEM-1", "issue" : "4", "issued" : { "date-parts" : [ [ "2003" ] ] }, "page" : "294-316", "title" : "Customer Loyalty and Customer Loyalty Programs", "type" : "article-journal", "volume" : "20" }, "uris" : [ "http://www.mendeley.com/documents/?uuid=05170720-8464-404d-a941-404ac3e89c32" ] } ], "mendeley" : { "manualFormatting" : "Uncles et al., (2003)", "previouslyFormattedCitation" : "(Uncles et al., 2003)" }, "properties" : { "noteIndex" : 0 }, "schema" : "https://github.com/citation-style-language/schema/raw/master/csl-citation.json" }</w:instrText>
      </w:r>
      <w:r w:rsidR="00995398" w:rsidRPr="00CB05F6">
        <w:rPr>
          <w:lang w:val="es-CO"/>
        </w:rPr>
        <w:fldChar w:fldCharType="separate"/>
      </w:r>
      <w:r w:rsidR="00995398" w:rsidRPr="00CB05F6">
        <w:rPr>
          <w:noProof/>
          <w:lang w:val="es-CO"/>
        </w:rPr>
        <w:t>Uncles et al., (2003)</w:t>
      </w:r>
      <w:r w:rsidR="00995398" w:rsidRPr="00CB05F6">
        <w:rPr>
          <w:lang w:val="es-CO"/>
        </w:rPr>
        <w:fldChar w:fldCharType="end"/>
      </w:r>
      <w:r w:rsidRPr="00CB05F6">
        <w:rPr>
          <w:lang w:val="es-CO"/>
        </w:rPr>
        <w:t xml:space="preserve">, la lealtad se debe analizar desde dos perspectivas, la lealtad del cliente y la lealtad de marca y hacen énfasis en que la lealtad es distintiva de los clientes más no inherente a las marcas. </w:t>
      </w:r>
    </w:p>
    <w:p w14:paraId="4A888A7A" w14:textId="7D4B6623" w:rsidR="0000315A" w:rsidRPr="00CB05F6" w:rsidRDefault="0000315A" w:rsidP="00CB05F6">
      <w:pPr>
        <w:rPr>
          <w:lang w:val="es-CO"/>
        </w:rPr>
      </w:pPr>
      <w:r w:rsidRPr="00CB05F6">
        <w:rPr>
          <w:lang w:val="es-CO"/>
        </w:rPr>
        <w:t xml:space="preserve">Sobre la lealtad de marca, </w:t>
      </w:r>
      <w:r w:rsidR="00995398" w:rsidRPr="00CB05F6">
        <w:rPr>
          <w:lang w:val="es-CO"/>
        </w:rPr>
        <w:fldChar w:fldCharType="begin" w:fldLock="1"/>
      </w:r>
      <w:r w:rsidR="00B4794C" w:rsidRPr="00CB05F6">
        <w:rPr>
          <w:lang w:val="es-CO"/>
        </w:rPr>
        <w:instrText>ADDIN CSL_CITATION { "citationItems" : [ { "id" : "ITEM-1", "itemData" : { "author" : [ { "dropping-particle" : "", "family" : "Cunningham", "given" : "Renee", "non-dropping-particle" : "", "parse-names" : false, "suffix" : "" } ], "container-title" : "Harvard Business Review.", "id" : "ITEM-1", "issue" : "2", "issued" : { "date-parts" : [ [ "1956" ] ] }, "page" : "116-128", "title" : "Brand Loyalty - What, where, how much?", "type" : "article-journal", "volume" : "34" }, "uris" : [ "http://www.mendeley.com/documents/?uuid=baf247c1-1077-4096-95a3-91e2804c2f8d" ] } ], "mendeley" : { "manualFormatting" : "Cunningham (1956)", "previouslyFormattedCitation" : "(Cunningham, 1956)" }, "properties" : { "noteIndex" : 0 }, "schema" : "https://github.com/citation-style-language/schema/raw/master/csl-citation.json" }</w:instrText>
      </w:r>
      <w:r w:rsidR="00995398" w:rsidRPr="00CB05F6">
        <w:rPr>
          <w:lang w:val="es-CO"/>
        </w:rPr>
        <w:fldChar w:fldCharType="separate"/>
      </w:r>
      <w:r w:rsidR="00995398" w:rsidRPr="00CB05F6">
        <w:rPr>
          <w:noProof/>
          <w:lang w:val="es-CO"/>
        </w:rPr>
        <w:t>Cunningham (1956)</w:t>
      </w:r>
      <w:r w:rsidR="00995398" w:rsidRPr="00CB05F6">
        <w:rPr>
          <w:lang w:val="es-CO"/>
        </w:rPr>
        <w:fldChar w:fldCharType="end"/>
      </w:r>
      <w:r w:rsidR="00995398" w:rsidRPr="00CB05F6">
        <w:rPr>
          <w:lang w:val="es-CO"/>
        </w:rPr>
        <w:t xml:space="preserve"> </w:t>
      </w:r>
      <w:r w:rsidRPr="00CB05F6">
        <w:rPr>
          <w:lang w:val="es-CO"/>
        </w:rPr>
        <w:t xml:space="preserve">define que la lealtad hacia una sola marca es la proporción del total de compras representado por la principal marca, mientras la lealtad hacia dos o más marcas es la proporción del total de compras representado por las dos principales (como se dijo anteriormente se analiza el numero de marcas). Por su parte </w:t>
      </w:r>
      <w:r w:rsidR="00995398" w:rsidRPr="00CB05F6">
        <w:rPr>
          <w:lang w:val="es-CO"/>
        </w:rPr>
        <w:fldChar w:fldCharType="begin" w:fldLock="1"/>
      </w:r>
      <w:r w:rsidR="00B4794C" w:rsidRPr="00CB05F6">
        <w:rPr>
          <w:lang w:val="es-CO"/>
        </w:rPr>
        <w:instrText>ADDIN CSL_CITATION { "citationItems" : [ { "id" : "ITEM-1", "itemData" : { "abstract" : "Brand loyalty is first distinguished from simple repeat purchasing behavior and then conceptually defined in terms of six necessary and collectively sufficient conditions. An experiment designed to test this conceptualization provided strong empirical support for the distinction as conceptualized. [ABSTRACT FROM AUTHOR]", "author" : [ { "dropping-particle" : "", "family" : "Jacoby", "given" : "Jacob", "non-dropping-particle" : "", "parse-names" : false, "suffix" : "" }, { "dropping-particle" : "", "family" : "Kyner", "given" : "David B", "non-dropping-particle" : "", "parse-names" : false, "suffix" : "" } ], "container-title" : "Journal of Marketing Research (JMR)", "id" : "ITEM-1", "issue" : "1", "issued" : { "date-parts" : [ [ "1973", "2" ] ] }, "note" : "Accession Number: 5005251; Jacoby, Jacob 1; Kyner, David B. 2; Affiliations: 1: Purdue University; 2: B.B.D.O. Advertising; Issue Info: Feb1973, Vol. 10 Issue 1, p1; Thesaurus Term: BRAND loyalty; Thesaurus Term: PURCHASING; Thesaurus Term: BRAND choice; Thesaurus Term: CONSUMERS' preferences; Thesaurus Term: RESEARCH; Thesaurus Term: DECISION making; Thesaurus Term: CONSUMER behavior; Thesaurus Term: CUSTOMER satisfaction; Thesaurus Term: CONSUMPTION (Economics) -- Mathematical models; Thesaurus Term: BRAND mobility; Subject Term: PSYCHOLOGICAL aspects; Subject Term: FACTOR analysis; Number of Pages: 9p; Illustrations: 2 Charts; Document Type: Article", "page" : "1-9", "publisher" : "American Marketing Association", "title" : "Brand Loyalty Vs. Repeat Purchasing Behavior.", "type" : "article-journal", "volume" : "10" }, "uris" : [ "http://www.mendeley.com/documents/?uuid=7a71d03b-f646-415c-871e-c76fc776c437" ] } ], "mendeley" : { "manualFormatting" : "Jacoby &amp; Kyner (1973)", "previouslyFormattedCitation" : "(Jacoby &amp; Kyner, 1973)" }, "properties" : { "noteIndex" : 0 }, "schema" : "https://github.com/citation-style-language/schema/raw/master/csl-citation.json" }</w:instrText>
      </w:r>
      <w:r w:rsidR="00995398" w:rsidRPr="00CB05F6">
        <w:rPr>
          <w:lang w:val="es-CO"/>
        </w:rPr>
        <w:fldChar w:fldCharType="separate"/>
      </w:r>
      <w:r w:rsidR="00995398" w:rsidRPr="00CB05F6">
        <w:rPr>
          <w:noProof/>
          <w:lang w:val="es-CO"/>
        </w:rPr>
        <w:t>Jacoby &amp; Kyner (1973)</w:t>
      </w:r>
      <w:r w:rsidR="00995398" w:rsidRPr="00CB05F6">
        <w:rPr>
          <w:lang w:val="es-CO"/>
        </w:rPr>
        <w:fldChar w:fldCharType="end"/>
      </w:r>
      <w:r w:rsidRPr="00CB05F6">
        <w:rPr>
          <w:lang w:val="es-CO"/>
        </w:rPr>
        <w:t>plantean la lealtad como el resultado comportamental de un proceso de toma de decisión evaluativo que demuestra preferencia por una marca particular dentro de una selección de marcas similares durante un período de tiempo</w:t>
      </w:r>
      <w:r w:rsidR="00995398" w:rsidRPr="00CB05F6">
        <w:rPr>
          <w:lang w:val="es-CO"/>
        </w:rPr>
        <w:t>.</w:t>
      </w:r>
    </w:p>
    <w:p w14:paraId="756540B3" w14:textId="77777777" w:rsidR="009A7010" w:rsidRPr="00CB05F6" w:rsidRDefault="009A7010" w:rsidP="00CB05F6">
      <w:pPr>
        <w:pStyle w:val="Ttulo3"/>
      </w:pPr>
      <w:bookmarkStart w:id="8" w:name="_Toc232221818"/>
      <w:r w:rsidRPr="00CB05F6">
        <w:t>E-</w:t>
      </w:r>
      <w:proofErr w:type="spellStart"/>
      <w:r w:rsidRPr="00CB05F6">
        <w:t>Loyalty</w:t>
      </w:r>
      <w:bookmarkEnd w:id="8"/>
      <w:proofErr w:type="spellEnd"/>
    </w:p>
    <w:p w14:paraId="5875DFA0" w14:textId="51631C06" w:rsidR="00995398" w:rsidRPr="00CB05F6" w:rsidRDefault="00DC4027" w:rsidP="00CB05F6">
      <w:pPr>
        <w:rPr>
          <w:lang w:val="es-CO"/>
        </w:rPr>
      </w:pPr>
      <w:r w:rsidRPr="00CB05F6">
        <w:t xml:space="preserve">La caracterización realizada de la lealtad, hasta aquí, no contempla el enfoque más reciente y que mayor alcance investigativo tiene en los últimos años: la lealtad en comercios electrónicos o </w:t>
      </w:r>
      <w:r w:rsidRPr="00CB05F6">
        <w:rPr>
          <w:i/>
        </w:rPr>
        <w:t>e-</w:t>
      </w:r>
      <w:proofErr w:type="spellStart"/>
      <w:r w:rsidRPr="00CB05F6">
        <w:rPr>
          <w:i/>
        </w:rPr>
        <w:t>loyalty</w:t>
      </w:r>
      <w:proofErr w:type="spellEnd"/>
      <w:r w:rsidRPr="00CB05F6">
        <w:rPr>
          <w:i/>
        </w:rPr>
        <w:t xml:space="preserve">. </w:t>
      </w:r>
      <w:r w:rsidR="00761329" w:rsidRPr="00CB05F6">
        <w:rPr>
          <w:lang w:val="es-CO"/>
        </w:rPr>
        <w:t>El estudio de</w:t>
      </w:r>
      <w:r w:rsidR="00995398" w:rsidRPr="00CB05F6">
        <w:rPr>
          <w:lang w:val="es-CO"/>
        </w:rPr>
        <w:t xml:space="preserve"> la </w:t>
      </w:r>
      <w:r w:rsidR="00761329" w:rsidRPr="00CB05F6">
        <w:rPr>
          <w:lang w:val="es-CO"/>
        </w:rPr>
        <w:t>lealtad electrónica</w:t>
      </w:r>
      <w:r w:rsidR="00995398" w:rsidRPr="00CB05F6">
        <w:rPr>
          <w:lang w:val="es-CO"/>
        </w:rPr>
        <w:t xml:space="preserve"> ha despertado gran interés debido a que diversos aspectos en la compra online de bienes y servicios cambian notablemente favoreciendo tanto al comprador como al vendedor. La facilidad y rapidez para comparar y contrastar productos y servicios y las ofertas comerciales que ofrecen las empresas a tan solo un clic de distancia, el elevado desarrollo del medio, los reducidos costes de búsqueda, la búsqueda de nuevas alternativas de compra, la obtención del producto o servicio a un menor precio y en el lugar deseado son algunos aspectos que en comparación al entorno offline favorecen en gran medida tanto a los consumidores como a los vendedores. </w:t>
      </w:r>
    </w:p>
    <w:p w14:paraId="3D10D684" w14:textId="6376AA02" w:rsidR="00995398" w:rsidRPr="00CB05F6" w:rsidRDefault="00995398" w:rsidP="00CB05F6">
      <w:pPr>
        <w:rPr>
          <w:lang w:val="es-CO"/>
        </w:rPr>
      </w:pPr>
      <w:r w:rsidRPr="00CB05F6">
        <w:rPr>
          <w:lang w:val="es-CO"/>
        </w:rPr>
        <w:t xml:space="preserve">Al igual que en el ámbito tradicional, la lealtad online del consumidor es muy importante, es más, en el comercio electrónico es crucial para la sobrevivencia del negocio </w:t>
      </w:r>
      <w:r w:rsidRPr="00CB05F6">
        <w:rPr>
          <w:lang w:val="es-CO"/>
        </w:rPr>
        <w:fldChar w:fldCharType="begin" w:fldLock="1"/>
      </w:r>
      <w:r w:rsidR="00B4794C" w:rsidRPr="00CB05F6">
        <w:rPr>
          <w:lang w:val="es-CO"/>
        </w:rPr>
        <w:instrText>ADDIN CSL_CITATION { "citationItems" : [ { "id" : "ITEM-1", "itemData" : { "author" : [ { "dropping-particle" : "", "family" : "Reichheld", "given" : "F F", "non-dropping-particle" : "", "parse-names" : false, "suffix" : "" }, { "dropping-particle" : "", "family" : "Schefter", "given" : "P", "non-dropping-particle" : "", "parse-names" : false, "suffix" : "" } ], "container-title" : "Harvard Business Review", "id" : "ITEM-1", "issue" : "4", "issued" : { "date-parts" : [ [ "2000" ] ] }, "note" : "Cited By (since 1996): 608\n        \nExport Date: 21 March 2013\n        \nSource: Scopus\n        \nCODEN: HABRA\n        \nLanguage of Original Document: English\n        \nCorrespondence Address: Reichheld, F. F.\n        \nReferences: Singh Baveja, S., Making the most of customers (2000) Industry Standard, , February 28", "page" : "105-113", "title" : "E-Loyalty: Your Secret Weapon on the Web", "type" : "article-journal", "volume" : "78" }, "uris" : [ "http://www.mendeley.com/documents/?uuid=c6b438b6-ed85-4aa1-9af1-dd72e9f63575" ] } ], "mendeley" : { "previouslyFormattedCitation" : "(Reichheld &amp; Schefter, 2000)" }, "properties" : { "noteIndex" : 0 }, "schema" : "https://github.com/citation-style-language/schema/raw/master/csl-citation.json" }</w:instrText>
      </w:r>
      <w:r w:rsidRPr="00CB05F6">
        <w:rPr>
          <w:lang w:val="es-CO"/>
        </w:rPr>
        <w:fldChar w:fldCharType="separate"/>
      </w:r>
      <w:r w:rsidRPr="00CB05F6">
        <w:rPr>
          <w:noProof/>
          <w:lang w:val="es-CO"/>
        </w:rPr>
        <w:t>(Reichheld &amp; Schefter, 2000)</w:t>
      </w:r>
      <w:r w:rsidRPr="00CB05F6">
        <w:rPr>
          <w:lang w:val="es-CO"/>
        </w:rPr>
        <w:fldChar w:fldCharType="end"/>
      </w:r>
      <w:r w:rsidRPr="00CB05F6">
        <w:rPr>
          <w:lang w:val="es-CO"/>
        </w:rPr>
        <w:t xml:space="preserve">. Los primeros en estudiar los antecedentes y consecuentes de la </w:t>
      </w:r>
      <w:r w:rsidR="00761329" w:rsidRPr="00CB05F6">
        <w:rPr>
          <w:lang w:val="es-CO"/>
        </w:rPr>
        <w:t>lealtad electrónica</w:t>
      </w:r>
      <w:r w:rsidRPr="00CB05F6">
        <w:rPr>
          <w:lang w:val="es-CO"/>
        </w:rPr>
        <w:t xml:space="preserve"> </w:t>
      </w:r>
      <w:r w:rsidRPr="00CB05F6">
        <w:rPr>
          <w:lang w:val="es-CO"/>
        </w:rPr>
        <w:fldChar w:fldCharType="begin" w:fldLock="1"/>
      </w:r>
      <w:r w:rsidR="00B4794C" w:rsidRPr="00CB05F6">
        <w:rPr>
          <w:lang w:val="es-CO"/>
        </w:rPr>
        <w:instrText>ADDIN CSL_CITATION { "citationItems" : [ { "id" : "ITEM-1", "itemData" : { "abstract" : "The authors investigate the impact of satisfaction on loyalty in the context of electronic commerce. Findings of this research indicate that although e-satisfaction has an impact on e-loyalty, this relationship is moderated by (a) consumers' individual level factors and (b) firms' business level factors. Among consumer level factors, convenience motivation and purchase size were found to accentuate the impact of e-satisfaction on e-loyalty, whereas inertia suppresses the impact of e-satisfaction on e-loyalty. With respect to business level factors, both trust and perceived value, as developed by the company, significantly accentuate the impact of e-satisfaction on e-loyalty. \u00a9 2003 Wiley Periodicals, Inc.", "author" : [ { "dropping-particle" : "", "family" : "Anderson", "given" : "R E", "non-dropping-particle" : "", "parse-names" : false, "suffix" : "" }, { "dropping-particle" : "", "family" : "Srinivasan", "given" : "S S", "non-dropping-particle" : "", "parse-names" : false, "suffix" : "" } ], "container-title" : "Psychology and Marketing", "id" : "ITEM-1", "issue" : "2", "issued" : { "date-parts" : [ [ "2003" ] ] }, "note" : "Cited By (since 1996): 329\n        \nExport Date: 21 March 2013\n        \nSource: Scopus\n        \ndoi: 10.1002/mar.10063\n        \nLanguage of Original Document: English\n        \nCorrespondence Address: Anderson, R.E.; Department of Marketing, LeBow College of Business, Drexel University, Philadelphia, PA 19104, United States; email: andersre@drexel.edu\n        \nReferences: Assael, H., (1992) Consumer Behavior and Marketing Action, , Boston, MA: PWS-Kent; \nBakos, J., A strategic analysis of electronic marketplaces (1991) MIS Quarterly, 15, pp. 295-310; \nBeatty, S.E., Smith, S.M., External search effort: An investigation across several product categories (1987) Journal of Consumer Research, 14, pp. 83-95; \nBrown, G.H., Brand loyalty - Fact or fiction? (1952) Advertising Age, 23, pp. 53-55; \nBurke, R.R., Do you see what I see? The future of virtual shopping (1997) Journal of the Academy of Marketing Science, 25, pp. 352-360; \nCampbell, A., What affects expectations of mutuality in business relationships? (1997) Journal of Marketing Theory and Practice, 5, pp. 1-11; \nCornin Jr., J.J., Taylor, S.A., Measuring service quality: A reexamination and extension (1992) Journal of Marketing, 56, pp. 55-68; \nDay, G.S., A two-dimensional concept of brand loyalty (1969) Journal of Marketing Research, 9, pp. 29-36; \nDodds, W.B., Monroe, K.B., Grewal, D., Effects of price, brand and store information on buyers' product evaluations (1991) Journal of Marketing Research, 28, pp. 307-319; \nDoney, P.M., Cannon, J.P., An examination of the nature of trust in buyer-seller relationships (1997) Journal of Marketing, 61, pp. 35-51; \nDonthu, N., Garcia, A., The Internet shopper (1999) Journal of Advertising Research, 39, pp. 52-58; \nEngel, J.F., Kollat, D., Blackwell, R.D., (1982) Consumer Behavior, , New York: Dryden Press; \nGoldberg, S.T., Goodbye Wall Street, hello Omaha (1998) Kiplinger's Personal Finance Magazine, 52, p. 80; \nGremler, D.D., (1995) The Effect of Satisfaction, Switching Costs, and Interpersonal Bonds on Service Loyalty, , Unpublished doctoral dissertation, Arizona State University, Tucson, Arizona; \nHarrington, L., Reed, G., Electronic commerce finally comes of age (1996) The McKinsey Quarterly, 2, pp. 68-75; \nHealth, R.P., (1997) Loyalty for Sale: Everybody's Doing Frequency Marketing - But only a Few Companies Are Doing It Well. Marketing Tools, 4, p. 6. , Cowles Business Media Inc; \nJacoby, J., Brand loyalty: A conceptual definition (1971) Proceedings of the 79th Annual Convention of American Psychological Association, 6, pp. 655-656; \nJacoby, J., Chestnut, R.W., (1978) Brand Loyalty: Measurement and Management, , New York: Wiley; \nJarvenpaa, S.L., Todd, P.A., Is there a future for retailing on the Internet? (1997) Electronic Marketing and the Consumer, pp. 139-154. , Thousand Oaks, CA: Sage; \nJones, T., Sasser, E.W., Why satisfied customers defect (1995) Harvard Business Review, pp. 88-99. , November/December; \nKeller, K.L., Conceptualizing, measuring, and managing customer-based brand equity (1993) Journal of Marketing, 57, pp. 1-22; \nKim, S.S., Scott, D., Crompton, J.L., An exploration of the relationships among social psychological involvement, behavioral involvement, commitment, and future intentions in the context of birdwatching (1997) Journal of Leisure Research, 29, pp. 320-341; \nKuehn, A., Consumer brand choice as a learning process (1962) Journal of Advertising Research, 2, pp. 10-17; \nLipstein, B., The dynamics of brand loyalty and brand switching (1959) Proceedings of the Fifth Annual Conference of the Advertising Research Foundation, pp. 101-108. , New York: Advertising Research Foundation; \nMcCune, J.C., Boon or burden (1999) Management Review, 88, pp. 53-57; \nMedintz, S., Click here for peace of mind (1998) Money, 27, p. 195; \nMittal, V., Kamakura, W.A., Satisfaction, repurchase intent, and repurchase behavior: Investigating the moderating effect of customer characteristics (2001) Journal of Marketing Research, 38, pp. 131-142; \nMoorman, C., Market-level effects of information: Competitive responses and consumer dynamics (1998) Journal of Marketing Research, 35, pp. 82-98; \nMorgan, R.M., Hunt, S.D., The commitment-trust theory of relationship marketing (1994) Journal of Marketing, 58, pp. 20-38; \nNewell, F., (1997) The New Rules of Marketing: How to Use One-to-One Relationship Marketing to Be the Leader in Your Industry, pp. 10-32. , New York: McGraw-Hill; \nNewman, J.W., Werbel, R.A., Multivariate analysis of brand loyalty for major household appliances (1973) Journal of Marketing Research, 10, pp. 404-409; \nNunnally, J.C., (1978) Psychometric Theory (2nd Ed.), , New York: McGraw-Hill; \nOliver, R.L., A cognitive model of the antecedents and consequences of satisfaction decisions (1980) Journal of Marketing Research, 17, pp. 416-469; \nOliver, R.L., (1997) Satisfaction: A Behavioral Perspective on the Consumer, , New York: McGraw-Hill; \nOliver, R.L., Whence customer loyalty (1999) Journal of Marketing, 63, pp. 33-44; \nParasuraman, A., Grewal, D., The impact of technology on the quality-value-loyalty chain: A research agenda (2000) Journal of Academy of Marketing Science, 28, pp. 168-174; \nPeterson, R.A., Wilson, W.R., Measuring customer satisfaction: Fact and artifact (1992) Journal of the Academy of Marketing Science, 20, pp. 61-72; \nRomani, P.N., The store as big as the world.com (1999) American Salesman, 3, p. 16; \nRosenbloom, B., Ten deadly myths of e-commerce (2002) Business Horizons, 45, pp. 1-6; \nRowley, J., Retailing and shopping on the Internet (1996) International Journal of Retail &amp; Distribution Management, 3, pp. 26-31; \nShannon, J., Net nightmares thwart potential (1998) Marketing Week, 21, p. 25; \nSingh, J., Sirdeshmukh, D., Agency and trust mechanisms in consumer satisfaction and loyalty judgments (2000) Journal of Academy of Marketing Science, 28, pp. 150-167; \nSirohi, N., McLaughlin, W., Wittink, D.R., A model of consumer perceptions and store loyalty intentions for a supermarket retailer (1998) Journal of Retailing, 74, pp. 223-245; \nTanaka, J., The never-ending search for the lowest price (1999) Newsweek, 133 (23), p. 86; \nWang, H., Lee, M., Wang, C., Consumer privacy concerns about Internet marketing (1998) Communications of the ACM, 3, pp. 63-70; \nWoodside, A.G., Frey, L.L., Daly, R.T., Linking service quality, customer satisfaction, and behavioral intention (1989) Journal of Health Care Marketing, 9, pp. 5-17; \nZeithaml, V.A., Consumer perceptions of price, quality, and value: A means-end model and synthesis of evidence (1988) Journal of Marketing, 52, pp. 2-22; \nZeithaml, V.A., Berry, L.L., Parasuraman, A., The behavioral consequences of service quality (1996) Journal of Marketing, 60, pp. 31-46", "page" : "123-138", "publisher-place" : "Drexel University, Philadelphia, PA, United States", "title" : "E-Satisfaction and E-Loyalty: A Contingency Framework", "type" : "article-journal", "volume" : "20" }, "uris" : [ "http://www.mendeley.com/documents/?uuid=3842a8b2-1823-431a-9fef-777bf9aee115" ] }, { "id" : "ITEM-2", "itemData" : { "abstract" : "This paper investigates the antecedents and consequences of customer loyalty in an online business-to-consumer (B2C) context. We identify eight factors (the 8Cs-customization, contact interactivity, care, community, convenience, cultivation, choice, and character) that potentially impact e-loyalty and develop scales to measure these factors. Data collected from 1,211 online customers demonstrate that all these factors, except convenience, impact e-loyalty. The data also reveal that e-loyalty has an impact on two customer-related outcomes: word-of-mouth promotion and willingness to pay more. \u00a9 2002 by New York University. All rights reserved.", "author" : [ { "dropping-particle" : "", "family" : "Srinivasan", "given" : "S S", "non-dropping-particle" : "", "parse-names" : false, "suffix" : "" }, { "dropping-particle" : "", "family" : "Anderson", "given" : "R", "non-dropping-particle" : "", "parse-names" : false, "suffix" : "" }, { "dropping-particle" : "", "family" : "Ponnavolu", "given" : "K", "non-dropping-particle" : "", "parse-names" : false, "suffix" : "" } ], "container-title" : "Journal of Retailing", "id" : "ITEM-2", "issue" : "1", "issued" : { "date-parts" : [ [ "2002" ] ] }, "note" : "Cited By (since 1996): 408\n        \nExport Date: 21 March 2013\n        \nSource: Scopus\n        \ndoi: 10.1016/S0022-4359(01)00065-3\n        \nLanguage of Original Document: English\n        \nCorrespondence Address: Srinivasan, S.S.; Drexel University, Philadelphia, PA 19104, United States; email: swaminas@drexel.edu\n        \nReferences: Alba, J., Lynch, J., Weitz, B., Janiszewski, C., Lutz, R., Sawyer, A.A., Wood, S., Interactive home shopping: Consumer, retailer., &amp; manufacturer incentives to participate in electronic marketplaces (1997) Journal of Marketing, 61, pp. 38-53. , (July); \nAssael, H., Consumer behavior and marketing action (1992), Boston, MA: PWS-KENT Publishing CompanyBalasubramanian, S., Mahajan, V., The economic leverage of the virtual community (2001) International Journal of Electronic Commerce, 5, pp. 103-110. , (Spring); \nBattacharya, C.B., Rao, H., Glynn, M.A., Understanding the bond of identification: An investigation of its correlates among art museum members (1995) Journal of Marketing, 59, pp. 46-57. , (October); \nBergen, M., Dutta, S., Shugan, S.M., Branded variants: A retail perspective (1996) Journal of Marketing Research, 33, pp. 9-19. , (February); \nBerger, M., It's your move: Internet and databases (1998) Sales and Marketing Management, 150, pp. 44-49. , (March); \nBitner, M.J., Booms, B.H., Tetreault, M.S., The service encounter: Diagnosing favorable and unfavorable incidents (1990) Journal of Marketing, 54, pp. 71-84. , (January); \nBlattberg, R.C., Deighton, J., Manage marketing by the customer equity test (1996) Harvard Business Review, 74, pp. 136-144. , (July-August); \nBolton, R.N., Drew, J.H., Mitigating the effect of service encounters (1992) Marketing Letters, 3, pp. 57-70. , (January); \nBoulding, W., Kalra, A., Staelin, R., Zeithaml, V.A., A dynamic process model of service quality: From expectations to behavioral intentions (1993) Journal of Marketing Research, 30, pp. 7-27. , (February); \nBrown, G.H., Brand loyalty - Fact or fiction? (1952) Advertising Age, 23, pp. 53-55. , (June 9); \nBudman, M., Why are so many web sites so bad? (1998) Across the Board, 35, pp. 29-34. , (October); \nCameron, M., Content that works on the web (1999) Target Marketing, 1, pp. 22-58. , (November); \nChallagalla, G.N., Shervani, T.A., Dimensions and types of supervisory controls: Effects on salesperson performance and satisfaction (1996) Journal of Marketing, 60, pp. 89-105. , (January); \nChurchill G.A., Jr., A paradigm for developing better measures of marketing constructs (1979) Journal of Marketing Research, 16, pp. 64-73. , (February); \nConhaim, W.H., E-commerce business enterprises on the internet (1998) Link-Up, 2, pp. 8-10. , (March); \nDay, G.S., A two-dimensional concept of brand loyalty (1969) Journal of Marketing Research, 9, pp. 29-36. , (September); \nDeighton, J., The future of interactive marketing (1996) Harvard Business Review, 74, pp. 151-160. , (November-December); \nDick, A.S., Basu, K., Customer loyalty: Toward an integrated conceptual framework (1994) Journal of the Academy of Marketing Science, 22, pp. 99-113. , (Spring); \nDonlon, J.P., The customer-centered enterprise: Influence of electronic commerce on business enterprises (1999) Chief Executive, 141, pp. 54-61. , (January); \nEngel, J.F., Blackwell, R.D., Consumer behavior (1982), New York: The Dryden PressFeinberg, R.J., Sheffler, B., Meoli, J., Rummel, A., There's something social happening at the mall (1989) Journal of Business and Psychology, 4, pp. 49-63. , (Fall); \nFrank, M., The realities of web-based electronic commerce (1997) Strategy and Leadership, 3, pp. 30-32. , (May); \nGerbing, D.W., Anderson, J.C., An updated paradigm for scale development incorporating unidimensionality and its assessment (1988) Journal of Marketing Research, 25, pp. 186-192. , (May); \nGremler, D.D., The effect of satisfaction, switching costs, and interpersonal bonds on service loyalty, unpublished doctoral dissertation, Arizona State University (1995)Hagel J. III, Armstrong, A.G., Net gain: Expanding markets through virtual communities (1997) Mckinsey Quarterly (Winter), pp. 140-146; \nHenderson, P.W., Cote, J.A., Guidelines for selecting or modifying logos (1998) Journal of Marketing, 62, pp. 14-30. , (April); \nHersherson, M., Haber, R.N., The role of meaning in the perception of briefly exposed words (1965) Canadian Journal of Psychology, 19, pp. 42-46. , (January); \nHoffman, D.L., Novak, T.P., Marketing in hypermedia computer-mediated environments: Conceptual foundations (1996) Journal of Marketing, 60, pp. 50-68. , (July); \nJacoby, J., Brand loyalty: A conceptual definition (1971) Proceedings of the American Psychological Association, 6, pp. 655-656. , Washington, DC: American Psychological Association; \nJacoby, J., Chestnut, R.W., Brand loyalty: Measurement and management (1978), New York: John Wiley and Sons, IncJain, A.K., Pinson, C., Malhotra, N., Customer loyalty as a construct in the marketing of banking services (1987) The International Journal of Bank Marketing, 5, pp. 49-72. , (July); \nKahn, B.E., Dynamic relationships with customers: High-variety strategies (1998) Journal of the Academy of Marketing Science, 26, pp. 45-53. , (Winter); \nKeller, K.L., Conceptualizing, measuring, &amp; managing customer-based brand equity (1993) Journal of Marketing, 57, pp. 1-22. , (January); \nKelley, S.W., Hoffman, D.K., Davis, M.A., A typology of retail failures and recoveries (1993) Journal of Retailing, 69, pp. 429-452. , (Winter); \nKuehn, A., Consumer brand choice as a learning process (1962) Journal of Advertising Research, 2, pp. 10-17. , (March-April); \nKuttner, R., The net: A market too perfect for profits (1998) BusinessWeek, p. 20. , 3577 (May 11); \nLidsky, D., Getting better all the time; electronic commerce sites (1999) PC Magazine, 17, p. 98. , (October 5); \nLipstein, B., The dynamics of brand loyalty and brand switching (1959) Proceedings of the Fifth Annual Conference of the Advertising Research Foundation, pp. 101-108. , New York: Advertising Research Foundation; \nLoehlin, J.C., Latent variable models (1987), Hillsdale, NJ: Lawrence Erlbaum AssociatesMael, F., Ashforth, B.E., Alumni and their alma mater: A partial test of the reformulated model of organizational identification (1992) Journal of Organizational Behavior, 13, pp. 103-123. , (March); \nNeil, S., Web site images a cut above: Tiffany taps ibm technology to make diamond designs shine (1998) PC Week, 15, p. 25. , (November 23); \nNeter, J., Wasserman, W., Kutner, M.H., Applied linear statistical models (1985), Homewood, IL: Richard D. IrwinNunnally, J.C., Bernstein, I.H., (1994) Psychometric Theory, , (3rd ed.). New York: McGraw-Hill; \nOliva, R., Playing the 'web wild card' (1998) Marketing Management, 7, pp. 51-52. , (Spring); \nOstrom, A., Iacobucci, D., Consumer tradeoffs and evaluation of services (1995) Journal of Marketing, 59, pp. 17-28. , (January); \nPalmer, J.W., Griffith, D.A., An emerging model of web site design for marketing (1998) Communications of the ACM, 41, pp. 44-51. , (March); \nPeterson, R.A., Electronic marketing and the consumer (1997), Thousand Oaks: SagePeterson, R.A., Balasubramanian, S., Bronnenberg, B.J., Exploring the implications of the internet for consumer marketing (1997) Journal of the Academy of Marketing Science, 25, pp. 329-346. , (Fall); \nPindyck, R.S., Rubinfeld, D.L., Econometric models and economic forecasts (1991), New York: McGraw-Hill, IncPoleretzky, Z., The call center &amp; e-commerce convergence (1999) Call Center Solutions, 7, p. 76. , (January); \nPunj, G.N., Staelin, R., A model of consumer information search behavior for new automobiles (1983) Journal of Consumer Research, 9, pp. 366-380. , (March); \nReichheld, F.F., Loyalty based management (1993) Harvard Business Review, 71, pp. 64-73. , (March-April); \nReichheld, F., Sasser W.E., Jr., Zero defections: Quality comes to services (1990) Harvard Business Review, 68, pp. 105-111. , (September-October); \nReinartz, W., Kumar, V., On the profitability of long-life customers in a noncontractual setting: An empirical investigation and implications for marketing (2000) Journal of Marketing, 64, pp. 17-35. , (October); \nRust, R.T., Zahorik, A.J., Customer satisfaction, customer retention, and market share (1993) Journal of Retailing, 69, pp. 193-215. , (Summer); \nSalvati, T., The interactive imperative (1999) Banking Strategies, 75, pp. 6-7. , (May-June); \nSambandam, R., Lord, K.R., Switching behavior in automobile markets: A consideration-sets model (1995) Journal of the Academy of Marketing Science, 23, pp. 57-65. , (Winter); \nSchaffer, E., A better way for web design (2000) InformationWeek, 784, p. 194. , (May 1); \nSchrage, M., The next step in customization (1999) MC Technology Marketing Intelligence, 8, pp. 20-21. , (August); \nShostak, G.L., Breaking free from product marketing (1987) Journal of Marketing, 41, pp. 73-80. , (April); \nSinioukov, T., Mastering the web by the book (1999) BookTech the Magazine, 2, pp. 50-54. , (March); \nSirohi, N., McLaughlin, E.W., Wittink, D.R., A model of consumer perceptions and store loyalty intentions for a supermarket retailer (1998) Journal of Retailing, 74, pp. 223-245. , (Summer); \nStrum, J., Community precedes commerce (1999) Response, 8, p. 51. , (January); \nUrbany, J.E., Kalapurakal, R., Dickson, P., Price search in the retail grocery market (1996) Journal of Marketing, 60, pp. 91-105. , (April); \nWatson, R.T., Akselsen, S., Pitt, L.F., Attractors: Building mountains in the flat landscape of the world wide web (1998) California Management Review, 40, pp. 36-43. , (Winter); \nZeithaml, V.A., Berry, L.L., Parasuraman, A., The behavioral consequences of service quality (1996) Journal of Marketing, 60, pp. 31-46. , (April)", "page" : "41-50", "publisher-place" : "Drexel University, Philadelphia, PA 19104, United States", "title" : "Customer Loyalty in E-Commerce: An Exploration of its Antecedents and Consequences", "type" : "article-journal", "volume" : "78" }, "uris" : [ "http://www.mendeley.com/documents/?uuid=e658e280-d1d2-450c-bbff-af437a2d9d92" ] } ], "mendeley" : { "previouslyFormattedCitation" : "(Anderson &amp; Srinivasan, 2003; Srinivasan, Anderson, &amp; Ponnavolu, 2002)" }, "properties" : { "noteIndex" : 0 }, "schema" : "https://github.com/citation-style-language/schema/raw/master/csl-citation.json" }</w:instrText>
      </w:r>
      <w:r w:rsidRPr="00CB05F6">
        <w:rPr>
          <w:lang w:val="es-CO"/>
        </w:rPr>
        <w:fldChar w:fldCharType="separate"/>
      </w:r>
      <w:r w:rsidRPr="00CB05F6">
        <w:rPr>
          <w:noProof/>
          <w:lang w:val="es-CO"/>
        </w:rPr>
        <w:t>(Anderson &amp; Srinivasan, 2003; Srinivasan, Anderson, &amp; Ponnavolu, 2002)</w:t>
      </w:r>
      <w:r w:rsidRPr="00CB05F6">
        <w:rPr>
          <w:lang w:val="es-CO"/>
        </w:rPr>
        <w:fldChar w:fldCharType="end"/>
      </w:r>
      <w:r w:rsidRPr="00CB05F6">
        <w:rPr>
          <w:lang w:val="es-CO"/>
        </w:rPr>
        <w:t xml:space="preserve"> plantean la multidimensionalidad del constructo, mientras que otros estudios analizan las relaciones con otros constructos como calidad y satisfacción </w:t>
      </w:r>
      <w:r w:rsidRPr="00CB05F6">
        <w:rPr>
          <w:lang w:val="es-CO"/>
        </w:rPr>
        <w:fldChar w:fldCharType="begin" w:fldLock="1"/>
      </w:r>
      <w:r w:rsidR="00B4794C" w:rsidRPr="00CB05F6">
        <w:rPr>
          <w:lang w:val="es-CO"/>
        </w:rPr>
        <w:instrText>ADDIN CSL_CITATION { "citationItems" : [ { "id" : "ITEM-1", "itemData" : { "abstract" : "This paper investigates the antecedents and consequences of customer loyalty in an online business-to-consumer (B2C) context. We identify eight factors (the 8Cs-customization, contact interactivity, care, community, convenience, cultivation, choice, and character) that potentially impact e-loyalty and develop scales to measure these factors. Data collected from 1,211 online customers demonstrate that all these factors, except convenience, impact e-loyalty. The data also reveal that e-loyalty has an impact on two customer-related outcomes: word-of-mouth promotion and willingness to pay more. \u00a9 2002 by New York University. All rights reserved.", "author" : [ { "dropping-particle" : "", "family" : "Srinivasan", "given" : "S S", "non-dropping-particle" : "", "parse-names" : false, "suffix" : "" }, { "dropping-particle" : "", "family" : "Anderson", "given" : "R", "non-dropping-particle" : "", "parse-names" : false, "suffix" : "" }, { "dropping-particle" : "", "family" : "Ponnavolu", "given" : "K", "non-dropping-particle" : "", "parse-names" : false, "suffix" : "" } ], "container-title" : "Journal of Retailing", "id" : "ITEM-1", "issue" : "1", "issued" : { "date-parts" : [ [ "2002" ] ] }, "note" : "Cited By (since 1996): 408\n        \nExport Date: 21 March 2013\n        \nSource: Scopus\n        \ndoi: 10.1016/S0022-4359(01)00065-3\n        \nLanguage of Original Document: English\n        \nCorrespondence Address: Srinivasan, S.S.; Drexel University, Philadelphia, PA 19104, United States; email: swaminas@drexel.edu\n        \nReferences: Alba, J., Lynch, J., Weitz, B., Janiszewski, C., Lutz, R., Sawyer, A.A., Wood, S., Interactive home shopping: Consumer, retailer., &amp; manufacturer incentives to participate in electronic marketplaces (1997) Journal of Marketing, 61, pp. 38-53. , (July); \nAssael, H., Consumer behavior and marketing action (1992), Boston, MA: PWS-KENT Publishing CompanyBalasubramanian, S., Mahajan, V., The economic leverage of the virtual community (2001) International Journal of Electronic Commerce, 5, pp. 103-110. , (Spring); \nBattacharya, C.B., Rao, H., Glynn, M.A., Understanding the bond of identification: An investigation of its correlates among art museum members (1995) Journal of Marketing, 59, pp. 46-57. , (October); \nBergen, M., Dutta, S., Shugan, S.M., Branded variants: A retail perspective (1996) Journal of Marketing Research, 33, pp. 9-19. , (February); \nBerger, M., It's your move: Internet and databases (1998) Sales and Marketing Management, 150, pp. 44-49. , (March); \nBitner, M.J., Booms, B.H., Tetreault, M.S., The service encounter: Diagnosing favorable and unfavorable incidents (1990) Journal of Marketing, 54, pp. 71-84. , (January); \nBlattberg, R.C., Deighton, J., Manage marketing by the customer equity test (1996) Harvard Business Review, 74, pp. 136-144. , (July-August); \nBolton, R.N., Drew, J.H., Mitigating the effect of service encounters (1992) Marketing Letters, 3, pp. 57-70. , (January); \nBoulding, W., Kalra, A., Staelin, R., Zeithaml, V.A., A dynamic process model of service quality: From expectations to behavioral intentions (1993) Journal of Marketing Research, 30, pp. 7-27. , (February); \nBrown, G.H., Brand loyalty - Fact or fiction? (1952) Advertising Age, 23, pp. 53-55. , (June 9); \nBudman, M., Why are so many web sites so bad? (1998) Across the Board, 35, pp. 29-34. , (October); \nCameron, M., Content that works on the web (1999) Target Marketing, 1, pp. 22-58. , (November); \nChallagalla, G.N., Shervani, T.A., Dimensions and types of supervisory controls: Effects on salesperson performance and satisfaction (1996) Journal of Marketing, 60, pp. 89-105. , (January); \nChurchill G.A., Jr., A paradigm for developing better measures of marketing constructs (1979) Journal of Marketing Research, 16, pp. 64-73. , (February); \nConhaim, W.H., E-commerce business enterprises on the internet (1998) Link-Up, 2, pp. 8-10. , (March); \nDay, G.S., A two-dimensional concept of brand loyalty (1969) Journal of Marketing Research, 9, pp. 29-36. , (September); \nDeighton, J., The future of interactive marketing (1996) Harvard Business Review, 74, pp. 151-160. , (November-December); \nDick, A.S., Basu, K., Customer loyalty: Toward an integrated conceptual framework (1994) Journal of the Academy of Marketing Science, 22, pp. 99-113. , (Spring); \nDonlon, J.P., The customer-centered enterprise: Influence of electronic commerce on business enterprises (1999) Chief Executive, 141, pp. 54-61. , (January); \nEngel, J.F., Blackwell, R.D., Consumer behavior (1982), New York: The Dryden PressFeinberg, R.J., Sheffler, B., Meoli, J., Rummel, A., There's something social happening at the mall (1989) Journal of Business and Psychology, 4, pp. 49-63. , (Fall); \nFrank, M., The realities of web-based electronic commerce (1997) Strategy and Leadership, 3, pp. 30-32. , (May); \nGerbing, D.W., Anderson, J.C., An updated paradigm for scale development incorporating unidimensionality and its assessment (1988) Journal of Marketing Research, 25, pp. 186-192. , (May); \nGremler, D.D., The effect of satisfaction, switching costs, and interpersonal bonds on service loyalty, unpublished doctoral dissertation, Arizona State University (1995)Hagel J. III, Armstrong, A.G., Net gain: Expanding markets through virtual communities (1997) Mckinsey Quarterly (Winter), pp. 140-146; \nHenderson, P.W., Cote, J.A., Guidelines for selecting or modifying logos (1998) Journal of Marketing, 62, pp. 14-30. , (April); \nHersherson, M., Haber, R.N., The role of meaning in the perception of briefly exposed words (1965) Canadian Journal of Psychology, 19, pp. 42-46. , (January); \nHoffman, D.L., Novak, T.P., Marketing in hypermedia computer-mediated environments: Conceptual foundations (1996) Journal of Marketing, 60, pp. 50-68. , (July); \nJacoby, J., Brand loyalty: A conceptual definition (1971) Proceedings of the American Psychological Association, 6, pp. 655-656. , Washington, DC: American Psychological Association; \nJacoby, J., Chestnut, R.W., Brand loyalty: Measurement and management (1978), New York: John Wiley and Sons, IncJain, A.K., Pinson, C., Malhotra, N., Customer loyalty as a construct in the marketing of banking services (1987) The International Journal of Bank Marketing, 5, pp. 49-72. , (July); \nKahn, B.E., Dynamic relationships with customers: High-variety strategies (1998) Journal of the Academy of Marketing Science, 26, pp. 45-53. , (Winter); \nKeller, K.L., Conceptualizing, measuring, &amp; managing customer-based brand equity (1993) Journal of Marketing, 57, pp. 1-22. , (January); \nKelley, S.W., Hoffman, D.K., Davis, M.A., A typology of retail failures and recoveries (1993) Journal of Retailing, 69, pp. 429-452. , (Winter); \nKuehn, A., Consumer brand choice as a learning process (1962) Journal of Advertising Research, 2, pp. 10-17. , (March-April); \nKuttner, R., The net: A market too perfect for profits (1998) BusinessWeek, p. 20. , 3577 (May 11); \nLidsky, D., Getting better all the time; electronic commerce sites (1999) PC Magazine, 17, p. 98. , (October 5); \nLipstein, B., The dynamics of brand loyalty and brand switching (1959) Proceedings of the Fifth Annual Conference of the Advertising Research Foundation, pp. 101-108. , New York: Advertising Research Foundation; \nLoehlin, J.C., Latent variable models (1987), Hillsdale, NJ: Lawrence Erlbaum AssociatesMael, F., Ashforth, B.E., Alumni and their alma mater: A partial test of the reformulated model of organizational identification (1992) Journal of Organizational Behavior, 13, pp. 103-123. , (March); \nNeil, S., Web site images a cut above: Tiffany taps ibm technology to make diamond designs shine (1998) PC Week, 15, p. 25. , (November 23); \nNeter, J., Wasserman, W., Kutner, M.H., Applied linear statistical models (1985), Homewood, IL: Richard D. IrwinNunnally, J.C., Bernstein, I.H., (1994) Psychometric Theory, , (3rd ed.). New York: McGraw-Hill; \nOliva, R., Playing the 'web wild card' (1998) Marketing Management, 7, pp. 51-52. , (Spring); \nOstrom, A., Iacobucci, D., Consumer tradeoffs and evaluation of services (1995) Journal of Marketing, 59, pp. 17-28. , (January); \nPalmer, J.W., Griffith, D.A., An emerging model of web site design for marketing (1998) Communications of the ACM, 41, pp. 44-51. , (March); \nPeterson, R.A., Electronic marketing and the consumer (1997), Thousand Oaks: SagePeterson, R.A., Balasubramanian, S., Bronnenberg, B.J., Exploring the implications of the internet for consumer marketing (1997) Journal of the Academy of Marketing Science, 25, pp. 329-346. , (Fall); \nPindyck, R.S., Rubinfeld, D.L., Econometric models and economic forecasts (1991), New York: McGraw-Hill, IncPoleretzky, Z., The call center &amp; e-commerce convergence (1999) Call Center Solutions, 7, p. 76. , (January); \nPunj, G.N., Staelin, R., A model of consumer information search behavior for new automobiles (1983) Journal of Consumer Research, 9, pp. 366-380. , (March); \nReichheld, F.F., Loyalty based management (1993) Harvard Business Review, 71, pp. 64-73. , (March-April); \nReichheld, F., Sasser W.E., Jr., Zero defections: Quality comes to services (1990) Harvard Business Review, 68, pp. 105-111. , (September-October); \nReinartz, W., Kumar, V., On the profitability of long-life customers in a noncontractual setting: An empirical investigation and implications for marketing (2000) Journal of Marketing, 64, pp. 17-35. , (October); \nRust, R.T., Zahorik, A.J., Customer satisfaction, customer retention, and market share (1993) Journal of Retailing, 69, pp. 193-215. , (Summer); \nSalvati, T., The interactive imperative (1999) Banking Strategies, 75, pp. 6-7. , (May-June); \nSambandam, R., Lord, K.R., Switching behavior in automobile markets: A consideration-sets model (1995) Journal of the Academy of Marketing Science, 23, pp. 57-65. , (Winter); \nSchaffer, E., A better way for web design (2000) InformationWeek, 784, p. 194. , (May 1); \nSchrage, M., The next step in customization (1999) MC Technology Marketing Intelligence, 8, pp. 20-21. , (August); \nShostak, G.L., Breaking free from product marketing (1987) Journal of Marketing, 41, pp. 73-80. , (April); \nSinioukov, T., Mastering the web by the book (1999) BookTech the Magazine, 2, pp. 50-54. , (March); \nSirohi, N., McLaughlin, E.W., Wittink, D.R., A model of consumer perceptions and store loyalty intentions for a supermarket retailer (1998) Journal of Retailing, 74, pp. 223-245. , (Summer); \nStrum, J., Community precedes commerce (1999) Response, 8, p. 51. , (January); \nUrbany, J.E., Kalapurakal, R., Dickson, P., Price search in the retail grocery market (1996) Journal of Marketing, 60, pp. 91-105. , (April); \nWatson, R.T., Akselsen, S., Pitt, L.F., Attractors: Building mountains in the flat landscape of the world wide web (1998) California Management Review, 40, pp. 36-43. , (Winter); \nZeithaml, V.A., Berry, L.L., Parasuraman, A., The behavioral consequences of service quality (1996) Journal of Marketing, 60, pp. 31-46. , (April)", "page" : "41-50", "publisher-place" : "Drexel University, Philadelphia, PA 19104, United States", "title" : "Customer Loyalty in E-Commerce: An Exploration of its Antecedents and Consequences", "type" : "article-journal", "volume" : "78" }, "uris" : [ "http://www.mendeley.com/documents/?uuid=e658e280-d1d2-450c-bbff-af437a2d9d92" ] }, { "id" : "ITEM-2", "itemData" : { "abstract" : "Purpose - Most transactions initiated online are completed by some form of offline fulfilment, i.e. the delivery of the goods to the customer's doorstep. In previous studies, web site performance or e-service quality was found to be an important antecedent of customer satisfaction and loyalty. In traditional settings, physical fulfilment is considered an important driver of customers' behavioral intentions. This study models and tests the combined effects of online and offline service components on customer responses. Design/methodology/approach - This is an empirical, cross-sectional study across four online industries. Findings - In the surveyed industries offline fulfilment appears to be at least as important as web site performance. Research limitations/implications - Further research is needed on how value and joy are created as part of the total e-experience. Furthermore, the importance of offline fulfilment in effecting customer satisfaction and loyalty levels for different online services needs further investigation. Practical implications - Online retailers must ensure offline quality to at least the same level as online quality. Originality/value - Important insights into the absolute and relative importance of online and offline fulfilment dimensions have been generated in a broader e-commerce context. \u00a9 Emerald Group Publishing Limited.", "author" : [ { "dropping-particle" : "", "family" : "Semeijn", "given" : "J", "non-dropping-particle" : "", "parse-names" : false, "suffix" : "" }, { "dropping-particle" : "", "family" : "Riel", "given" : "A C R", "non-dropping-particle" : "van", "parse-names" : false, "suffix" : "" }, { "dropping-particle" : "", "family" : "Birgelen", "given" : "M J H", "non-dropping-particle" : "van", "parse-names" : false, "suffix" : "" }, { "dropping-particle" : "", "family" : "Streukens", "given" : "S", "non-dropping-particle" : "", "parse-names" : false, "suffix" : "" } ], "container-title" : "Managing Service Quality", "id" : "ITEM-2", "issue" : "2", "issued" : { "date-parts" : [ [ "2005" ] ] }, "note" : "Cited By (since 1996): 46\n        \nExport Date: 21 March 2013\n        \nSource: Scopus\n        \ndoi: 10.1108/09604520510585361\n        \nLanguage of Original Document: English\n        \nCorrespondence Address: Semeijn, J.; Faculty of Management Sciences, Open University Nederland, Heerlen, Netherlands\n        \nReferences: Anderson, R.E., Srinivasan, S.S., \"E-satisfaction and e-loyalty: A contingency framework\" (2003) Psychology and Marketing, 20 (2), pp. 123-138; \nAuh, S., Salisbury, L.C., Johnson, M.D., \"Order effects in customer satisfaction modelling\" (2003) Journal of Marketing Management, 19 (3-4), pp. 379-401; \nBhattacherjee, A., \"An empirical analysis of the antecedents of electronic commerce service continuance\" (2001) Decision Support Systems, 32 (2), pp. 201-214; \nBitner, M.J., \"Evaluating service encounters: The effects of physical surroundings and employee responses\" (1990) Journal of Marketing, 54 (2), pp. 69-82; \nBitner, M.J., \"Servicescapes: The impact of physical surroundings on customers and employees\" (1992) Journal of Marketing, 56 (2), pp. 57-71; \nBitner, M.J., Brown, S.W., Meuter, M.L., \"Technology infusion in service encounters\" (2000) Journal of the Academy of Marketing Science, 28 (1), pp. 138-149; \nCassel, C.M., Hackl, P., Westlund, A.H., \"On measurement of intangible assets: A study of robustness of partial least squares\" (2000) Total Quality Management, 11 (7), pp. S897-S907; \nChen, Q., Wells, W.D., \"Attitude toward the site\" (1999) Journal of Advertising Research, 39 (5), pp. 27-37; \nChen, Q., Clifford, S.J., Wells, W.D., \"Attitude toward the site II: New information\" (2002) Journal of Advertising Research, 42 (2), pp. 33-46; \nChin, W.W., \"The partial least squares approach for structural equation modeling\" (1998) Modern Methods for Business Research, , Marcoulides, G.A. (Ed.)Lawrence Erlbaum Associates,Hillsdale, NJ; \nChin, W.W., Newsted, P.R., \"Structural equation modeling analysis with small samples using partial least squares\" (1999) Statistical Strategies for Small Sample Research, pp. 307-341. , Hoyle, R.R. (Ed.) Sage, Thousand Oaks, CA; \nDabholkar, P.A., \"A contingency framework for predicting causality between customer satisfaction and service quality\" (1995) Advances in Consumer Research, 22 (1), pp. 101-108; \nDub\u00e9, L., Menon, K., \"Multiple roles of consumption emotions in post-purchase satisfaction with extended service transactions\" (2000) International Journal of Service Industry Management, 11 (3), pp. 287-305; \nEsper, T.L., Jensen, T.D., Turnipseed, F.L., Burton, S., \"The last mile: An examination of online retail delivery strategies on consumers\" (2003) Journal of Business Logistics, 24 (2), pp. 177-204; \nFornell, C., Cha, J., \"Partial least squares\" (1994) Advanced Methods of Marketing Research, pp. 52-78. , Bagozzi, R.P. (Ed.) Blackwell, Oxford; \nFornell, C., Larcker, D.F., \"Evaluating structural equation models with unobservable variables and measurement error\" (1981) Journal of Marketing Research, 18 (1), pp. 39-50; \nGr\u00f6nroos, C., \"A service quality model and its marketing implications\" (1984) European Journal of Marketing, 18 (4), pp. 36-44; \nGr\u00f6nroos, C., Heinonen, F., Isoniemi, K., Lindholm, M., \"The Netoffer model: A case example from the virtual marketspace\" (2000) Management Decision, 38 (4), pp. 243-252; \nGummerus, J., Liljander, V., Pura, M., Van Riel, A., \"Customer loyalty to content-based web sites: The case of an online health-care service\" (2004) Journal of Services Marketing, 18 (3), pp. 175-186; \nHulland, J., \"Use of partial least squares (PLS) in strategic management research: A review of four recent studies\" (1999) Strategic Management Journal, 20 (2), pp. 195-204; \nIlieva, J., Baron, S., Healy, N.M., \"Online surveys in marketing research: Pros and cons\" (2002) International Journal of Market Research, 44 (3), pp. 361-376; \nJeong, M., Lambert, C., \"Adaptation of an information quality framework to measure customers' behavioral intentions to use lodging web sites\" (2001) International Journal of Hospitality Management, 20 (2), pp. 129-146; \nJ\u00f6reskog, K.G., \"Simultaneous factor analysis in several populations\" (1971) Psychometrika, 36, pp. 409-426; \nKim, S., Stoel, L., \"Apparel retailers: Web site quality dimensions and satisfaction\" (2004) Journal of Retailing and Consumer Services, 11 (2), pp. 109-117; \nLee, H.L., Whang, S., \"Winning the last mile of e-commerce\" (2001) Sloan Management Review, 42 (4), pp. 54-62; \nLiljander, V., Strandvik, T., \"The relation between service quality, satisfaction and intentions\" (1995) Managing Service Quality, pp. 45-63. , Kunst, P. and Lemmink J. (Eds.) Paul Chapman Publishing, London; \nLiljander, V., Van Riel, A.C.R., Pura, M., \"Customer satisfaction with e-services: The case of an on-line recruitment portal\" (2002) Jahrbuch Dienstleistungsmanagement 2002 - Electronic Services, pp. 407-432. , Bruhn, M. and Stauss, B. (Eds) Gabler, Wiesbade; \nMyung, R., \"Conjoint analysis as a new methodology for Korean typography guideline in web environment\" (2003) International Journal of Industrial Ergonomics, 32 (5), pp. 341-349; \nNunnally, J.C., Bernstein, I.H., (1994) PsychometricTheory, , 3rd ed., McGraw-Hill, New York, NY; \nOliver, R.L., (1996) Satisfaction: A Behavioral Perspective on the Consumer, , McGraw-Hill, New York, NY; \nPlouffe, C.R., Hulland, J.S., Vandenbosch, M., \"Research report: Richness versus parsimony in modeling technology adoption decisions - Understanding merchant adoption of a smart card-based payment system\" (2001) Information Systems Research, 12 (2), pp. 208-223; \nPorter, M.E., \"Strategy and the internet\" (2001) Harvard Business Review, 79 (3), pp. 63-78; \nPoulton, E.C., \"Asymmetrical transfer in reading texts produced by teleprinter and by typewriter\" (1969) Journal of Applied Psychology, 53 (3), pp. 244-250; \nReichheld, F.F., Schefter, P., \"E-loyalty: Your secret weapon on the web\" (2000) Harvard Business Review, 78 (4), pp. 105-113; \nSchneiderman, B., \"Designing trust into online experiences\" (2000) Communications of the ACM, 43 (12), pp. 57-59; \nShankar, V., Smith, A.K., Rangaswamy, A., \"Customer satisfaction and loyalty in online and offline environments\" (2003) International Journal of Research in Marketing, 20 (2), pp. 153-175; \nSrinivasan, S.S., Anderson, R.E., Ponnavolu, K., \"Customer loyalty in e-commerce: An exploration of its antecedents and consequences\" (2002) Journal of Retailing, 78 (1), pp. 41-51; \nSurprenant, C.F., Solomon, M.R., \"Predictability and personalization in the service encounter\" (1987) Journal of Marketing, 51 (2), pp. 86-96; \nSzymanski, D.M., Hise, R.T., \"E-satisfaction: An initial examination\" (2000) Journal of Retailing, 76 (3), pp. 309-322; \nVan Riel, A.C.R., Liljander, V., Jurri\u00ebns, P., \"Exploring consumer evaluations of e-services: A portal site\" (2001) International Journal of Service Industry Management, 12 (4), pp. 359-377; \nVan Riel, A.C.R., Lemmink, J., Streukens, S., Liljander, V., \"Boost customer loyalty with online support: The case of mobile telecoms providers\" (2004) International Journal of Internet Marketing and Advertising, 1 (1), pp. 4-23; \nWang, A.-H., Fang, J.-J., Chen, C.-H., \"Effects of VDT leading-display design on visual performance of users in handling static and dynamic display information dual-tasks\" (2003) International Journal of Industrial Ergonomics, 32 (2), pp. 93-104; \nWeaver III, C.A., Bryant, D.S., \"Monitoring of comprehension: The role of text difficulty in metamemory for narrative and expository text\" (1995) Memory &amp; Cognition, 23 (1), pp. 12-23; \nWhite, J.C., Varadarajan, P.R., Dacin, P.A., \"Market situation interpretation and response: The role of cognitive style, organizational culture, and information use\" (2003) Journal of Marketing, 67 (3), pp. 63-79; \nWolfinbarger, M., Gilly, M.C., \"eTailQ: Dimensionalizing, measuring and predicting e-tail quality\" (2003) Journal of Retailing, 79 (3), pp. 183-198; \nYang, Z., Peterson, R.T., Cai, S., \"Services quality dimension of internet retailing: An exploratory analysis\" (2003) Journal of Services Marketing, 17 (6-7), pp. 685-700; \nYang, Z., Peterson, R.T., Huang, L., \"Taking the pulse of internet pharmacies\" (2001) Marketing Health Services, 21 (2), pp. 5-10; \nZeithaml, V.A., Berry, L.L., Parasuraman, A., \"The behavioral consequences of service quality\" (1996) Journal of Marketing, 60 (2), pp. 31-46; \nZeithaml, V.A., Parasuraman, A., Malhotra, A., \"A conceptual framework for understanding e-service quality: Implications for future research and managerial practice\" (2000), Working Paper, Report No. 00-115, Marketing Science Institute, Cambridge, MAWiertz, C., De Ruyter, K., Keen, C., Streukens, S., \"Cooperating for service excellence in multichannel service systems: An empirical assessment\" (2004) Journal of Business Research, 57 (4), pp. 424-437", "page" : "182-194", "publisher-place" : "Faculty of Management Sciences, Open University Nederland, Heerlen, Netherlands", "title" : "E-services and Offline Fulfilment: How E-Loyalty is Created", "type" : "article-journal", "volume" : "15" }, "uris" : [ "http://www.mendeley.com/documents/?uuid=f6f26d28-54cb-44ae-bb57-b06a35b90128" ] } ], "mendeley" : { "previouslyFormattedCitation" : "(Semeijn, Van Riel, Van Birgelen, &amp; Streukens, 2005; Srinivasan et al., 2002)" }, "properties" : { "noteIndex" : 0 }, "schema" : "https://github.com/citation-style-language/schema/raw/master/csl-citation.json" }</w:instrText>
      </w:r>
      <w:r w:rsidRPr="00CB05F6">
        <w:rPr>
          <w:lang w:val="es-CO"/>
        </w:rPr>
        <w:fldChar w:fldCharType="separate"/>
      </w:r>
      <w:r w:rsidRPr="00CB05F6">
        <w:rPr>
          <w:noProof/>
          <w:lang w:val="es-CO"/>
        </w:rPr>
        <w:t>(Semeijn, Van Riel, Van Birgelen, &amp; Streukens, 2005; Srinivasan et al., 2002)</w:t>
      </w:r>
      <w:r w:rsidRPr="00CB05F6">
        <w:rPr>
          <w:lang w:val="es-CO"/>
        </w:rPr>
        <w:fldChar w:fldCharType="end"/>
      </w:r>
      <w:r w:rsidRPr="00CB05F6">
        <w:rPr>
          <w:lang w:val="es-CO"/>
        </w:rPr>
        <w:t xml:space="preserve"> tomando como base los planteamientos del análisis de la calidad del servicio en ambientes tradicionales propuesto por </w:t>
      </w:r>
      <w:r w:rsidRPr="00CB05F6">
        <w:rPr>
          <w:lang w:val="es-CO"/>
        </w:rPr>
        <w:fldChar w:fldCharType="begin" w:fldLock="1"/>
      </w:r>
      <w:r w:rsidR="00B4794C" w:rsidRPr="00CB05F6">
        <w:rPr>
          <w:lang w:val="es-CO"/>
        </w:rPr>
        <w:instrText>ADDIN CSL_CITATION { "citationItems" : [ { "id" : "ITEM-1", "itemData" : { "abstract" : "The attainment of quality in products and services has become a pivotal concern of the 1980s. While quality in tangible goods has been described and measured by marketers, quality in services is largely undefined and unresearched. The authors attempt to rectify this situation by reporting the insights ob- tained in an extensive exploratory investigation of quality in four service businesses and by developing a model of service quality. Propositions and recommendations to stimulate future research about service quality are offered.", "author" : [ { "dropping-particle" : "", "family" : "Parasuraman", "given" : "A.", "non-dropping-particle" : "", "parse-names" : false, "suffix" : "" }, { "dropping-particle" : "", "family" : "Zeithaml", "given" : "Valarie a", "non-dropping-particle" : "", "parse-names" : false, "suffix" : "" }, { "dropping-particle" : "", "family" : "Berry", "given" : "Leonard L", "non-dropping-particle" : "", "parse-names" : false, "suffix" : "" } ], "container-title" : "Journal of Marketing", "id" : "ITEM-1", "issue" : "4", "issued" : { "date-parts" : [ [ "1985" ] ] }, "page" : "41-50", "publisher" : "Jstor", "title" : "A Conceptual Model of Service Quality and Its Implications for Future Research", "type" : "article-journal", "volume" : "49" }, "uris" : [ "http://www.mendeley.com/documents/?uuid=e3328dc7-eb5e-422e-a02d-90668170012e" ] } ], "mendeley" : { "manualFormatting" : "Parasuraman, Zeithaml, &amp; Berry (1985)", "previouslyFormattedCitation" : "(Parasuraman, Zeithaml, &amp; Berry, 1985)" }, "properties" : { "noteIndex" : 0 }, "schema" : "https://github.com/citation-style-language/schema/raw/master/csl-citation.json" }</w:instrText>
      </w:r>
      <w:r w:rsidRPr="00CB05F6">
        <w:rPr>
          <w:lang w:val="es-CO"/>
        </w:rPr>
        <w:fldChar w:fldCharType="separate"/>
      </w:r>
      <w:r w:rsidRPr="00CB05F6">
        <w:rPr>
          <w:noProof/>
          <w:lang w:val="es-CO"/>
        </w:rPr>
        <w:t>Parasuraman, Zeithaml, &amp; Berry (1985)</w:t>
      </w:r>
      <w:r w:rsidRPr="00CB05F6">
        <w:rPr>
          <w:lang w:val="es-CO"/>
        </w:rPr>
        <w:fldChar w:fldCharType="end"/>
      </w:r>
      <w:r w:rsidRPr="00CB05F6">
        <w:rPr>
          <w:lang w:val="es-CO"/>
        </w:rPr>
        <w:t xml:space="preserve"> </w:t>
      </w:r>
    </w:p>
    <w:p w14:paraId="5D3D8535" w14:textId="78A1F4FA" w:rsidR="00995398" w:rsidRPr="00CB05F6" w:rsidRDefault="00995398" w:rsidP="00CB05F6">
      <w:pPr>
        <w:rPr>
          <w:lang w:val="es-CO"/>
        </w:rPr>
      </w:pPr>
      <w:r w:rsidRPr="00CB05F6">
        <w:rPr>
          <w:lang w:val="es-CO"/>
        </w:rPr>
        <w:t xml:space="preserve">La revisión de la literatura permite observar como la lealtad, sus antecedentes y consecuentes han sido considerados tambien para en entornos industriales tradicionales en el ámbito de Internet </w:t>
      </w:r>
      <w:r w:rsidRPr="00CB05F6">
        <w:rPr>
          <w:lang w:val="es-CO"/>
        </w:rPr>
        <w:fldChar w:fldCharType="begin" w:fldLock="1"/>
      </w:r>
      <w:r w:rsidR="00B4794C" w:rsidRPr="00CB05F6">
        <w:rPr>
          <w:lang w:val="es-CO"/>
        </w:rPr>
        <w:instrText>ADDIN CSL_CITATION { "citationItems" : [ { "id" : "ITEM-1", "itemData" : { "ISBN" : "00198501 (ISSN)", "abstract" : "The globalization of economic activity and the emergence of the Internet have led to the appearance of a new model of business-to-business (B2B) known as the electronic B2B market or e-marketplace which facilitates the establishment of marketing relationships between buyers and sellers. In view of the limited research in this area, the present study examines the elements that may influence client (i.e., user) loyalty in this context. The basis of the study is an analysis of empirical data provided by 197 Spanish e-marketplace selling-side users, investigating the influence of image, quality, satisfaction, and value on client loyalty. The results indicated that satisfaction had no direct impact on client loyalty, but that the e-marketplace's image and user-perceived quality and value are antecedents of its clients' loyalty. \u00a9 2013 Elsevier Inc. All rights reserved.", "author" : [ { "dropping-particle" : "", "family" : "Janita", "given" : "M S", "non-dropping-particle" : "", "parse-names" : false, "suffix" : "" }, { "dropping-particle" : "", "family" : "Miranda", "given" : "F J", "non-dropping-particle" : "", "parse-names" : false, "suffix" : "" } ], "container-title" : "Industrial Marketing Management", "id" : "ITEM-1", "issued" : { "date-parts" : [ [ "2013" ] ] }, "note" : "Export Date: 21 March 2013\n        \nSource: Scopus\n        \nArticle in Press\n        \nCODEN: IMMAD\n        \ndoi: 10.1016/j.indmarman.2013.01.006\n        \nLanguage of Original Document: English\n        \nCorrespondence Address: Janita, M.S.; Universidad de Extremadura, Facultad de Ciencias Econ\u00f3micas y Empresariales, Departamento deemail: msjanita@unex.es", "publisher-place" : "Universidad de Extremadura, Facultad de Ciencias Econ\u00f3micas y Empresariales, Departamento de Direcci\u00f3n de Empresas y Sociolog\u00eda, Avda. de Elvas s/n, 06006 Badajoz, Spain", "title" : "The Antecedents of Client Loyalty in Business-to-Business (B2B) Electronic Marketplaces", "type" : "article" }, "uris" : [ "http://www.mendeley.com/documents/?uuid=2d4819f1-b32a-4e90-9781-5d3f5879244b" ] } ], "mendeley" : { "previouslyFormattedCitation" : "(Janita &amp; Miranda, 2013)" }, "properties" : { "noteIndex" : 0 }, "schema" : "https://github.com/citation-style-language/schema/raw/master/csl-citation.json" }</w:instrText>
      </w:r>
      <w:r w:rsidRPr="00CB05F6">
        <w:rPr>
          <w:lang w:val="es-CO"/>
        </w:rPr>
        <w:fldChar w:fldCharType="separate"/>
      </w:r>
      <w:r w:rsidRPr="00CB05F6">
        <w:rPr>
          <w:noProof/>
          <w:lang w:val="es-CO"/>
        </w:rPr>
        <w:t>(Janita &amp; Miranda, 2013)</w:t>
      </w:r>
      <w:r w:rsidRPr="00CB05F6">
        <w:rPr>
          <w:lang w:val="es-CO"/>
        </w:rPr>
        <w:fldChar w:fldCharType="end"/>
      </w:r>
      <w:r w:rsidRPr="00CB05F6">
        <w:rPr>
          <w:lang w:val="es-CO"/>
        </w:rPr>
        <w:t>. En este ámbito, el objetivo de encontrar la manera para mejorar los niveles de lealtad e intención de compra del consumidor toma relevancia (Abbott et al., 2000), a raíz de la importancia tanto económica como académica adquirida por la prestación de servicios a través de Internet.</w:t>
      </w:r>
    </w:p>
    <w:p w14:paraId="4A4D83BF" w14:textId="217D445F" w:rsidR="0003605E" w:rsidRPr="00CB05F6" w:rsidRDefault="00761329" w:rsidP="00CB05F6">
      <w:pPr>
        <w:rPr>
          <w:lang w:val="es-CO"/>
        </w:rPr>
      </w:pPr>
      <w:r w:rsidRPr="00CB05F6">
        <w:rPr>
          <w:lang w:val="es-CO"/>
        </w:rPr>
        <w:t xml:space="preserve">Dado lo anterior, </w:t>
      </w:r>
      <w:r w:rsidRPr="00CB05F6">
        <w:rPr>
          <w:lang w:val="es-CO"/>
        </w:rPr>
        <w:fldChar w:fldCharType="begin" w:fldLock="1"/>
      </w:r>
      <w:r w:rsidR="00B4794C" w:rsidRPr="00CB05F6">
        <w:rPr>
          <w:lang w:val="es-CO"/>
        </w:rPr>
        <w:instrText>ADDIN CSL_CITATION { "citationItems" : [ { "id" : "ITEM-1", "itemData" : { "abstract" : "This paper investigates the antecedents and consequences of customer loyalty in an online business-to-consumer (B2C) context. We identify eight factors (the 8Cs-customization, contact interactivity, care, community, convenience, cultivation, choice, and character) that potentially impact e-loyalty and develop scales to measure these factors. Data collected from 1,211 online customers demonstrate that all these factors, except convenience, impact e-loyalty. The data also reveal that e-loyalty has an impact on two customer-related outcomes: word-of-mouth promotion and willingness to pay more. \u00a9 2002 by New York University. All rights reserved.", "author" : [ { "dropping-particle" : "", "family" : "Srinivasan", "given" : "S S", "non-dropping-particle" : "", "parse-names" : false, "suffix" : "" }, { "dropping-particle" : "", "family" : "Anderson", "given" : "R", "non-dropping-particle" : "", "parse-names" : false, "suffix" : "" }, { "dropping-particle" : "", "family" : "Ponnavolu", "given" : "K", "non-dropping-particle" : "", "parse-names" : false, "suffix" : "" } ], "container-title" : "Journal of Retailing", "id" : "ITEM-1", "issue" : "1", "issued" : { "date-parts" : [ [ "2002" ] ] }, "note" : "Cited By (since 1996): 408\n        \nExport Date: 21 March 2013\n        \nSource: Scopus\n        \ndoi: 10.1016/S0022-4359(01)00065-3\n        \nLanguage of Original Document: English\n        \nCorrespondence Address: Srinivasan, S.S.; Drexel University, Philadelphia, PA 19104, United States; email: swaminas@drexel.edu\n        \nReferences: Alba, J., Lynch, J., Weitz, B., Janiszewski, C., Lutz, R., Sawyer, A.A., Wood, S., Interactive home shopping: Consumer, retailer., &amp; manufacturer incentives to participate in electronic marketplaces (1997) Journal of Marketing, 61, pp. 38-53. , (July); \nAssael, H., Consumer behavior and marketing action (1992), Boston, MA: PWS-KENT Publishing CompanyBalasubramanian, S., Mahajan, V., The economic leverage of the virtual community (2001) International Journal of Electronic Commerce, 5, pp. 103-110. , (Spring); \nBattacharya, C.B., Rao, H., Glynn, M.A., Understanding the bond of identification: An investigation of its correlates among art museum members (1995) Journal of Marketing, 59, pp. 46-57. , (October); \nBergen, M., Dutta, S., Shugan, S.M., Branded variants: A retail perspective (1996) Journal of Marketing Research, 33, pp. 9-19. , (February); \nBerger, M., It's your move: Internet and databases (1998) Sales and Marketing Management, 150, pp. 44-49. , (March); \nBitner, M.J., Booms, B.H., Tetreault, M.S., The service encounter: Diagnosing favorable and unfavorable incidents (1990) Journal of Marketing, 54, pp. 71-84. , (January); \nBlattberg, R.C., Deighton, J., Manage marketing by the customer equity test (1996) Harvard Business Review, 74, pp. 136-144. , (July-August); \nBolton, R.N., Drew, J.H., Mitigating the effect of service encounters (1992) Marketing Letters, 3, pp. 57-70. , (January); \nBoulding, W., Kalra, A., Staelin, R., Zeithaml, V.A., A dynamic process model of service quality: From expectations to behavioral intentions (1993) Journal of Marketing Research, 30, pp. 7-27. , (February); \nBrown, G.H., Brand loyalty - Fact or fiction? (1952) Advertising Age, 23, pp. 53-55. , (June 9); \nBudman, M., Why are so many web sites so bad? (1998) Across the Board, 35, pp. 29-34. , (October); \nCameron, M., Content that works on the web (1999) Target Marketing, 1, pp. 22-58. , (November); \nChallagalla, G.N., Shervani, T.A., Dimensions and types of supervisory controls: Effects on salesperson performance and satisfaction (1996) Journal of Marketing, 60, pp. 89-105. , (January); \nChurchill G.A., Jr., A paradigm for developing better measures of marketing constructs (1979) Journal of Marketing Research, 16, pp. 64-73. , (February); \nConhaim, W.H., E-commerce business enterprises on the internet (1998) Link-Up, 2, pp. 8-10. , (March); \nDay, G.S., A two-dimensional concept of brand loyalty (1969) Journal of Marketing Research, 9, pp. 29-36. , (September); \nDeighton, J., The future of interactive marketing (1996) Harvard Business Review, 74, pp. 151-160. , (November-December); \nDick, A.S., Basu, K., Customer loyalty: Toward an integrated conceptual framework (1994) Journal of the Academy of Marketing Science, 22, pp. 99-113. , (Spring); \nDonlon, J.P., The customer-centered enterprise: Influence of electronic commerce on business enterprises (1999) Chief Executive, 141, pp. 54-61. , (January); \nEngel, J.F., Blackwell, R.D., Consumer behavior (1982), New York: The Dryden PressFeinberg, R.J., Sheffler, B., Meoli, J., Rummel, A., There's something social happening at the mall (1989) Journal of Business and Psychology, 4, pp. 49-63. , (Fall); \nFrank, M., The realities of web-based electronic commerce (1997) Strategy and Leadership, 3, pp. 30-32. , (May); \nGerbing, D.W., Anderson, J.C., An updated paradigm for scale development incorporating unidimensionality and its assessment (1988) Journal of Marketing Research, 25, pp. 186-192. , (May); \nGremler, D.D., The effect of satisfaction, switching costs, and interpersonal bonds on service loyalty, unpublished doctoral dissertation, Arizona State University (1995)Hagel J. III, Armstrong, A.G., Net gain: Expanding markets through virtual communities (1997) Mckinsey Quarterly (Winter), pp. 140-146; \nHenderson, P.W., Cote, J.A., Guidelines for selecting or modifying logos (1998) Journal of Marketing, 62, pp. 14-30. , (April); \nHersherson, M., Haber, R.N., The role of meaning in the perception of briefly exposed words (1965) Canadian Journal of Psychology, 19, pp. 42-46. , (January); \nHoffman, D.L., Novak, T.P., Marketing in hypermedia computer-mediated environments: Conceptual foundations (1996) Journal of Marketing, 60, pp. 50-68. , (July); \nJacoby, J., Brand loyalty: A conceptual definition (1971) Proceedings of the American Psychological Association, 6, pp. 655-656. , Washington, DC: American Psychological Association; \nJacoby, J., Chestnut, R.W., Brand loyalty: Measurement and management (1978), New York: John Wiley and Sons, IncJain, A.K., Pinson, C., Malhotra, N., Customer loyalty as a construct in the marketing of banking services (1987) The International Journal of Bank Marketing, 5, pp. 49-72. , (July); \nKahn, B.E., Dynamic relationships with customers: High-variety strategies (1998) Journal of the Academy of Marketing Science, 26, pp. 45-53. , (Winter); \nKeller, K.L., Conceptualizing, measuring, &amp; managing customer-based brand equity (1993) Journal of Marketing, 57, pp. 1-22. , (January); \nKelley, S.W., Hoffman, D.K., Davis, M.A., A typology of retail failures and recoveries (1993) Journal of Retailing, 69, pp. 429-452. , (Winter); \nKuehn, A., Consumer brand choice as a learning process (1962) Journal of Advertising Research, 2, pp. 10-17. , (March-April); \nKuttner, R., The net: A market too perfect for profits (1998) BusinessWeek, p. 20. , 3577 (May 11); \nLidsky, D., Getting better all the time; electronic commerce sites (1999) PC Magazine, 17, p. 98. , (October 5); \nLipstein, B., The dynamics of brand loyalty and brand switching (1959) Proceedings of the Fifth Annual Conference of the Advertising Research Foundation, pp. 101-108. , New York: Advertising Research Foundation; \nLoehlin, J.C., Latent variable models (1987), Hillsdale, NJ: Lawrence Erlbaum AssociatesMael, F., Ashforth, B.E., Alumni and their alma mater: A partial test of the reformulated model of organizational identification (1992) Journal of Organizational Behavior, 13, pp. 103-123. , (March); \nNeil, S., Web site images a cut above: Tiffany taps ibm technology to make diamond designs shine (1998) PC Week, 15, p. 25. , (November 23); \nNeter, J., Wasserman, W., Kutner, M.H., Applied linear statistical models (1985), Homewood, IL: Richard D. IrwinNunnally, J.C., Bernstein, I.H., (1994) Psychometric Theory, , (3rd ed.). New York: McGraw-Hill; \nOliva, R., Playing the 'web wild card' (1998) Marketing Management, 7, pp. 51-52. , (Spring); \nOstrom, A., Iacobucci, D., Consumer tradeoffs and evaluation of services (1995) Journal of Marketing, 59, pp. 17-28. , (January); \nPalmer, J.W., Griffith, D.A., An emerging model of web site design for marketing (1998) Communications of the ACM, 41, pp. 44-51. , (March); \nPeterson, R.A., Electronic marketing and the consumer (1997), Thousand Oaks: SagePeterson, R.A., Balasubramanian, S., Bronnenberg, B.J., Exploring the implications of the internet for consumer marketing (1997) Journal of the Academy of Marketing Science, 25, pp. 329-346. , (Fall); \nPindyck, R.S., Rubinfeld, D.L., Econometric models and economic forecasts (1991), New York: McGraw-Hill, IncPoleretzky, Z., The call center &amp; e-commerce convergence (1999) Call Center Solutions, 7, p. 76. , (January); \nPunj, G.N., Staelin, R., A model of consumer information search behavior for new automobiles (1983) Journal of Consumer Research, 9, pp. 366-380. , (March); \nReichheld, F.F., Loyalty based management (1993) Harvard Business Review, 71, pp. 64-73. , (March-April); \nReichheld, F., Sasser W.E., Jr., Zero defections: Quality comes to services (1990) Harvard Business Review, 68, pp. 105-111. , (September-October); \nReinartz, W., Kumar, V., On the profitability of long-life customers in a noncontractual setting: An empirical investigation and implications for marketing (2000) Journal of Marketing, 64, pp. 17-35. , (October); \nRust, R.T., Zahorik, A.J., Customer satisfaction, customer retention, and market share (1993) Journal of Retailing, 69, pp. 193-215. , (Summer); \nSalvati, T., The interactive imperative (1999) Banking Strategies, 75, pp. 6-7. , (May-June); \nSambandam, R., Lord, K.R., Switching behavior in automobile markets: A consideration-sets model (1995) Journal of the Academy of Marketing Science, 23, pp. 57-65. , (Winter); \nSchaffer, E., A better way for web design (2000) InformationWeek, 784, p. 194. , (May 1); \nSchrage, M., The next step in customization (1999) MC Technology Marketing Intelligence, 8, pp. 20-21. , (August); \nShostak, G.L., Breaking free from product marketing (1987) Journal of Marketing, 41, pp. 73-80. , (April); \nSinioukov, T., Mastering the web by the book (1999) BookTech the Magazine, 2, pp. 50-54. , (March); \nSirohi, N., McLaughlin, E.W., Wittink, D.R., A model of consumer perceptions and store loyalty intentions for a supermarket retailer (1998) Journal of Retailing, 74, pp. 223-245. , (Summer); \nStrum, J., Community precedes commerce (1999) Response, 8, p. 51. , (January); \nUrbany, J.E., Kalapurakal, R., Dickson, P., Price search in the retail grocery market (1996) Journal of Marketing, 60, pp. 91-105. , (April); \nWatson, R.T., Akselsen, S., Pitt, L.F., Attractors: Building mountains in the flat landscape of the world wide web (1998) California Management Review, 40, pp. 36-43. , (Winter); \nZeithaml, V.A., Berry, L.L., Parasuraman, A., The behavioral consequences of service quality (1996) Journal of Marketing, 60, pp. 31-46. , (April)", "page" : "41-50", "publisher-place" : "Drexel University, Philadelphia, PA 19104, United States", "title" : "Customer Loyalty in E-Commerce: An Exploration of its Antecedents and Consequences", "type" : "article-journal", "volume" : "78" }, "uris" : [ "http://www.mendeley.com/documents/?uuid=e658e280-d1d2-450c-bbff-af437a2d9d92" ] }, { "id" : "ITEM-2", "itemData" : { "abstract" : "The authors investigate the impact of satisfaction on loyalty in the context of electronic commerce. Findings of this research indicate that although e-satisfaction has an impact on e-loyalty, this relationship is moderated by (a) consumers' individual level factors and (b) firms' business level factors. Among consumer level factors, convenience motivation and purchase size were found to accentuate the impact of e-satisfaction on e-loyalty, whereas inertia suppresses the impact of e-satisfaction on e-loyalty. With respect to business level factors, both trust and perceived value, as developed by the company, significantly accentuate the impact of e-satisfaction on e-loyalty. \u00a9 2003 Wiley Periodicals, Inc.", "author" : [ { "dropping-particle" : "", "family" : "Anderson", "given" : "R E", "non-dropping-particle" : "", "parse-names" : false, "suffix" : "" }, { "dropping-particle" : "", "family" : "Srinivasan", "given" : "S S", "non-dropping-particle" : "", "parse-names" : false, "suffix" : "" } ], "container-title" : "Psychology and Marketing", "id" : "ITEM-2", "issue" : "2", "issued" : { "date-parts" : [ [ "2003" ] ] }, "note" : "Cited By (since 1996): 329\n        \nExport Date: 21 March 2013\n        \nSource: Scopus\n        \ndoi: 10.1002/mar.10063\n        \nLanguage of Original Document: English\n        \nCorrespondence Address: Anderson, R.E.; Department of Marketing, LeBow College of Business, Drexel University, Philadelphia, PA 19104, United States; email: andersre@drexel.edu\n        \nReferences: Assael, H., (1992) Consumer Behavior and Marketing Action, , Boston, MA: PWS-Kent; \nBakos, J., A strategic analysis of electronic marketplaces (1991) MIS Quarterly, 15, pp. 295-310; \nBeatty, S.E., Smith, S.M., External search effort: An investigation across several product categories (1987) Journal of Consumer Research, 14, pp. 83-95; \nBrown, G.H., Brand loyalty - Fact or fiction? (1952) Advertising Age, 23, pp. 53-55; \nBurke, R.R., Do you see what I see? The future of virtual shopping (1997) Journal of the Academy of Marketing Science, 25, pp. 352-360; \nCampbell, A., What affects expectations of mutuality in business relationships? (1997) Journal of Marketing Theory and Practice, 5, pp. 1-11; \nCornin Jr., J.J., Taylor, S.A., Measuring service quality: A reexamination and extension (1992) Journal of Marketing, 56, pp. 55-68; \nDay, G.S., A two-dimensional concept of brand loyalty (1969) Journal of Marketing Research, 9, pp. 29-36; \nDodds, W.B., Monroe, K.B., Grewal, D., Effects of price, brand and store information on buyers' product evaluations (1991) Journal of Marketing Research, 28, pp. 307-319; \nDoney, P.M., Cannon, J.P., An examination of the nature of trust in buyer-seller relationships (1997) Journal of Marketing, 61, pp. 35-51; \nDonthu, N., Garcia, A., The Internet shopper (1999) Journal of Advertising Research, 39, pp. 52-58; \nEngel, J.F., Kollat, D., Blackwell, R.D., (1982) Consumer Behavior, , New York: Dryden Press; \nGoldberg, S.T., Goodbye Wall Street, hello Omaha (1998) Kiplinger's Personal Finance Magazine, 52, p. 80; \nGremler, D.D., (1995) The Effect of Satisfaction, Switching Costs, and Interpersonal Bonds on Service Loyalty, , Unpublished doctoral dissertation, Arizona State University, Tucson, Arizona; \nHarrington, L., Reed, G., Electronic commerce finally comes of age (1996) The McKinsey Quarterly, 2, pp. 68-75; \nHealth, R.P., (1997) Loyalty for Sale: Everybody's Doing Frequency Marketing - But only a Few Companies Are Doing It Well. Marketing Tools, 4, p. 6. , Cowles Business Media Inc; \nJacoby, J., Brand loyalty: A conceptual definition (1971) Proceedings of the 79th Annual Convention of American Psychological Association, 6, pp. 655-656; \nJacoby, J., Chestnut, R.W., (1978) Brand Loyalty: Measurement and Management, , New York: Wiley; \nJarvenpaa, S.L., Todd, P.A., Is there a future for retailing on the Internet? (1997) Electronic Marketing and the Consumer, pp. 139-154. , Thousand Oaks, CA: Sage; \nJones, T., Sasser, E.W., Why satisfied customers defect (1995) Harvard Business Review, pp. 88-99. , November/December; \nKeller, K.L., Conceptualizing, measuring, and managing customer-based brand equity (1993) Journal of Marketing, 57, pp. 1-22; \nKim, S.S., Scott, D., Crompton, J.L., An exploration of the relationships among social psychological involvement, behavioral involvement, commitment, and future intentions in the context of birdwatching (1997) Journal of Leisure Research, 29, pp. 320-341; \nKuehn, A., Consumer brand choice as a learning process (1962) Journal of Advertising Research, 2, pp. 10-17; \nLipstein, B., The dynamics of brand loyalty and brand switching (1959) Proceedings of the Fifth Annual Conference of the Advertising Research Foundation, pp. 101-108. , New York: Advertising Research Foundation; \nMcCune, J.C., Boon or burden (1999) Management Review, 88, pp. 53-57; \nMedintz, S., Click here for peace of mind (1998) Money, 27, p. 195; \nMittal, V., Kamakura, W.A., Satisfaction, repurchase intent, and repurchase behavior: Investigating the moderating effect of customer characteristics (2001) Journal of Marketing Research, 38, pp. 131-142; \nMoorman, C., Market-level effects of information: Competitive responses and consumer dynamics (1998) Journal of Marketing Research, 35, pp. 82-98; \nMorgan, R.M., Hunt, S.D., The commitment-trust theory of relationship marketing (1994) Journal of Marketing, 58, pp. 20-38; \nNewell, F., (1997) The New Rules of Marketing: How to Use One-to-One Relationship Marketing to Be the Leader in Your Industry, pp. 10-32. , New York: McGraw-Hill; \nNewman, J.W., Werbel, R.A., Multivariate analysis of brand loyalty for major household appliances (1973) Journal of Marketing Research, 10, pp. 404-409; \nNunnally, J.C., (1978) Psychometric Theory (2nd Ed.), , New York: McGraw-Hill; \nOliver, R.L., A cognitive model of the antecedents and consequences of satisfaction decisions (1980) Journal of Marketing Research, 17, pp. 416-469; \nOliver, R.L., (1997) Satisfaction: A Behavioral Perspective on the Consumer, , New York: McGraw-Hill; \nOliver, R.L., Whence customer loyalty (1999) Journal of Marketing, 63, pp. 33-44; \nParasuraman, A., Grewal, D., The impact of technology on the quality-value-loyalty chain: A research agenda (2000) Journal of Academy of Marketing Science, 28, pp. 168-174; \nPeterson, R.A., Wilson, W.R., Measuring customer satisfaction: Fact and artifact (1992) Journal of the Academy of Marketing Science, 20, pp. 61-72; \nRomani, P.N., The store as big as the world.com (1999) American Salesman, 3, p. 16; \nRosenbloom, B., Ten deadly myths of e-commerce (2002) Business Horizons, 45, pp. 1-6; \nRowley, J., Retailing and shopping on the Internet (1996) International Journal of Retail &amp; Distribution Management, 3, pp. 26-31; \nShannon, J., Net nightmares thwart potential (1998) Marketing Week, 21, p. 25; \nSingh, J., Sirdeshmukh, D., Agency and trust mechanisms in consumer satisfaction and loyalty judgments (2000) Journal of Academy of Marketing Science, 28, pp. 150-167; \nSirohi, N., McLaughlin, W., Wittink, D.R., A model of consumer perceptions and store loyalty intentions for a supermarket retailer (1998) Journal of Retailing, 74, pp. 223-245; \nTanaka, J., The never-ending search for the lowest price (1999) Newsweek, 133 (23), p. 86; \nWang, H., Lee, M., Wang, C., Consumer privacy concerns about Internet marketing (1998) Communications of the ACM, 3, pp. 63-70; \nWoodside, A.G., Frey, L.L., Daly, R.T., Linking service quality, customer satisfaction, and behavioral intention (1989) Journal of Health Care Marketing, 9, pp. 5-17; \nZeithaml, V.A., Consumer perceptions of price, quality, and value: A means-end model and synthesis of evidence (1988) Journal of Marketing, 52, pp. 2-22; \nZeithaml, V.A., Berry, L.L., Parasuraman, A., The behavioral consequences of service quality (1996) Journal of Marketing, 60, pp. 31-46", "page" : "123-138", "publisher-place" : "Drexel University, Philadelphia, PA, United States", "title" : "E-Satisfaction and E-Loyalty: A Contingency Framework", "type" : "article-journal", "volume" : "20" }, "uris" : [ "http://www.mendeley.com/documents/?uuid=3842a8b2-1823-431a-9fef-777bf9aee115" ] } ], "mendeley" : { "manualFormatting" : "Anderson &amp; Srinivasan (2003) y Srinivasan et al. (2002)", "previouslyFormattedCitation" : "(Anderson &amp; Srinivasan, 2003; Srinivasan et al., 2002)" }, "properties" : { "noteIndex" : 0 }, "schema" : "https://github.com/citation-style-language/schema/raw/master/csl-citation.json" }</w:instrText>
      </w:r>
      <w:r w:rsidRPr="00CB05F6">
        <w:rPr>
          <w:lang w:val="es-CO"/>
        </w:rPr>
        <w:fldChar w:fldCharType="separate"/>
      </w:r>
      <w:r w:rsidRPr="00CB05F6">
        <w:rPr>
          <w:noProof/>
          <w:lang w:val="es-CO"/>
        </w:rPr>
        <w:t>Anderson &amp; Srinivasan (2003) y Srinivasan et al. (2002)</w:t>
      </w:r>
      <w:r w:rsidRPr="00CB05F6">
        <w:rPr>
          <w:lang w:val="es-CO"/>
        </w:rPr>
        <w:fldChar w:fldCharType="end"/>
      </w:r>
      <w:r w:rsidR="00995398" w:rsidRPr="00CB05F6">
        <w:rPr>
          <w:lang w:val="es-CO"/>
        </w:rPr>
        <w:t xml:space="preserve">, definen la </w:t>
      </w:r>
      <w:r w:rsidRPr="00CB05F6">
        <w:rPr>
          <w:lang w:val="es-CO"/>
        </w:rPr>
        <w:t>lealtad electrónica</w:t>
      </w:r>
      <w:r w:rsidR="00995398" w:rsidRPr="00CB05F6">
        <w:rPr>
          <w:lang w:val="es-CO"/>
        </w:rPr>
        <w:t xml:space="preserve"> como actitud favorable de los clientes hacia el vendedor de Internet que resulta en la repetición del comportamiento de compra.</w:t>
      </w:r>
      <w:r w:rsidRPr="00CB05F6">
        <w:rPr>
          <w:lang w:val="es-CO"/>
        </w:rPr>
        <w:t xml:space="preserve">  El avance en la investigación alrededor del concepto de lealtad electrónica refleja algunos elementos de acuerdo hacia una definición integradora que contempla elementos de base de las definiciones tradicionales de lealtad (como comportamientos y actitudes); pero se percibe una intención de encontrar una definición unificada a partir de la revisión del desarrollo del arte (como muestran detalladamente en su revisión </w:t>
      </w:r>
      <w:r w:rsidRPr="00CB05F6">
        <w:rPr>
          <w:lang w:val="es-CO"/>
        </w:rPr>
        <w:fldChar w:fldCharType="begin" w:fldLock="1"/>
      </w:r>
      <w:r w:rsidR="00B4794C" w:rsidRPr="00CB05F6">
        <w:rPr>
          <w:lang w:val="es-CO"/>
        </w:rPr>
        <w:instrText>ADDIN CSL_CITATION { "citationItems" : [ { "id" : "ITEM-1", "itemData" : { "abstract" : "Over the last few years, the concept of online loyalty has been examined extensively in the literature, and it remains a topic of constant inquiry for both academics and marketing managers. The tremendous development of the Internet for both marketing and e-commerce settings, in conjunction with the growing desire of consumers to purchase online, has promoted two main outcomes: (a) increasing numbers of Business-to-Customer companies running businesses online and (b) the development of a variety of different e-loyalty research models. However, current research lacks a systematic review of the literature that provides a general conceptual framework on e-loyalty, which would help managers understand their customers better, take advantage of industry-related factors, and improve their service quality. The present study is an attempt to critically synthesize results from multiple empirical studies on e-loyalty. Our findings illustrate that 62 instruments for measuring e-loyalty-with two or more items-are currently in use, influenced predominantly by Zeithaml et al. (J. Marketing 60(2):31-46, 1996) and Oliver (Satisfaction: a behavioral perspective on the consumer. New York: McGraw Hill, 1997). Additionally, we propose a new general conceptual framework, which leads to e-loyalty dividing antecedents into prepurchase, during-purchase and after-purchase factors, based on the act of purchase. To conclude, a number of managerial implementations are suggested in order to help marketing managers increase their customers' e-loyalty by making crucial changes in each purchase stage. \u00a9 2012 Springer Science+Business Media, LLC.", "author" : [ { "dropping-particle" : "", "family" : "Valvi", "given" : "A C", "non-dropping-particle" : "", "parse-names" : false, "suffix" : "" }, { "dropping-particle" : "", "family" : "Fragkos", "given" : "K C", "non-dropping-particle" : "", "parse-names" : false, "suffix" : "" } ], "container-title" : "Electronic Commerce Research", "id" : "ITEM-1", "issue" : "3", "issued" : { "date-parts" : [ [ "2012" ] ] }, "note" : "Cited By (since 1996): 1\n        \nExport Date: 21 March 2013\n        \nSource: Scopus\n        \ndoi: 10.1007/s10660-012-9097-5\n        \nLanguage of Original Document: English\n        \nCorrespondence Address: Valvi, A. C.; Department of Management, Birkbeck, University of London, London, United Kingdom; email: valvikaterina@gmail.com\n        \nReferences: Abdul-Muhmin, A.G., Repeat purchase intentions in online shopping: the role of satisfaction, attitude, and online retailers' performance (2011) Journal of International Consumer Marketing, 23 (1), pp. 5-20. , doi:10.1080/08961530.2011.524571; \nAbdul-Muhmin, A.G., Al-Abdali, O., (2004) Adoption of online purchase by consumers in Saudi Arabia: An exploratory study, , http://faculty.kfupm.edu.sa/COE/sadiq/proceedings/SCAC2004/15.ASC077.EN.Muhmin&amp;Abdali.Adoption%20of%20Online%20Purchase%20b%20_1_.pdf, Paper presented at the 2nd Conference on Administrative Sciences, Dhahran, Saudi Arabia, 19-21 April, 2011, Accessed 31 December 2011; \nAlgesheimer, R., Dholakia, U.M., Herrmann, A., The social influence of brand community: evidence from European car clubs (2005) Journal of Marketing, 69 (3), pp. 19-34. , doi:10.1509/jmkg.69.3.19.66363; \nAllagui, A., Temessek, A., Testing an e-loyalty conceptual framework (2004) Journal of E-Business, 4 (1), pp. 1-6; \nAnderson, E., The salesperson as outside agent or employee: a transaction cost analysis (1985) Marketing Science, 4 (3), pp. 234-254. , doi:10.1287/mksc.4.3.234; \nAnderson, E., Barton, W., The use of pledges to build and sustain commitment in distribution channels (1992) Journal of Marketing Research, 29 (1), pp. 18-34. , doi:10.2307/3172490; \nAnderson, R.E., Srinivasan, S.S., E-satisfaction and e-loyalty: a contingency framework (2003) Psychology &amp; Marketing, 20 (2), pp. 123-138. , doi:10.1002/mar.10063; \nAngriawan, A., Thakur, R., A parsimonious model of the antecedents and consequence of online trust: an uncertainty perspective (2008) Journal of Internet Commerce, 7 (1), pp. 74-94. , doi:10.1080/15332860802004337; \nAntoniou, G., Batten, L., E-commerce: protecting purchaser privacy to enforce trust (2011) Electronic Commerce Research, 11 (4), pp. 421-456. , doi:10.1007/s10660-011-9083-3; \nBagozzi, R.P., Yi, Y., Baumgartner, J., The level of effort required for behaviour as a moderator of the attitude-behaviour relation (1990) European Journal of Social Psychology, 20 (1), pp. 45-59; \nBalabanis, G., Reynolds, N., Simintiras, A., Bases of e-store loyalty: perceived switching barriers and satisfaction (2006) Journal of Business Research, 59 (2), pp. 214-224. , doi:10.1016/j.jbusres.2005.06.001; \nBansal, H.S., Irving, P.G., Taylor, S.F., A three-component model of customer to service providers (2004) Journal of the Academy of Marketing Science, 32 (3), pp. 234-250. , doi:10.1177/0092070304263332; \nBansal, H.S., McDougall, G.H.G., Dikolli, S.S., Sedatole, K.L., Relating e-satisfaction to behavioral outcomes: an empirical study (2004) Journal of Services Marketing, 18 (4), pp. 290-302. , doi:10.1108/08876040410542281; \nBansal, H.S., Taylor, S.F., Investigating interactive effects in the theory of planned behavior in a service provider switching context (2002) Psychology &amp; Marketing, 19 (5), pp. 407-425. , doi:10.1002/mar.10017; \nBarrutia, J.M., Gilsanz, A., e-Service quality: literature review and future avenues of research (2011) Quality Management for IT Services: Perspectives on Business and Process Performance, pp. 22-44. , 10.4018/978-1-61692-889-6.ch002, C.-P. Praeg and D. Spath (Eds.), Hershey: Business Science; \nBauer, H.H., Hammerschmidt, M., Kundenzufriedenheit und Kundenbindung bei Internet-Portalen-Eine kausalanalytische Studie (2004) Konsumentenverhalten Im Internet, pp. 189-214. , H. H. Bauer, J. R\u00f6sger, and M. Neumann (Eds.), M\u00fcnchen: Vahlen; \nBeatty, S.E., Mayer, M., Coleman, J.E., Reynolds, K.E., Lee, J., Customer-sales associate retail relationships (1996) Journal of Retailing, 72 (3), pp. 223-247. , doi:10.1016/S0022-4359(96)90028-7; \nBeldad, A., de Jong, M., Steehouder, M., How shall I trust the faceless and the intangible? A literature review on the antecedents of online trust (2010) Computers in Human Behavior, 26 (5), pp. 857-869. , doi:10.1016/j.chb.2010.03.013; \nBhattacherjee, A., An empirical analysis of the antecedents of electronic commerce service continuance (2001) Decision Support Systems, 32 (2), pp. 201-214. , doi:10.1016/S0167-9236(01)00111-7; \nBhattacherjee, A., Understanding information systems continuance: an expectation-confirmation model (2001) Management Information Systems Quarterly, 25 (3), pp. 351-370. , doi:10.2307/3250921; \nBloemer, J.M., The complex relationship between consumer satisfaction and brand loyalty (1995) Journal of Economic Psychology, 16 (2), pp. 311-329. , doi:10.1016/0167-4870(95)00007-B; \nBolton, R.N., Lemon, K.N., A dynamic model of customers' usage of services: usage as an antecedent and consequence of satisfaction (1999) Journal of Marketing Research, 36 (2), pp. 171-186. , doi:10.2307/3152091; \nBurnham, T.A., Frels, J.K., Mahajan, V., Consumer switching costs: a typology, antecedents, and consequences (2003) Journal of the Academy of Marketing Science, 31 (2), pp. 109-126. , doi:10.1177/0092070302250897; \nCai, S., Xu, Y.J., (2004) The relationship of online customer value, satisfaction, and loyalty: An empirical study, , http://aisel.aisnet.org/pacis2004/3, Paper presented at the 8th Pacific Asia Conference on Information Systems (PACIS), Shanghai, China, 8-11 July. AIS, Accessed 31 December 2011; \nCai, S., Xu, Y.J., Effects of outcome, process and shopping enjoyment on online consumer behaviour (2006) Electronic Commerce Research and Applications, 5 (4), pp. 272-281. , doi:10.1016/j.elerap.2006.04.004; \nCano, C.R., Boles, J.S., Bean, C.J., Communication media preferences in business-to-business transactions: an examination of the purchase process (2005) Journal of Personal Selling &amp; Sales Management, 25 (3), pp. 283-294; \nCarlson, J., O'Cass, A., Exploring the relationships between e-service quality, satisfaction, attitudes and behaviors in content-driven e-service web sites (2010) Journal of Services Marketing, 24 (2), pp. 112-127. , doi:10.1108/08876041011031091; \nCaruana, A., Ewing, M.T., How corporate reputation, quality, and value influence online loyalty (2010) Journal of Business Research, 63 (9-10), pp. 1103-1110. , doi:10.1016/j.jbusres.2009.04.030; \nCasal\u00f3, L.V., Flavi\u00e1n, C., Guinal\u00edu, M., The role of satisfaction and website usability in developing customer loyalty and positive word-of-mouth in the e-banking services (2008) International Journal of Bank Marketing, 26 (6), pp. 399-417. , doi:10.1108/02652320810902433; \nCasta\u00f1eda, J.A., Rodr\u00edguez, M.A., Luque, T., Attitudes' hierarchy of effects in online user behaviour (2009) Online Information Review, 33 (1), pp. 7-21. , doi:10.1108/14684520910944364; \nChang, H.H., Wang, Y.H., Yang, W.Y., The impact of e-service quality, customer satisfaction and loyalty on e-marketing: moderating effect of perceived value (2009) Total Quality Management &amp; Business Excellence, 20 (4), pp. 423-443. , doi:10.1080/14783360902781923; \nChang, Y., Hu, S., Yan, X., (2009) An empirical research on the mechanism of service recovery and customer loyalty in network retail, , Paper presented at the 2009 International Conference on Computational Intelligence and Software Engineering (CiSE 2009), Wuhan, China, 11-13 December. IEEE. doi: 10. 1109/CISE. 2009. 5365629; \nChaudhuri, A., Holbrook, M.B., The chain of effects from brand trust and brand affect to brand performance: the role of brand loyalty (2001) Journal of Marketing, 65 (2), pp. 81-93. , doi:10.1509/jmkg.65.2.81.18255; \nChen, J., Dibb, S., Consumer trust in the online retail context: exploring the antecedents and consequences (2010) Psychology &amp; Marketing, 27 (4), pp. 323-346. , doi:10.1002/mar.20334; \nChen, J., Luo, M.M., Ching, R.K.H., Liu, C.C., (2008) Virtual experiential marketing on online customer intentions and loyalty, , Paper presented at the 41st Annual Hawaii International Conference on System Sciences (HICSS 2008), Big Island, HI, 7-10 January. Los Alamitos, CA: IEEE Computer Society. doi: 10. 1109/HICSS. 2008. 495; \nChen, J., Zhao, G., Yan, Y., (2010) Research on customer loyalty of B2C E-commerce based on structural equation modeling, , Paper presented at the 1st International Conference on E-Business and E-Government (ICEE 2010), Guangzhou, China, 7-9 May. IEEE. doi: 10. 1109/ICEE. 2010. 567; \nChen, Q., Rodgers, S., He, Y., A critical review of the e-satisfaction literature (2008) American Behavioral Scientist, 52 (1), pp. 38-59. , doi:10.1177/0002764208321340; \nChiagouris, L., Ray, I., Customers on the web are not all created equal: the moderating role of internet shopping experience (2010) International Review of Retail, Distribution and Consumer Research, 20 (2), pp. 251-271. , doi:10.1080/09593961003701767; \nChiang, K.-P., Dholakia, R.R., Factors driving consumer intention to shop online: an empirical investigation (2003) Journal of Consumer Psychology, 13 (1-2), pp. 177-183. , doi:10.1207/S15327663JCP13-1&amp;2_16; \nChiou, J.S., The antecedents of consumers' loyalty toward internet service providers (2004) Information &amp; Management, 41 (6), pp. 685-695. , doi:10.1016/j.im.2003.08.006; \nChiu, C.M., Chang, C.C., Cheng, H.L., Fang, Y.H., Determinants of customer repurchase intention in online shopping (2009) Online Information Review, 33 (4), pp. 761-784. , doi:10.1108/14684520910985710; \nChiu, C.M., Lin, H.Y., Sun, S.Y., Hsu, M.H., Understanding customers' loyalty intentions towards online shopping: an integration of technology acceptance model and fairness theory (2009) Behavior &amp; Information Technology, 28 (4), pp. 347-360. , doi:10.1080/01449290801892492; \nChung, K.H., Shin, J.I., The antecedents and consequents of relationship quality in internet shopping (2010) Asia Pacific Journal of Marketing and Logistics, 22 (4), pp. 473-491. , doi:10.1108/13555851011090510; \nCronin Jr., J.J., Taylor, S.A., Measuring service quality: a reexamination and extension (1992) Journal of Marketing, 56 (3), pp. 55-68. , doi:10.2307/1252296; \nCronin Jr., J.J., Taylor, S.A., SERVPERF versus SERVQUAL: reconciling performance-based and perceptions-minus-expectations measurement of service quality (1994) Journal of Marketing, 58 (1), pp. 125-131. , doi:10.2307/1252256; \nCyr, D., Hassanein, K., Head, M., Ivanov, A., The role of social presence in establishing loyalty in e-Service environments (2007) Interacting with Computers, 19 (1), pp. 43-56. , doi:10.1016/j.intcom.2006.07.010; \nCyr, D., Head, M., Ivanov, A., Perceived interactivity leading to e-loyalty: development of a model for cognitive-affective user responses (2009) International Journal of Human-Computer Studies, 67 (10), pp. 850-869. , doi:10.1016/j.ijhcs.2009.07.004; \nDai, H., Salam, A.F., King, R., (2008) Service convenience and relational exchange in electronic mediated environment: An empirical investigation, , http://aisel.aisnet.org/icis2008/63, Paper presented at the 29th International Conference on Information Systems (ICIS 2008), Paris, France, 14-17 December. AIS, Accessed 31 December 2011; \nDavis, F.D., Perceived usefulness, perceived ease of use, and user acceptance of information technology (1989) Management Information Systems Quarterly, 13 (3), pp. 319-340. , doi:10.2307/249008; \nDavis, F.D., Bagozzi, R.P., Warshaw, P.R., User acceptance of computer technology: a comparison of two theoretical models (1989) Management Science, 35 (8), pp. 982-1003. , doi:10.1287/mnsc.35.8.982; \nDay, G.S., Managing market relationships (2000) Journal of the Academy of Marketing Science, 28 (1), pp. 24-30. , doi:10.1177/0092070300281003; \nDeLone, W.H., McLean, E.R., Information systems success: the quest for the dependent variable (1992) Information Systems Research, 3 (1), pp. 60-95. , doi:10.1287/isre.3.1.60; \nDenzin, N.K., Lincoln, Y.S., (2011) The SAGE Handbook of Qualitative Research, , 4th edn., Thousand Oaks: Sage; \nDevaraj, S., Fan, M., Kohli, R., E-loyalty: elusive ideal or competitive edge? (2003) Communications of the ACM, 46 (9), pp. 184-191. , doi:10.1145/903893.903936; \nDinev, T., Hart, P., Internet privacy concerns and social awareness as determinants of intention to transact (2005) International Journal of Electronic Commerce, 10 (2), pp. 7-29. , doi:10.2753/JEC1086-4415100201; \nDoney, P.M., Cannon, J.P., An examination of the nature of trust in buyer-seller relationships (1997) Journal of Marketing, 61 (2), pp. 35-51. , doi:10.2307/1251829; \nEid, M., Al-Anazi, F.U., (2008) Factors influencing Saudi consumers loyalty toward B2C E-commerce, , http://aisel.aisnet.org/amcis2008/405, Paper presented at the 14th Americas Conference on Information Systems (AMCIS 2008), Toronto, ON, 14-17 August. AIS., Accessed 31 December 2011; \nEllis, R.D., Allaire, J.C., Modeling computer interest in older adults: the role of age, education, computer knowledge, and computer anxiety (1999) Human Factors: The Journal of the Human Factors and Ergonomics Society, 41 (3), pp. 345-355. , doi:10.1518/001872099779610996; \nEroglu, S.A., Machleit, K.A., Davis, L.M., Empirical testing of a model of online store atmospherics and shopper responses (2003) Psychology &amp; Marketing, 20 (2), pp. 139-150. , doi:10.1002/mar.10064; \nFinn, A., Kayand\u00e9, U., Unmasking a phantom: a psychometric assessment of mystery shopping (1999) Journal of Retailing, 75 (2), pp. 195-217. , doi:10.1016/S0022-4359(99)00004-4; \nFlavi\u00e1n, C., Guinal\u00edu, M., Gurrea, R., The role played by perceived usability, satisfaction and consumer trust on website loyalty (2006) Information &amp; Management, 43 (1), pp. 1-14. , doi:10.1016/j.im.2005.01.002; \nFlavi\u00e1n, C., Mart\u00ednez, E., Polo, Y., Loyalty to grocery stores in the Spanish market of the 1990s (2001) Journal of Retailing and Consumer Services, 8 (2), pp. 85-93. , doi:10.1016/S0969-6989(99)00028-4; \nFloh, A., Treiblmaier, H., What keeps the e-banking customer loyal? A multigroup analysis of the moderating role of consumer characteristics on e-loyalty in the financial service industry (2006) Journal of Electronic Commerce Research, 7 (2), pp. 97-110; \nFournier, S., Mick, D.G., Rediscovering satisfaction (1999) Journal of Marketing, 63 (4), pp. 5-23. , doi:10.2307/1251971; \nFuentes-Blasco, M., Saura, I.G., Berenguer-Contri, G., Moliner-Velazquez, B., Measuring the antecedents of e-loyalty and the effect of switching costs on website (2010) Service Industries Journal, 30 (11), pp. 1837-1852. , doi:10.1080/02642060802626774; \nGarbarino, E., Johnson, M.S., The different roles of satisfaction, trust, and commitment in customer relationships (1999) Journal of Marketing, 63 (2), pp. 70-87. , doi:10.2307/1251946; \nGefen, D., Customer loyalty in e-commerce (2002) Journal of the Association for Information Systems, 3 (1), pp. 27-51; \nGefen, D., Devine, P., (2001) Customer loyalty to an online store: The meaning of online service quality, , http://aisel.aisnet.org/icis2001/80, Paper presented at the 22nd International Conference on Information Systems (ICIS), New Orleans, Louisiana, USA, 16-19 December. Association for Information Systems, Accessed 31 December 2011; \nGefen, D., Straub, D.W., The relative importance of perceived ease of use in IS adoption: a study of e-commerce adoption (2000) Journal of the Association for Information Systems, 1 (8); \nGlass, B., Survey of biological abstracting (1955) Science, 121 (3147), pp. 583-584. , doi:10.1126/science.121.3147.583; \nGommans, M., Krishnan, K.S., Scheffold, K.B., From brand loyalty to e-loyalty: a conceptual framework (2001) Journal of Economic and Social Research, 3 (1), pp. 43-58; \nGoode, M.M.H., Harris, L.C., Online behavioral intentions: an empirical investigation of antecedents and moderators (2007) European Journal of Marketing, 41 (5-6), pp. 512-536. , doi:10.1108/03090560710737589; \nGounaris, S., Dimitriadis, S., Stathakopoulos, V., An examination of the effects of service quality and satisfaction on customers' behavioral intentions in e-shopping (2010) Journal of Services Marketing, 24 (2-3), pp. 142-156. , doi:10.1108/08876041011031118; \nGremler, D.D., (1995) The effect of satisfaction, switching costs, and interpersonal bonds on service loyalty, , Ph. D. Thesis, Arizona State University, Arizona; \nGummerus, J., Liljander, V., Pura, M., van Riel, A., Customer loyalty to content-based web sites: the case of an online health-care service (2004) Journal of Services Marketing, 18 (3), pp. 175-186. , doi:10.1108/08876040410536486; \nHa, H.Y., Factors affecting online relationships and impacts (2004) Marketing Review, 4 (2), pp. 189-209. , doi:10.1362/1469347041569812; \nHa, H.Y., Janda, S., An empirical test of a proposed customer satisfaction model in e-services (2008) Journal of Services Marketing, 22 (5), pp. 399-408. , doi:10.1108/08876040810889166; \nHackman, D., Gundergan, S.P., Wang, P., Daniel, K., A service perspective on modelling intentions of on-line purchasing (2006) Journal of Services Marketing, 20 (7), pp. 459-470. , doi:10.1108/08876040610704892; \nHarris, L.C., Goode, M.M.H., The four levels of loyalty and the pivotal role of trust: a study of online service dynamics (2004) Journal of Retailing, 80 (2), pp. 139-158. , doi:10.1016/j.jretai.2004.04.002; \nHart, C., (1998) Doing a Literature Review, , London: Sage; \nHart, C., Farrell, A.M., Stachow, G., Reed, G., Cadogan, J.W., Enjoyment of the shopping experience: impact on customers' repatronage intentions and gender influence (2007) Service Industries Journal, 27 (5), pp. 583-604. , doi:10.1080/02642060701411757; \nHasan, B., Exploring gender differences in online shopping attitude (2010) Computers in Human Behavior, 26 (4), pp. 597-601. , doi:10.1016/j.chb.2009.12.012; \nHerington, C., Weaven, S., Can banks improve customer relationships with high quality online services? (2007) Managing Service Quality, 17 (4), pp. 404-427. , doi:10.1108/09604520710760544; \nHomburg, C., Giering, A., Personal characteristics as moderators of the relationship between customer satisfaction and loyalty-an empirical analysis (2001) Psychology &amp; Marketing, 18 (1), pp. 43-66. , doi:10.1002/1520-6793(200101)18:1; \nHong, W., Thong, J.Y.L., Wong, W.M., Tam, K.Y., Determinants of user acceptance of digital libraries: an empirical examination of individual differences and system characteristics (2002) Journal of Management Information Systems, 18 (3), pp. 97-124; \nH\u00f6rner, J., Reputation and competition (2002) American Economic Review, 92 (3), pp. 644-663. , doi:10.1257/00028280260136444; \nHsieh, Y.C., Chiu, H.C., Chiang, M.Y., Maintaining a committed online customer: a study across search-experience-credence products (2005) Journal of Retailing, 81 (1), pp. 75-82. , doi:10.1016/j.jretai.2005.01.006; \nHsu, C.I., Lin, B.Y., Chang, K.C., On-line shopping loyalty and its antecedents (2009) International Journal of Information, 5 (1), pp. 11-20; \nHuang, L., Exploring the determinants of E-loyalty among travel agencies (2008) Service Industries Journal, 28 (2), pp. 239-254. , doi:10.1080/02642060701842316; \nHuang, Y.K., Kuo, Y.W., Xu, S.W., Applying Importance-performance analysis to evaluate logistics service quality for online shopping among retailing delivery (2009) International Journal of Electronic Business, 7 (2), pp. 128-136; \nIgbaria, M., Guimaraes, T., Davis, G.B., Testing the determinants of microcomputer usage via a structural equation model (1995) Journal of Management Information Systems, 11 (4), pp. 87-114; \nImhof, M., Vollmeyer, R., Beierlein, C., Computer use and the gender gap: the issue of access, use, motivation, and performance (2007) Computers in Human Behavior, 23 (6), pp. 2823-2837. , doi:10.1016/j.chb.2006.05.007; \nJacoby, J., Chestnut, R.W., (1978) Brand Loyalty: Measurement and Management, , New York: Wiley; \nJarvenpaa, S.L., Todd, P.A., Consumer reactions to electronic shopping on the world wide web (1997) International Journal of Electronic Commerce, 1 (2), pp. 59-88; \nJiang, P., Rosenbloom, B., Customer intention to return online: price perception, attribute-level performance, and satisfaction unfolding over time (2005) European Journal of Marketing, 39 (1-2), pp. 150-174. , doi:10.1108/03090560510572061; \nJiang, Z., Chan, J., Tan, B.C.Y., Chua, W.S., Effects of interactivity on website involvement and purchase intention (2010) Journal of the Association for Information Systems, 11 (1), pp. 34-59; \nJin, B., Kim, J., Multichannel versus pure e-tailers in Korea: evaluation of online store attributes and their impacts on e-loyalty (2010) International Review of Retail, Distribution and Consumer Research, 20 (2), pp. 217-236. , doi:10.1080/09593961003701825; \nJin, B., Park, J.Y., The moderating effect of online purchase experience on the evaluation of online store attributes and the subsequent impact on market response outcomes (2006) Advances in Consumer Research, 33, pp. 203-211. , C. Pechmann and L. L. Price (Eds.), Valdosta: Association for Consumer Research; \nJin, B., Park, J.Y., Kim, J., Cross-cultural examination of the relationships among firm reputation, e-satisfaction, e-trust, and e-loyalty (2008) International Marketing Review, 25 (3), pp. 324-337. , doi:10.1108/02651330810877243; \nJin, L., Dimensions and determinants of website brand equity: from the perspective of website contents (2009) Frontiers of Business Research in China, 3 (4), pp. 514-542. , doi:10.1007/s11782-009-0025-z; \nJones, C., Kim, S., Influences of retail brand trust, off-line patronage, clothing involvement and website quality on online apparel shopping intention (2010) International Journal of Consumer Studies, 34 (6), pp. 627-637. , doi:10.1111/j.1470-6431.2010.00871.x; \nKarahanna, E., Seligman, L., Polites, G.L., Williams, C.K., (2009) Consumer e-satisfaction and site stickiness: An empirical investigation in the context of online hotel reservations, p. 129. , Paper presented at the 42nd Annual Hawaii International Conference on System Sciences (HICSS-42 2009), Waikoloa, HI, 5-8 January. Los Alamitos, CA: IEEE Computer Society. doi: 10. 1109/HICSS. 2009; \nKassim, N.M., Ismail, S., Investigating the complex drivers of loyalty in e-commerce settings (2009) Measuring Business Excellence, 13 (1), pp. 56-71. , doi:10.1108/13683040910943054; \nKim, E.Y., Kim, Y.K., Predicting online purchase intentions for clothing products (2004) European Journal of Marketing, 38 (7), pp. 883-897. , doi:10.1108/03090560410539302; \nKim, M.-J., Chung, N., Lee, C.-K., The effect of perceived trust on electronic commerce: shopping online for tourism products and services in South Korea (2011) Tourism Management, 32 (2), pp. 256-265. , doi:10.1016/j.tourman.2010.01.011; \nKoo, D.M., The fundamental reasons of e-consumers' loyalty to an online store (2006) Electronic Commerce Research and Applications, 5 (2), pp. 117-130. , doi:10.1016/j.elerap.2005.10.003; \nKoppius, O., Speelman, W., Stulp, O., Verhoef, B., van Heck, E., (2005) Why are customers coming back to buy their airline tickets online? Theoretical explanations and empirical evidence, , Paper presented at the 7th International Conference on Electronic Commerce, Xi'an, China, New York, NY: ACM. doi: 10. 1145/1089551. 1089611; \nKoufaris, M., Applying the technology acceptance model and flow theory to online consumer behavior (2002) Information Systems Research, 13 (2), pp. 205-223. , doi:10.1287/isre.13.2.205.83; \nLange, D., Lee, P.M., Dai, Y., Organizational reputation: a review (2011) Journal of Management, 37 (1), pp. 153-184. , doi:10.1177/0149206310390963; \nLee, H., Choi, S.Y., Kang, Y.S., Formation of e-satisfaction and repurchase intention: moderating roles of computer self-efficacy and computer anxiety (2009) Expert Systems with Applications, 36 (4), pp. 7848-7859. , doi:10.1016/j.eswa.2008.11.005; \nLee, J., Kim, J., Moon, J.Y., What makes internet users visit cyber stores again? Key design factors for customer loyalty (2000) CHI Letters, 2 (1), pp. 305-312; \nLee, P.-M., Behavioral model of online purchasers in e-commerce environment (2002) Electronic Commerce Research, 2 (1), pp. 75-85. , doi:10.1023/a:1013340118965; \nLee, S.M., Hwang, T., Lee, D.H., Evolution of research areas, themes, and methods in electronic commerce (2011) Journal of Organizational Computing and Electronic Commerce, 21 (3), pp. 177-201. , doi:10.1080/10919392.2011.590095; \nLi, H., Daugherty, T., Biocca, F., Impact of 3-D advertising on product knowledge, brand attitude, and purchase intention: the mediating role of presence (2002) Journal of Advertising, 31 (3), pp. 43-57; \nLi, H., Kuo, C., Rusell, M.G., The impact of perceived channel utilities, shopping orientations, and demographics on the consumer's online buying behavior (1999) Journal of Computer Mediated Communication, 5(2). doi: 10. 1111/j. 1083-6101. 1999. tb00336. x; \nLim, H., Dubinsky, A.J., The theory of planned behavior in e-commerce: making a case for interdependencies between salient beliefs (2005) Psychology &amp; Marketing, 22 (10), pp. 833-855. , doi:10.1002/mar.20086; \nLimayem, M., Khalifa, M., Frini, A., What makes consumers buy from Internet? A longitudinal study of online shopping (2000) IEEE Transactions on Systems, Man and Cybernetics, Part A: Systems and Humans, 30 (4), pp. 421-432. , doi:10.1109/3468.852436; \nLin, C.-Y., Tu, C.-C., Fang, K., (2008) Modeling the trust with ECT in e-auction loyalty, , Paper presented at the 3rd IEEE Asia-Pacific Services Computing Conference (APSCC 2008), Yilan, Taiwan, 9-12 December. IEEE. doi: 10. 1109/APSCC. 2008. 224; \nLin, J.C.C., Online stickiness: its antecedents and effect on purchasing intention (2007) Behavior &amp; Information Technology, 26 (6), pp. 507-516. , doi:10.1080/01449290600740843; \nLiong, L.S., Arif, M.S.M., Tat, H.H., Rasli, A., Jusoh, A., Relationship between service quality, satisfaction, and loyalty of Google users (2011) International Journal of Electronic Commerce Studies, 2 (1), pp. 35-56; \nLiu, H.Y., Hung, W.T., Online store trustworthiness and customer loyalty: moderating the effect of the customer's perception of the virtual environment (2010) African Journal of Business Management, 4 (14), pp. 2915-2920; \nLuarn, P., Lin, H.H., A customer loyalty model for e-service context (2003) Journal of Electronic Commerce Research, 4 (4), pp. 156-167; \nLynch, P.D., Kent, R.J., Srinivasan, S.S., The global internet shopper: evidence from shopping tasks in twelve countries (2001) Journal of Advertising Research, 41 (3), pp. 15-23; \nMa, H.M., Meng, C.C., Zhu, K., Xiao, J.Y., (2008) An empirical research of consumer loyalty model in B2C electronic commerce, , Paper presented at the 4th International Conference on Wireless Communications, Networking and Mobile Computing, 2008 (WiCOM'08), Dalian, China, 12-17 October. Piscataway, NJ: IEEE. doi: 10. 1109/WiCom. 2008. 2231; \nMacCoun, R.J., Biases in the interpretation and use of research results (1998) Annual Review of Psychology, 49 (1), pp. 259-287. , doi:10.1146/annurev.psych.49.1.259; \nMacintosh, G., Lockshin, L.S., Retail relationships and store loyalty: a multi-level perspective (1997) International Journal of Research in Marketing, 14 (5), pp. 487-497. , doi:10.1016/S0167-8116(97)00030-X; \nMathieson, K., Predicting user intentions: comparing the technology acceptance model with the theory of planned behavior (1991) Information Systems Research, 2 (3), pp. 173-191. , doi:10.1287/isre.2.3.173; \nMehta, V., (2005) Customer loyalty in the virtual world: An examination based on evaluation of web offerings in the Indian context, , http://www.iadisportal.org/digital-library/customer-loyalty-in-the-virtual-world-an-examination-based-on-evaluation-of-web-offerings-in-the-indian-context, Paper presented at the IADIS International Conference e-Commerce 2005, Porto, Portugal, 15-17 December. IADIS, Accessed 31 December 2011; \nMilne, G.R., Boza, M.-E., Trust and concern in consumers' perceptions of marketing information management practices (1999) Journal of Interactive Marketing, 13 (1), pp. 5-24. , doi:10.1002/(sici)1520-6653(199924)13:1; \nMithas, S., Ramasubbu, N., Krishnan, M.S., Fornell, C., Designing web sites for customer loyalty across business domains: a multilevel analysis (2007) Journal of Management Information Systems, 23 (3), pp. 97-127. , doi:10.2753/Mis0742-1222230305; \nMiyazaki, A.D., Fernandez, A., Consumer perceptions of privacy and security risks for online shopping (2001) Journal of Consumer Affairs, 35 (1), pp. 27-44. , doi:10.1111/j.1745-6606.2001.tb00101.x; \nMolinari, L.K., Abratt, R., Dion, P., Satisfaction, quality and value and effects on repurchase and positive word-of-mouth behavioral intentions in a B2B services context (2008) Journal of Services Marketing, 22 (5), pp. 363-373. , doi:10.1108/08876040810889139; \nMoon, J.W., Kim, Y.G., Extending the TAM for a World-Wide-Web context (2001) Information &amp; Management, 38 (4), pp. 217-230. , doi:10.1016/S0378-7206(00)00061-6; \nMorgan, R.M., Hunt, S.D., The commitment-trust theory of relationship marketing (1994) Journal of Marketing, 58 (3), pp. 20-38. , doi:10.2307/1252308; \nMuncy, J.A., (1983) An investigation of the two-dimensional conceptualization of brand loyalty, , Doctor of Business Administration Thesis, Texas Tech University, Texas; \nMuthaly, S., Ha, H.Y., Four alternative models of online purchase behavior in the Asia-Pacific region: a lesson of gender difference from South Korea (2009) Asia Pacific Journal of Marketing and Logistics, 21 (2), pp. 267-279. , doi:10.1108/13555850910950077; \nNathan, R.J., Yeow, P.H.P., Crucial web usability factors of 36 industries for students: a large-scale empirical study (2011) Electronic Commerce Research, 11 (2), pp. 151-180. , doi:10.1007/s10660-010-9054-0; \nNeal, W.D., Satisfaction is nice, but value drives loyalty (1999) Marketing Research, 11 (1), pp. 20-23; \nNgai, E.W.T., Wat, F.K.T., A literature review and classification of electronic commerce research (2002) Information &amp; Management, 39 (5), pp. 415-429. , doi:10.1016/S0378-7206(01)00107-0; \nNickerson, R.S., Confirmation bias: a ubiquitous phenomenon in many guises (1998) Review of General Psychology, 2 (2), pp. 175-220. , doi:10.1037/1089-2680.2.2.175; \nO'Cass, A., Carlson, J., Examining the effects of website-induced flow in professional sporting team websites (2010) Internet Research, 20 (2), pp. 115-134. , doi:10.1108/10662241011032209; \nOh, H., Parks, S., Customer satisfaction and service quality: a critical review of the literature and research implications for the hospitality industry (1997) Hospitality Research Journal, 20 (3), pp. 35-64; \nOliver, R.L., (1997) Satisfaction: A Behavioral Perspective on the Consumer, , New York: McGraw-Hill; \nOliver, R.L., Whence consumer loyalty? (1999) Journal of Marketing, 63 (SUPPL.), pp. 33-44. , doi:10.2307/1252099; \nOliver, R.L., (2010) Satisfaction: A Behavioral Perspective on the Consumer, , 2nd edn., Armonk: ME Sharpe; \nOliver, R.L., DeSarbo, W.S., Response determinants in satisfaction judgments (1988) Journal of Consumer Research, 14 (4), pp. 495-507. , doi:10.1086/209131; \nOlshavsky, R.W., Granbois, D.H., Consumer decision making-fact or fiction? (1979) Journal of Consumer Research, 6 (2), pp. 93-100. , doi:10.1086/208753; \nOlson, J.R., Boyer, K.K., Internet ticketing in a not-for-profit, service organization: building customer loyalty (2005) International Journal of Operations &amp; Production Management, 25 (1), pp. 74-92. , doi:10.1108/01443570510572259; \nOverby, J.W., Lee, E.J., The effects of utilitarian and hedonic online shopping value on consumer preference and intentions (2006) Journal of Business Research, 59 (10-11), pp. 1160-1166. , doi:10.1016/j.jbusres.2006.03.008; \nParasuraman, A., Zeithaml, V.A., Berry, L.L., A conceptual model of service quality and its implications for future research (1985) Journal of Marketing, 49 (4), pp. 41-50. , doi:10.2307/1251430; \nParasuraman, A., Zeithaml, V.A., Berry, L.L., SERVQUAL: a multiple-item scale for measuring consumer perceptions of service quality (1988) Journal of Retailing, 64 (1), pp. 12-40; \nParasuraman, A., Zeithaml, V.A., Malhotra, A., E-S-QUAL a multiple-item scale for assessing electronic service quality (2005) Journal of Service Research, 7 (3), pp. 213-233. , doi:10.1177/1094670504271156; \nPark, J., Kim, J., The importance of perceived consumption delay in internet shopping (2007) Clothing and Textiles Research Journal, 25 (1), pp. 24-41. , doi:10.1177/0887302X06296869; \nPark, Y.A., Gretzel, U., Success factors for destination marketing web sites: a qualitative meta-analysis (2007) Journal of Travel Research, 46 (1), pp. 46-63. , doi:10.1177/0047287507302381; \nParker, D., Manstead, A.S.R., Stradling, S.G., Reason, J.T., Baxter, J.S., Intention to commit driving violations: an application of the theory of planned behavior (1992) Journal of Applied Psychology, 77 (1), pp. 94-101. , doi:10.1037/0021-9010.77.1.94; \nPitt, L.F., Watson, R.T., Kavan, C.B., Service quality: a measure of information systems effectiveness (1995) Management Information Systems Quarterly, 19 (2), pp. 173-187. , doi:10.2307/249687; \nPorter, M.E., How competitive forces shape strategy (1979) Harvard Business Review, 57 (2), pp. 137-145; \nPorter, M.E., Strategy and the internet (2001) Harvard Business Review, 79 (3), pp. 62-78; \nPoynton, T.A., Computer literacy across the lifespan: a review with implications for educators (2005) Computers in Human Behavior, 21 (6), pp. 861-872. , doi:10.1016/j.chb.2004.03.004; \nPritchard, M.P., Havitz, M.E., Howard, D.R., Analyzing the commitment-loyalty link in service contexts (1999) Journal of the Academy of Marketing Science, 27 (3), pp. 333-348. , doi:10.1177/0092070399273004; \nRamanathan, R., E-commerce success criteria: determining which criteria count most (2010) Electronic Commerce Research, 10 (2), pp. 191-208. , doi:10.1007/s10660-010-9051-3; \nReichheld, F.F., The one number you need to grow (2003) Harvard Business Review, 81 (12), pp. 46-55; \nReichheld, F.F., Markey Jr., R.G., Hopton, C., E-customer loyalty-applying the traditional rules of business for online success (2000) European Business Journal, 12 (4), pp. 173-179; \nReichheld, F.F., Markey Jr., R.G., Hopton, C., The loyalty effect-the relationship between loyalty and profits (2000) European Business Journal, 12 (3), pp. 134-139; \nReichheld, F.F., Sasser, W.E., Zero defections: quality comes to services (1990) Harvard Business Review, 68 (5), pp. 105-111; \nReichheld, F.F., Schefter, P., E-loyalty: your secret weapon on the web (2000) Harvard Business Review, 78 (4), pp. 105-113; \nReinartz, W., Kumar, V., The mismanagement of customer loyalty (2002) Harvard Business Review, 80 (7), pp. 86-95; \nReynolds, K.E., Beatty, S.E., Customer benefits and company consequences of customer-salesperson relationships in retailing (1999) Journal of Retailing, 75 (1), pp. 11-32. , doi:10.1016/S0022-4359(99)80002-5; \nRibbink, D., van Riel, A.C.R., Liljander, V., Streukens, S., Comfort your online customer: quality, trust and loyalty on the internet (2004) Managing Service Quality, 14 (6), pp. 446-456. , doi:10.1108/09604520410569784; \nRidley, D., (2008) The Literature Review, , London: Sage; \nRodgers, S., Harris, M.A., Gender and e-commerce: an exploratory study (2003) Journal of Advertising Research, 43 (3), pp. 322-329. , doi:10.1017/S0021849903030307; \nRodgers, W., Negash, S., Suk, K., The moderating effect of on-line experience on the antecedents and consequences of on-line satisfaction (2005) Psychology &amp; Marketing, 22 (4), pp. 313-331. , doi:10.1002/mar.20061; \nRom\u00e1n, S., Relational consequences of perceived deception in online shopping: the moderating roles of type of product, consumer's attitude toward the internet and consumer's demographics (2010) Journal of Business Ethics, 95 (3), pp. 373-391. , doi:10.1007/s10551-010-0365-9; \nRomani, P.N., The store as big as the world.com (1999) American Salesman, 44 (3), pp. 16-25; \nRowley, J., Dawes, J., Disloyalty: a closer look at non-loyals (2000) Journal of Consumer Marketing, 17 (6), pp. 538-547. , doi:10.1108/07363760010349948; \nRussell, J., Introduction: the return of pleasure (2003) Cognition and Emotion, 17 (2), pp. 161-165. , doi:10.1080/02699930302293; \nSantouridis, I., Trivellas, P., (2009) Investigating the mediation effect of satisfaction on the service quality and customer loyalty link: Empirical evidence from Greek customers of internet shops, , Paper presented at the IEEE International Conference on Industrial Engineering and Engineering Management, 2009 (IEEM 2009), Hong Kong, 8-11 December. IEEE. doi: 10. 1109/IEEM. 2009. 5373082; \nSchlosser, A.E., White, T.B., Lloyd, S.M., Converting web site visitors into buyers: how web site investment increases consumer trusting beliefs and online purchase intentions (2006) Journal of Marketing, 70 (2), pp. 133-148. , doi:10.1509/jmkg.70.2.133; \nSelin, S.W., Howard, D.R., Udd, E., Cable, T.T., An analysis of consumer loyalty to municipal recreation programs (1988) Leisure Sciences, 10 (3), pp. 217-223. , doi:10.1080/01490408809512191; \nSemeijn, J., van Riel, A.C.R., van Birgelen, M.J.H., Streukens, S., E-services and offline fulfilment: how e-loyalty is created (2005) Managing Service Quality, 15 (2), pp. 182-194. , doi:10.1108/09604520510585361; \nShankar, V., Smith, A.K., Rangaswamy, A., Customer satisfaction and loyalty in online and offline environments (2003) International Journal of Research in Marketing, 20 (2), pp. 153-175. , doi:10.1016/S0167-8116(03)00016-8; \nShaw, C.W., Lin, S.W., (2006) The antecedents of consumers' loyalty toward online stores, , http://iceb.nccu.edu.tw/proceedings/APDSI/2006/384-387.pdf, Paper presented at the 11th Annual Conference of Asia Pacific Decision Sciences Institute, Hong Kong, 14-18 June. APDSI., Accessed 31 December 2011; \nShaw, L.H., Gant, L.M., Users divided? Exploring the gender gap in internet use (2002) CyberPsychology &amp; Behavior, 5 (6), pp. 517-527. , doi:10.1089/109493102321018150; \nShergill, G.S., Chen, Z., Web-based shopping: consumers' attitudes towards online shopping in New Zealand (2005) Journal of Electronic Commerce Research, 6 (2), pp. 78-92; \nSingh, J., Sirdeshmukh, D., Agency and trust mechanisms in consumer satisfaction and loyalty judgments (2000) Journal of the Academy of Marketing Science, 28 (1), pp. 150-167. , doi:10.1177/0092070300281014; \nSirgy, M.J., Johar, J.S., Samli, A.C., Claiborne, C.B., Self-congruity versus functional congruity: predictors of consumer behavior (1991) Journal of the Academy of Marketing Science, 19 (4), pp. 363-375. , doi:10.1177/009207039101900409; \nSmith, A.D., Aspects of strategic forces affecting online banking (2006) Services Marketing Quarterly, 28 (2), pp. 79-97. , doi:10.1300/J396v28n02_05; \nSorce, P., Perotti, V., Widrick, S., Attitude and age differences in online buying (2005) International Journal of Retail &amp; Distribution Management, 33 (2), pp. 122-132. , doi:10.1108/09590550510581458; \nSrinivasan, S.S., Anderson, R., Ponnavolu, K., Customer loyalty in e-commerce: an exploration of its antecedents and consequences (2002) Journal of Retailing, 78 (1), pp. 41-50. , doi:10.1016/S0022-4359(01)00065-3; \nStafford, M.R., Stern, B., Consumer bidding behavior on Internet auction sites (2002) International Journal of Electronic Commerce, 7 (1), pp. 135-150; \nStandifird, S.S., Reputation and e-commerce: eBay auctions and the asymmetrical impact of positive and negative ratings (2001) Journal of Management, 27 (3), pp. 279-295. , doi:10.1177/014920630102700304; \nStepanek, M., You'll wanna hold their hands (1999) BusinessWeek (3621), , [Article], EB30-EB31; \nStum, D.L., Thiry, A., Building customer loyalty (1991) Training and Development Journal, 45 (4), pp. 34-36; \nSwaid, S.I., Wigand, R.T., Measuring the quality of e-service: scale development and initial validation (2009) Journal of Electronic Commerce Research, 10 (1), pp. 13-28; \nTarafdar, M., Zhang, J., Determinants of reach and loyalty-a study of website performance and implications for website design (2007) Journal of Computer Information Systems, 48 (2), pp. 16-24; \nTaylor, D.G., Putting a face with a name: avatars, relationship marketing and service failure/recovery (2010) International Journal of Electronic Marketing and Retailing, 3 (4), pp. 363-381. , doi:10.1504/IJEMR.2010.036882; \nTaylor, D.G., Strutton, D., Has e-marketing come of age? Modeling historical influences on post-adoption era internet consumer behaviors (2010) Journal of Business Research, 63 (9-10), pp. 950-956. , doi:10.1016/j.jbusres.2009.01.018; \nTaylor, S.A., Hunter, G., An exploratory investigation into the antecedents of satisfaction, brand attitude, and loyalty within the (B2B) eCRM industry (2003) Journal of Consumer Satisfaction, Dissatisfaction and Complaining Behavior, 16 (1), pp. 19-35; \nTeo, H.H., Chan, H.C., Wei, K.K., Zhang, Z., Evaluating information accessibility and community adaptivity features for sustaining virtual learning communities (2003) International Journal of Human-Computer Studies, 59 (5), pp. 671-697. , doi:10.1016/S1071-5819(03)00087-9; \nThatcher, J.B., George, J.F., Commitment, trust, and social involvement: an exploratory study of antecedents to web shopper loyalty (2004) Journal of Organizational Computing and Electronic Commerce, 14 (4), pp. 243-268. , doi:10.1207/s15327744joce1404_2; \nTsai, H.T., Huang, H.C., Determinants of e-repurchase intentions: an integrative model of quadruple retention drivers (2007) Information &amp; Management, 44 (3), pp. 231-239. , doi:10.1016/j.im.2006.11.006; \nTsai, H.T., Huang, H.C., Jaw, Y.L., Chen, W.K., Why on-line customers remain with a particular e-retailer: an integrative model and empirical evidence (2006) Psychology &amp; Marketing, 23 (5), pp. 447-464. , doi:10.1002/mar.20121; \nUlbrich, F., Christensen, T., Stankus, L., Gender-specific on-line shopping preferences (2011) Electronic Commerce Research, 11 (2), pp. 181-199. , doi:10.1007/s10660-010-9073-x; \nUncles, M.D., Dowling, G.R., Hammond, K., Manaresi, A., (1998) Consumer loyalty marketing in repeat-purchase markets, , http://www.london.edu/facultyandresearch/research/docs/98-202.pdf, London: London Business School, Accessed 31 December 2011; \nUnger, L.S., Kernan, J.B., On the meaning of leisure: an investigation of some determinants of the subjective experience (1983) Journal of Consumer Research, 9 (4), pp. 381-392. , doi:10.1086/208932; \nVatanasombut, B., Igbaria, M., Stylianou, A.C., Rodgers, W., Information systems continuance intention of web-based applications customers: the case of online banking (2008) Information &amp; Management, 45 (7), pp. 419-428. , doi:10.1016/j.im.2008.03.005; \nVerhagen, T., van Dolen, W., Online purchase intentions: a multi-channel store image perspective (2009) Information &amp; Management, 46 (2), pp. 77-82. , doi:10.1016/j.im.2008.12.001; \nWallace, M., Wray, A., (2011) Critical Reading and Writing for Postgraduates, , 2nd edn., London: Sage; \nWang, C.C., Chen, C.C., Electronic commerce research in latest decade: a literature review (2010) International Journal of Electronic Commerce Studies, 1 (1), pp. 1-14; \nWang, F., Head, M., How can the Web help build customer relationships? An empirical study on e-tailing (2007) Information &amp; Management, 44 (2), pp. 115-129. , doi:10.1016/j.im.2006.10.008; \nWang, L., Sun, S., Zha, J.X., (2009) An empirical research on the relationship between perceived customer value and E-loyalty, , Paper presented at the IEEE International Conference on Industrial Engineering and Engineering Management, 2009 (IEEM 2009), Hong Kong, 8-11 December. IEEE. doi: 10. 1109/IEEM. 2009. 5373070; \nWang, X., Xu, J., (2008) The influencing mechanism of online perceived value and switching costs on online customer loyalty, , Paper presented at the 2008 International Seminar on Business and Information Management (ISBIM '08), Wuhan, Hubei, China, 19 December. Los Alamitos, CA: IEEE Computer Society. doi: 10. 1109/ISBIM. 2008. 84; \nWang, Y.S., Assessing e-commerce systems success: a respecification and validation of the DeLone and McLean model of IS success (2008) Information Systems Journal, 18 (5), pp. 529-557. , doi:10.1111/j.1365-2575.2007.00268.x; \nWareham, J., Zheng, J.G., Straub, D., Critical themes in electronic commerce research: a meta-analysis (2005) Journal of Information Technology, 20 (1), pp. 1-19. , doi:10.1057/palgrave.jit.2000034; \nWeigelt, K., Camerer, C., Reputation and corporate strategy: a review of recent theory and applications (1988) Strategic Management Journal, 9 (5), pp. 443-454. , doi:10.1002/smj.4250090505; \nWells, W.D., Prensky, D., (1996) Consumer Behavior, , New York: Wiley; \nWetzels, M., Odekerken-Schroder, G., van Oppen, C., Using PLS path modeling for assessing hierarchial construct models: guidelines and empirical illustration (2009) Management Information Systems Quarterly, 33 (1), pp. 177-195; \nWolfinbarger, M., Gilly, M.C., eTailQ: dimensionalizing, measuring and predicting etail quality (2003) Journal of Retailing, 79 (3), pp. 183-198. , doi:10.1016/s0022-4359(03)00034-4; \nWood, K., van Heerden, C.H., The relationship between eservice quality, evalue, esatiseaction and eloyalty in online tourism portals (2007) South African Journal of Economic and Management Sciences, 10 (3), pp. 281-297; \nXue, J., (2010) An empirical research of online flow and customer loyalty, , Wuhan, China. Paper presented at the IEEE International Conference on Internet Technology and Applications (iTAP 2010), 21-23 August. IEEE. doi: 10. 1109/ITAPP. 2010. 5566584; \nYang, H.-E., Cheng, W.-J., Chan, J.-Y., Pan, B.-C., Chen, C.-S., (2010) Applying an extended E-S-Qual scale to assess the effects of e-service quality on online loyalty with customer satisfaction and perceived value as mediators, , http://portal.acm.org/citation.cfm?id=1844083, Paper presented at the 9th WSEAS International Conference on Applied Computer and Applied Computational Science (ACACOS'10), Hangzhou, China, 11-13 April. Stevens Point, Wisconsin: World Scientific and Engineering Academy and Society (WSEAS), Accessed 31 December 2011; \nYang, Y., Jing, F., (2009) The empirical study on the influencing factors of customers' E-loyalty. China, , Paper presented at the International Conference on Management and Service Science (MASS 2009), Wuhan/Beijing, 20-22, September. IEEE. doi: 10. 1109/ICMSS. 2009. 5305712; \nYang, Z.L., Peterson, R.T., Customer perceived value, satisfaction, and loyalty: the role of switching costs (2004) Psychology &amp; Marketing, 21 (10), pp. 799-822. , doi:10.1002/mar.20030; \nYee, B.Y., Faziharudean, T.M., Factors affecting customer loyalty of using Internet banking in Malaysia (2010) Journal of Electronic Banking Systems, , doi:10.5171/2010.592297; \nYen, H.J.R., Gwinner, K.P., Internet retail customer loyalty: the mediating role of relational benefits (2003) International Journal of Service Industry Management, 14 (5), pp. 483-500. , doi:10.1108/09564230310500183; \nYen, Y.S., Can perceived risks affect the relationship of switching costs and customer loyalty in e-commerce? (2010) Internet Research, 20 (2), pp. 210-224. , doi:10.1108/10662241011032254; \nYen, Y.S., How does perceived risks complement switching costs in e-commerce? (2011) African Journal of Business Management, 5 (7), pp. 2919-2929; \nYoo, B., Donthu, N., Lee, S., An examination of selected marketing mix elements and brand equity (2000) Journal of the Academy of Marketing Science, 28 (2), pp. 195-211. , doi:10.1177/0092070300282002; \nYoon, D., Choi, S.M., Sohn, D., Building customer relationships in an electronic age: the role of interactivity of E-commerce web sites (2008) Psychology &amp; Marketing, 25 (7), pp. 602-618. , doi:10.1002/mar.20227; \nYoon, S.J., Kim, J.H., An empirical validation of a loyalty model based on expectation disconfirmation (2000) Journal of Consumer Marketing, 17 (2), pp. 120-136. , doi:10.1108/07363760010317196; \nYun, Z.S., Good, L.K., Developing customer loyalty from e-tail store image attributes (2007) Managing Service Quality, 17 (1), pp. 4-22. , doi:10.1108/09604520710720647; \nZeithaml, V.A., Consumer perceptions of price, quality, and value: a means-end model and synthesis of evidence (1988) Journal of Marketing, 52 (3), pp. 2-22. , doi:10.2307/1251446; \nZeithaml, V.A., Berry, L.L., Parasuraman, A., The behavioral consequences of service quality (1996) Journal of Marketing, 60 (2), pp. 31-46. , doi:10.2307/1251929; \nZeithaml, V.A., Parasuraman, A., Malhotra, A., Service quality delivery through web sites: a critical review of extant knowledge (2002) Journal of the Academy of Marketing Science, 30 (4), pp. 362-375. , doi:10.1177/009207002236911; \nZhang, X., Prybutok, V., Huang, A., An empirical study of factors affecting e-service satisfaction (2006) Human Systems Management, 25 (4), pp. 279-291; \nZhang, X., Prybutok, V.R., A consumer perspective of e-service quality (2005) IEEE Transactions on Engineering Management, 52 (4), pp. 461-477. , doi:10.1109/tem.2005.856568; \nZhou, L., Dai, L., Zhang, D., Online shopping acceptance model-a critical survey of consumer factors in online shopping (2007) Journal of Electronic Commerce Research, 8 (1), pp. 41-62; \nZhuang, Y., Lederer, A.L., The impact of top management commitment, business process redesign, and IT planning on the business-to-consumer e-commerce site (2004) Electronic Commerce Research, 4 (4), pp. 315-333. , doi:10.1023/b:elec.0000037080.71668.70; \nZhuang, Y., Lederer, A.L., Childers, T.L., Generic strategies for business-to-consumer e-commerce (2006) International Journal of Electronic Business, 4 (6), pp. 445-462. , doi:10.1504/IJEB.2006.011695", "page" : "331-378", "publisher-place" : "Department of Management, Birkbeck, University of London, London, United Kingdom", "title" : "Critical Review of the E-Loyalty Literature: A Purchase-Centred Framework", "type" : "article-journal", "volume" : "12" }, "uris" : [ "http://www.mendeley.com/documents/?uuid=1f8f7e0c-2f2d-447c-b9bd-4f174dfcad82" ] } ], "mendeley" : { "manualFormatting" : "Valvi &amp; Fragkos  (2012)", "previouslyFormattedCitation" : "(Valvi &amp; Fragkos, 2012)" }, "properties" : { "noteIndex" : 0 }, "schema" : "https://github.com/citation-style-language/schema/raw/master/csl-citation.json" }</w:instrText>
      </w:r>
      <w:r w:rsidRPr="00CB05F6">
        <w:rPr>
          <w:lang w:val="es-CO"/>
        </w:rPr>
        <w:fldChar w:fldCharType="separate"/>
      </w:r>
      <w:r w:rsidRPr="00CB05F6">
        <w:rPr>
          <w:noProof/>
          <w:lang w:val="es-CO"/>
        </w:rPr>
        <w:t>Valvi &amp; Fragkos  (2012)</w:t>
      </w:r>
      <w:r w:rsidRPr="00CB05F6">
        <w:rPr>
          <w:lang w:val="es-CO"/>
        </w:rPr>
        <w:fldChar w:fldCharType="end"/>
      </w:r>
      <w:r w:rsidRPr="00CB05F6">
        <w:rPr>
          <w:lang w:val="es-CO"/>
        </w:rPr>
        <w:t>).</w:t>
      </w:r>
    </w:p>
    <w:p w14:paraId="543BBBD3" w14:textId="77777777" w:rsidR="009A7010" w:rsidRPr="00CB05F6" w:rsidRDefault="009A7010" w:rsidP="00CB05F6">
      <w:pPr>
        <w:pStyle w:val="Ttulo2"/>
        <w:numPr>
          <w:ilvl w:val="0"/>
          <w:numId w:val="4"/>
        </w:numPr>
      </w:pPr>
      <w:bookmarkStart w:id="9" w:name="_Toc232221819"/>
      <w:r w:rsidRPr="00CB05F6">
        <w:t>PROBLEMÁTICA Y PREGUNTAS DE INVESTIGACIÓN</w:t>
      </w:r>
      <w:bookmarkEnd w:id="9"/>
    </w:p>
    <w:p w14:paraId="7A5CE64C" w14:textId="77777777" w:rsidR="00675CFD" w:rsidRPr="00CB05F6" w:rsidRDefault="00675CFD" w:rsidP="00CB05F6">
      <w:pPr>
        <w:pStyle w:val="Ttulo3"/>
      </w:pPr>
      <w:bookmarkStart w:id="10" w:name="_Toc232221820"/>
      <w:r w:rsidRPr="00CB05F6">
        <w:t>Problemática</w:t>
      </w:r>
      <w:bookmarkEnd w:id="10"/>
    </w:p>
    <w:p w14:paraId="12A17BCD" w14:textId="4B97CCBF" w:rsidR="009A7010" w:rsidRPr="00CB05F6" w:rsidRDefault="00675CFD" w:rsidP="00CB05F6">
      <w:r w:rsidRPr="00CB05F6">
        <w:t>En páginas anteriores se ha realizado una caracterización del comercio electrónico, con sus definiciones, ventajas, desventajas y con una apreciación de datos sobre el contexto tanto a nivel nacional, como regional e incluso internacional. El comercio electrónico será el escenario de base de esta investigación, considerando, como también se indicó en la sección no. 1, que el campo de investigación es fértil y que amerita desarrollar investigación tendiente a potenciar sus fortalezas.</w:t>
      </w:r>
    </w:p>
    <w:p w14:paraId="4F0C3996" w14:textId="226B656D" w:rsidR="00B1544A" w:rsidRPr="00CB05F6" w:rsidRDefault="00675CFD" w:rsidP="00CB05F6">
      <w:pPr>
        <w:rPr>
          <w:lang w:val="es-ES"/>
        </w:rPr>
      </w:pPr>
      <w:r w:rsidRPr="00CB05F6">
        <w:t>La caracterización realizada hasta allí también presentó tres aspectos que constituyen barreras sobre el desarr</w:t>
      </w:r>
      <w:r w:rsidR="00C54EC5" w:rsidRPr="00CB05F6">
        <w:t>ollo del comercio electrónico, e incluso</w:t>
      </w:r>
      <w:r w:rsidRPr="00CB05F6">
        <w:t xml:space="preserve"> se presentaron algunas cifras sobre el problema de la bancarización. Sin embargo, el enfoque de la problemática de este proyecto de investigación se concentrará en el estudio tanto de la confianza como en el tema de la preferencia de los canales tradicionales. Por tal motivo, la sección no. 2 inició con la revisión de los conceptos de disposición y aceptación tecnológica, que como se ilustró reflejan diversos modelos y escalas para determinar </w:t>
      </w:r>
      <w:r w:rsidR="0048391A" w:rsidRPr="00CB05F6">
        <w:t xml:space="preserve">la manera sobre como las personas adoptan innovaciones tecnológicas. Este estudio pretende, entonces, en primer lugar, abordar las problemáticas relacionadas con la disposición y aceptación tecnológica en los consumidores, tomando como marco de referencia el comercio electrónico. </w:t>
      </w:r>
      <w:r w:rsidR="00B1544A" w:rsidRPr="00CB05F6">
        <w:rPr>
          <w:lang w:val="es-CO"/>
        </w:rPr>
        <w:t xml:space="preserve">Sobre esto, es imperativo entonces conocer las creencias en cuanto a tecnología desde la perspectiva de los consumidores, en un proceso que busca lograr un vínculo entre el ser humano y la tecnología más transparente y sencillo, que permita obtener el máximo provecho en dichas interacciones. En </w:t>
      </w:r>
      <w:r w:rsidR="00B1544A" w:rsidRPr="00CB05F6">
        <w:rPr>
          <w:lang w:val="es-ES"/>
        </w:rPr>
        <w:t>la medida en que se pueda comprender como ven y asimilan los consumidores las tecnologías de información y comunicación y cual es su percepción frente a las mismas, es factible ofrecer alternativas de cambio tendientes a aprovechar las ventajas y fortalezas que el comercio electrónico ofrece.</w:t>
      </w:r>
    </w:p>
    <w:p w14:paraId="598440D1" w14:textId="6586AFA7" w:rsidR="00B1544A" w:rsidRPr="00CB05F6" w:rsidRDefault="00B1544A" w:rsidP="00CB05F6">
      <w:pPr>
        <w:rPr>
          <w:lang w:val="es-CO"/>
        </w:rPr>
      </w:pPr>
      <w:r w:rsidRPr="00CB05F6">
        <w:rPr>
          <w:lang w:val="es-ES"/>
        </w:rPr>
        <w:t>No obstante, esta caracterización es solo una parte inicial de la problemática, puesto que el objetivo de este proyecto conlleva un alcance mayor, relacionado con el estudio de la lealtad. Dado que el marco de referencia es configurado por el comercio electrónico, se busca examinar como es la lealtad electrónica (e-</w:t>
      </w:r>
      <w:proofErr w:type="spellStart"/>
      <w:r w:rsidRPr="00CB05F6">
        <w:rPr>
          <w:lang w:val="es-ES"/>
        </w:rPr>
        <w:t>loyalty</w:t>
      </w:r>
      <w:proofErr w:type="spellEnd"/>
      <w:r w:rsidRPr="00CB05F6">
        <w:rPr>
          <w:lang w:val="es-ES"/>
        </w:rPr>
        <w:t>), considerando las escalas y modelos relacionados, para proceder a caracterizar dicha variable. De aquí que con esta parte de la investigación se busque determinar, entre otros aspectos, si la lealtad electrónica es diferenciada a la lealtad en canales tradicionales; y a su vez como la lealtad electrónica puede depender de otros factores moderadores en su construcción, como por ejemplo el factor generacional, o el vinculo emocional y experiencial desarrollado con el comercio electrónico mismo.</w:t>
      </w:r>
    </w:p>
    <w:p w14:paraId="0E8FFF1C" w14:textId="453A808E" w:rsidR="00CB05F6" w:rsidRPr="00CB05F6" w:rsidRDefault="00B1544A" w:rsidP="00CB05F6">
      <w:r w:rsidRPr="00CB05F6">
        <w:t xml:space="preserve">De esta manera, y a partir del examen de las problemáticas iniciales (disposición y aceptación tecnológica y lealtad electrónica), este proyecto se concentrará en el objetivo central de indagar sobre la forma en que tanto la disposición y aceptación tecnológica se relacionan con la lealtad electrónica. Para tal fin, se empleará el concepto de valor percibido (también presentado en la sección no. 2) como un concepto que articule las variables planteadas. En ese orden de ideas, se asume como hipótesis de la investigación, dada la problemática descrita, que una mayor disposición y aceptación tecnológica conllevará a una mayor percepción de valor en los comercios electrónicos, y que como consecuencia de este valor percibido, la lealtad </w:t>
      </w:r>
      <w:r w:rsidR="007C229A" w:rsidRPr="00CB05F6">
        <w:t>electrónica será mayor, facilitando que el proceso de aceptación y disposición tecnológica también se manifieste de forma recursiva. La ilustración no. 1 exhibe una representación gráfica del problema planteado, que conduce a la formulación de las preguntas de investigación en el siguiente apartado.</w:t>
      </w:r>
    </w:p>
    <w:p w14:paraId="0B9AF3DF" w14:textId="5E467962" w:rsidR="00EF751B" w:rsidRPr="00CB05F6" w:rsidRDefault="007006CF" w:rsidP="00CB05F6">
      <w:pPr>
        <w:pStyle w:val="Epgrafe"/>
      </w:pPr>
      <w:r w:rsidRPr="00CB05F6">
        <w:t xml:space="preserve">Ilustración </w:t>
      </w:r>
      <w:fldSimple w:instr=" SEQ Ilustración \* ARABIC ">
        <w:r w:rsidR="004D2895" w:rsidRPr="00CB05F6">
          <w:rPr>
            <w:noProof/>
          </w:rPr>
          <w:t>5</w:t>
        </w:r>
      </w:fldSimple>
      <w:r w:rsidRPr="00CB05F6">
        <w:t xml:space="preserve">. </w:t>
      </w:r>
      <w:r w:rsidR="00EF751B" w:rsidRPr="00CB05F6">
        <w:t>Imagen enriquecida de la problemática de investigación</w:t>
      </w:r>
    </w:p>
    <w:p w14:paraId="528A77B2" w14:textId="68DC52BE" w:rsidR="00EF751B" w:rsidRPr="00CB05F6" w:rsidRDefault="00EF751B" w:rsidP="00CB05F6">
      <w:pPr>
        <w:pStyle w:val="Epgrafe"/>
      </w:pPr>
      <w:r w:rsidRPr="00CB05F6">
        <w:rPr>
          <w:noProof/>
          <w:lang w:val="es-ES"/>
        </w:rPr>
        <w:drawing>
          <wp:inline distT="0" distB="0" distL="0" distR="0" wp14:anchorId="675F3357" wp14:editId="1B2314EE">
            <wp:extent cx="5372100" cy="3845987"/>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845987"/>
                    </a:xfrm>
                    <a:prstGeom prst="rect">
                      <a:avLst/>
                    </a:prstGeom>
                    <a:noFill/>
                    <a:ln>
                      <a:noFill/>
                    </a:ln>
                  </pic:spPr>
                </pic:pic>
              </a:graphicData>
            </a:graphic>
          </wp:inline>
        </w:drawing>
      </w:r>
    </w:p>
    <w:p w14:paraId="606E10E5" w14:textId="24E65C00" w:rsidR="00EF751B" w:rsidRPr="00CB05F6" w:rsidRDefault="00EF751B" w:rsidP="00CB05F6">
      <w:pPr>
        <w:pStyle w:val="Epgrafe"/>
        <w:rPr>
          <w:noProof/>
        </w:rPr>
      </w:pPr>
      <w:r w:rsidRPr="00CB05F6">
        <w:t>Fuente: Elaboración propia.</w:t>
      </w:r>
    </w:p>
    <w:p w14:paraId="7062A7F1" w14:textId="6B1FD4CA" w:rsidR="00CB05F6" w:rsidRDefault="00CB05F6" w:rsidP="00CB05F6">
      <w:pPr>
        <w:pStyle w:val="Ttulo3"/>
        <w:numPr>
          <w:ilvl w:val="0"/>
          <w:numId w:val="0"/>
        </w:numPr>
      </w:pPr>
      <w:bookmarkStart w:id="11" w:name="_Toc232221821"/>
      <w:r>
        <w:t>Estos elementos adquieren relevancia en el contexto latinoamericano porque, como se mostró en la sección no. 1, el comercio electrónico en el subcontinente se encuentra en una fase de “infancia” que permite apreciar un elevado potencial de crecimiento, donde este proyecto podría contribuir en que las organizaciones adopten tácticas y estrategias tendientes a optimizar las relaciones con sus clientes mejorando la forma en que estos se disponen a acceder al uso de esta tecnología, y como consecuencia, a aceptarlas e incorporarlas en su vida cotidiana por cuenta de que son potenciales generadoras de valor agregado.</w:t>
      </w:r>
    </w:p>
    <w:p w14:paraId="7ED19802" w14:textId="09D40C07" w:rsidR="009A7010" w:rsidRPr="00CB05F6" w:rsidRDefault="009A7010" w:rsidP="00CB05F6">
      <w:pPr>
        <w:pStyle w:val="Ttulo3"/>
      </w:pPr>
      <w:r w:rsidRPr="00CB05F6">
        <w:t>Preguntas de investigación</w:t>
      </w:r>
      <w:bookmarkEnd w:id="11"/>
    </w:p>
    <w:p w14:paraId="49C17B90" w14:textId="684EFD36" w:rsidR="009A7010" w:rsidRPr="00CB05F6" w:rsidRDefault="00EF751B" w:rsidP="00CB05F6">
      <w:r w:rsidRPr="00CB05F6">
        <w:t>A partir de lo formulado en la problemática, surgen varias preguntas de investigación. En primer lugar, surgen las preguntas parciales relacionadas a cada variable que será tenida en cuenta en el proyecto de investigación. Posteriormente, se plantearán las preguntas de investigación a nivel general, planteadas de las relaciones existentes entre las diversas variables consideradas.</w:t>
      </w:r>
    </w:p>
    <w:p w14:paraId="4D050A05" w14:textId="7EF6E65D" w:rsidR="00EF751B" w:rsidRPr="00CB05F6" w:rsidRDefault="00E32797" w:rsidP="00CB05F6">
      <w:pPr>
        <w:pStyle w:val="Ttulo4"/>
      </w:pPr>
      <w:bookmarkStart w:id="12" w:name="_Toc232221822"/>
      <w:r w:rsidRPr="00CB05F6">
        <w:t>Preguntas s</w:t>
      </w:r>
      <w:r w:rsidR="00EF751B" w:rsidRPr="00CB05F6">
        <w:t>obre la dispo</w:t>
      </w:r>
      <w:r w:rsidRPr="00CB05F6">
        <w:t>sición y aceptación tecnológica</w:t>
      </w:r>
      <w:bookmarkEnd w:id="12"/>
    </w:p>
    <w:p w14:paraId="2291E05D" w14:textId="377BE3F8" w:rsidR="00EF751B" w:rsidRPr="00CB05F6" w:rsidRDefault="00EF751B" w:rsidP="00CB05F6">
      <w:pPr>
        <w:pStyle w:val="Prrafodelista"/>
        <w:numPr>
          <w:ilvl w:val="0"/>
          <w:numId w:val="15"/>
        </w:numPr>
      </w:pPr>
      <w:r w:rsidRPr="00CB05F6">
        <w:t>¿Cómo es la disposición y aceptación tecnológica de los consumidores en los comercios electrónicos?</w:t>
      </w:r>
    </w:p>
    <w:p w14:paraId="40A3D011" w14:textId="4C607CCD" w:rsidR="00E32797" w:rsidRPr="00CB05F6" w:rsidRDefault="00E32797" w:rsidP="00CB05F6">
      <w:pPr>
        <w:pStyle w:val="Prrafodelista"/>
        <w:numPr>
          <w:ilvl w:val="0"/>
          <w:numId w:val="15"/>
        </w:numPr>
      </w:pPr>
      <w:r w:rsidRPr="00CB05F6">
        <w:t>¿Cuáles son los factores que favorecen la disposición y aceptación de los comercios electrónicos?</w:t>
      </w:r>
    </w:p>
    <w:p w14:paraId="3954F55B" w14:textId="63F7EEBE" w:rsidR="00EF751B" w:rsidRPr="00CB05F6" w:rsidRDefault="00EF751B" w:rsidP="00CB05F6">
      <w:pPr>
        <w:pStyle w:val="Prrafodelista"/>
        <w:numPr>
          <w:ilvl w:val="0"/>
          <w:numId w:val="15"/>
        </w:numPr>
      </w:pPr>
      <w:r w:rsidRPr="00CB05F6">
        <w:t>¿Cuáles son las actitudes de las personas ante los comercios ele</w:t>
      </w:r>
      <w:bookmarkStart w:id="13" w:name="_GoBack"/>
      <w:bookmarkEnd w:id="13"/>
      <w:r w:rsidRPr="00CB05F6">
        <w:t>ctrónicos?</w:t>
      </w:r>
    </w:p>
    <w:p w14:paraId="0FDB1D19" w14:textId="51A9F9DB" w:rsidR="00EF751B" w:rsidRPr="00CB05F6" w:rsidRDefault="00EF751B" w:rsidP="00CB05F6">
      <w:pPr>
        <w:pStyle w:val="Prrafodelista"/>
        <w:numPr>
          <w:ilvl w:val="0"/>
          <w:numId w:val="15"/>
        </w:numPr>
      </w:pPr>
      <w:r w:rsidRPr="00CB05F6">
        <w:t>¿Cuáles son las percepciones de las personas sobre los comercios electrónicos?</w:t>
      </w:r>
    </w:p>
    <w:p w14:paraId="2FD62F7E" w14:textId="2B17331A" w:rsidR="00EF751B" w:rsidRPr="00CB05F6" w:rsidRDefault="00EF751B" w:rsidP="00CB05F6">
      <w:pPr>
        <w:pStyle w:val="Prrafodelista"/>
        <w:numPr>
          <w:ilvl w:val="0"/>
          <w:numId w:val="15"/>
        </w:numPr>
      </w:pPr>
      <w:r w:rsidRPr="00CB05F6">
        <w:t>¿Cuáles son las creencias de las personas acerca de los comercios electrónicos?</w:t>
      </w:r>
    </w:p>
    <w:p w14:paraId="021F0196" w14:textId="718AFE14" w:rsidR="00E32797" w:rsidRPr="00CB05F6" w:rsidRDefault="00E32797" w:rsidP="00CB05F6">
      <w:pPr>
        <w:pStyle w:val="Prrafodelista"/>
        <w:numPr>
          <w:ilvl w:val="0"/>
          <w:numId w:val="15"/>
        </w:numPr>
      </w:pPr>
      <w:r w:rsidRPr="00CB05F6">
        <w:t>¿Cómo se pueden aprovechar las formas en que las personas están dispuestas y aceptan los comercios electrónicos para impulsar su desarrollo?</w:t>
      </w:r>
    </w:p>
    <w:p w14:paraId="62C1FDC1" w14:textId="4D696C78" w:rsidR="00E32797" w:rsidRPr="00CB05F6" w:rsidRDefault="00E32797" w:rsidP="00CB05F6">
      <w:pPr>
        <w:pStyle w:val="Ttulo4"/>
      </w:pPr>
      <w:bookmarkStart w:id="14" w:name="_Toc232221823"/>
      <w:r w:rsidRPr="00CB05F6">
        <w:t>Preguntas sobre la lealtad electrónica (e-</w:t>
      </w:r>
      <w:proofErr w:type="spellStart"/>
      <w:r w:rsidRPr="00CB05F6">
        <w:t>loyalty</w:t>
      </w:r>
      <w:proofErr w:type="spellEnd"/>
      <w:r w:rsidRPr="00CB05F6">
        <w:t>)</w:t>
      </w:r>
      <w:bookmarkEnd w:id="14"/>
    </w:p>
    <w:p w14:paraId="60BD8C73" w14:textId="3CADA27B" w:rsidR="00E32797" w:rsidRPr="00CB05F6" w:rsidRDefault="00E32797" w:rsidP="00CB05F6">
      <w:pPr>
        <w:pStyle w:val="Prrafodelista"/>
        <w:numPr>
          <w:ilvl w:val="0"/>
          <w:numId w:val="15"/>
        </w:numPr>
      </w:pPr>
      <w:r w:rsidRPr="00CB05F6">
        <w:t>¿Cómo se comporta la lealtad en los comercios electrónicos?</w:t>
      </w:r>
    </w:p>
    <w:p w14:paraId="437A0F66" w14:textId="7F50D8EE" w:rsidR="00E32797" w:rsidRPr="00CB05F6" w:rsidRDefault="00E32797" w:rsidP="00CB05F6">
      <w:pPr>
        <w:pStyle w:val="Prrafodelista"/>
        <w:numPr>
          <w:ilvl w:val="0"/>
          <w:numId w:val="15"/>
        </w:numPr>
      </w:pPr>
      <w:r w:rsidRPr="00CB05F6">
        <w:t>¿Cuáles son los factores que favorecen la obtención de la lealtad electrónica?</w:t>
      </w:r>
    </w:p>
    <w:p w14:paraId="4039AA8E" w14:textId="7FDE841A" w:rsidR="00E32797" w:rsidRPr="00CB05F6" w:rsidRDefault="00E32797" w:rsidP="00CB05F6">
      <w:pPr>
        <w:pStyle w:val="Prrafodelista"/>
        <w:numPr>
          <w:ilvl w:val="0"/>
          <w:numId w:val="15"/>
        </w:numPr>
      </w:pPr>
      <w:r w:rsidRPr="00CB05F6">
        <w:t>¿Cómo varía la lealtad electrónica en términos de factores moderadores asociados a los tipos de comercio electrónico?</w:t>
      </w:r>
    </w:p>
    <w:p w14:paraId="791398EC" w14:textId="2FD95BCF" w:rsidR="00E32797" w:rsidRPr="00CB05F6" w:rsidRDefault="00E32797" w:rsidP="00CB05F6">
      <w:pPr>
        <w:pStyle w:val="Prrafodelista"/>
        <w:numPr>
          <w:ilvl w:val="0"/>
          <w:numId w:val="15"/>
        </w:numPr>
      </w:pPr>
      <w:r w:rsidRPr="00CB05F6">
        <w:t>¿Cómo se manifiestan los diversos factores presentes en la literatura en la lealtad electrónica?</w:t>
      </w:r>
    </w:p>
    <w:p w14:paraId="6B2B272E" w14:textId="2E40770E" w:rsidR="00E32797" w:rsidRPr="00CB05F6" w:rsidRDefault="00E32797" w:rsidP="00CB05F6">
      <w:pPr>
        <w:pStyle w:val="Prrafodelista"/>
        <w:numPr>
          <w:ilvl w:val="0"/>
          <w:numId w:val="15"/>
        </w:numPr>
      </w:pPr>
      <w:r w:rsidRPr="00CB05F6">
        <w:t>¿Cómo se pueden aprovechar los resultados acerca de la lealtad electrónica para impulsar el desarrollo de los comercios electrónicos?</w:t>
      </w:r>
    </w:p>
    <w:p w14:paraId="0DB1FB8B" w14:textId="0197E6B0" w:rsidR="00E32797" w:rsidRPr="00CB05F6" w:rsidRDefault="00E32797" w:rsidP="00CB05F6">
      <w:pPr>
        <w:pStyle w:val="Ttulo4"/>
      </w:pPr>
      <w:bookmarkStart w:id="15" w:name="_Toc232221824"/>
      <w:r w:rsidRPr="00CB05F6">
        <w:t>Preguntas sobre la relación entre disposición y aceptación con la lealtad electrónica</w:t>
      </w:r>
      <w:bookmarkEnd w:id="15"/>
    </w:p>
    <w:p w14:paraId="7A242382" w14:textId="319DA5DA" w:rsidR="00E32797" w:rsidRPr="00CB05F6" w:rsidRDefault="00E32797" w:rsidP="00CB05F6">
      <w:pPr>
        <w:pStyle w:val="Prrafodelista"/>
        <w:numPr>
          <w:ilvl w:val="0"/>
          <w:numId w:val="17"/>
        </w:numPr>
      </w:pPr>
      <w:r w:rsidRPr="00CB05F6">
        <w:t>¿Cómo es la relación entre la disposición y aceptación tecnológica con la lealtad en comercios electrónicos?</w:t>
      </w:r>
    </w:p>
    <w:p w14:paraId="1494F592" w14:textId="3C9C262A" w:rsidR="00E32797" w:rsidRPr="00CB05F6" w:rsidRDefault="00E32797" w:rsidP="00CB05F6">
      <w:pPr>
        <w:pStyle w:val="Prrafodelista"/>
        <w:numPr>
          <w:ilvl w:val="0"/>
          <w:numId w:val="17"/>
        </w:numPr>
      </w:pPr>
      <w:r w:rsidRPr="00CB05F6">
        <w:t>¿Cuáles son los factores de la disposición y aceptación tecnológica que coadyuvan a la obtención de la lealtad en comercios electrónicos?</w:t>
      </w:r>
    </w:p>
    <w:p w14:paraId="45DD8DFC" w14:textId="3B8A0462" w:rsidR="00E32797" w:rsidRPr="00CB05F6" w:rsidRDefault="00E32797" w:rsidP="00CB05F6">
      <w:pPr>
        <w:pStyle w:val="Prrafodelista"/>
        <w:numPr>
          <w:ilvl w:val="0"/>
          <w:numId w:val="17"/>
        </w:numPr>
      </w:pPr>
      <w:r w:rsidRPr="00CB05F6">
        <w:t>¿Cómo se manifiesta la aceptación y disposición tecnológica en la percepción de valor de los clientes de los comercios electrónicos?</w:t>
      </w:r>
    </w:p>
    <w:p w14:paraId="445CC7B2" w14:textId="44649485" w:rsidR="00E32797" w:rsidRPr="00CB05F6" w:rsidRDefault="00E32797" w:rsidP="00CB05F6">
      <w:pPr>
        <w:pStyle w:val="Prrafodelista"/>
        <w:numPr>
          <w:ilvl w:val="0"/>
          <w:numId w:val="17"/>
        </w:numPr>
      </w:pPr>
      <w:r w:rsidRPr="00CB05F6">
        <w:t>¿Cómo se articula la percepción de valor con la lealtad en los comercios electrónicos?</w:t>
      </w:r>
    </w:p>
    <w:p w14:paraId="61A27C6B" w14:textId="77777777" w:rsidR="00C54EC5" w:rsidRPr="00CB05F6" w:rsidRDefault="00C54EC5" w:rsidP="00CB05F6">
      <w:pPr>
        <w:pStyle w:val="Prrafodelista"/>
      </w:pPr>
    </w:p>
    <w:p w14:paraId="1EAE2073" w14:textId="77777777" w:rsidR="009A7010" w:rsidRPr="00CB05F6" w:rsidRDefault="009A7010" w:rsidP="00CB05F6">
      <w:pPr>
        <w:pStyle w:val="Ttulo2"/>
        <w:numPr>
          <w:ilvl w:val="0"/>
          <w:numId w:val="4"/>
        </w:numPr>
      </w:pPr>
      <w:bookmarkStart w:id="16" w:name="_Toc232221825"/>
      <w:r w:rsidRPr="00CB05F6">
        <w:t>OBJETIVOS DEL PROYECTO</w:t>
      </w:r>
      <w:bookmarkEnd w:id="16"/>
    </w:p>
    <w:p w14:paraId="6F426EAE" w14:textId="27B6AF46" w:rsidR="009A7010" w:rsidRPr="00CB05F6" w:rsidRDefault="00E32797" w:rsidP="00CB05F6">
      <w:r w:rsidRPr="00CB05F6">
        <w:t xml:space="preserve">Dada la definición en la sección no. 3 de la problemática y las preguntas de investigación, </w:t>
      </w:r>
      <w:r w:rsidR="00077BC8" w:rsidRPr="00CB05F6">
        <w:t>se presentan los siguientes objetivos de investigación:</w:t>
      </w:r>
    </w:p>
    <w:p w14:paraId="629D0E48" w14:textId="77777777" w:rsidR="009A7010" w:rsidRPr="00CB05F6" w:rsidRDefault="009A7010" w:rsidP="00CB05F6">
      <w:pPr>
        <w:pStyle w:val="Ttulo3"/>
      </w:pPr>
      <w:bookmarkStart w:id="17" w:name="_Toc232221826"/>
      <w:r w:rsidRPr="00CB05F6">
        <w:t>Objetivo general</w:t>
      </w:r>
      <w:bookmarkEnd w:id="17"/>
    </w:p>
    <w:p w14:paraId="3E39D0C6" w14:textId="2A0880AC" w:rsidR="009A7010" w:rsidRPr="00CB05F6" w:rsidRDefault="00077BC8" w:rsidP="00CB05F6">
      <w:r w:rsidRPr="00CB05F6">
        <w:t>Determinar como se manifiesta la aceptación y disposición a la tecnología en la lealtad a los comercios electrónicos</w:t>
      </w:r>
    </w:p>
    <w:p w14:paraId="2ED8B278" w14:textId="627C16B1" w:rsidR="00077BC8" w:rsidRPr="00CB05F6" w:rsidRDefault="009A7010" w:rsidP="00CB05F6">
      <w:pPr>
        <w:pStyle w:val="Ttulo3"/>
      </w:pPr>
      <w:bookmarkStart w:id="18" w:name="_Toc232221827"/>
      <w:r w:rsidRPr="00CB05F6">
        <w:t>Objetivos específicos</w:t>
      </w:r>
      <w:bookmarkEnd w:id="18"/>
    </w:p>
    <w:p w14:paraId="5A6C0DE8" w14:textId="67A76881" w:rsidR="00077BC8" w:rsidRPr="00CB05F6" w:rsidRDefault="00077BC8" w:rsidP="00CB05F6">
      <w:pPr>
        <w:pStyle w:val="Prrafodelista"/>
        <w:numPr>
          <w:ilvl w:val="0"/>
          <w:numId w:val="18"/>
        </w:numPr>
      </w:pPr>
      <w:r w:rsidRPr="00CB05F6">
        <w:t>Caracterizar la disposición y aceptación de la tecnología hacia los comercios electrónicos</w:t>
      </w:r>
    </w:p>
    <w:p w14:paraId="2D4FC0E2" w14:textId="5A81E370" w:rsidR="00077BC8" w:rsidRPr="00CB05F6" w:rsidRDefault="00077BC8" w:rsidP="00CB05F6">
      <w:pPr>
        <w:pStyle w:val="Prrafodelista"/>
        <w:numPr>
          <w:ilvl w:val="0"/>
          <w:numId w:val="18"/>
        </w:numPr>
      </w:pPr>
      <w:r w:rsidRPr="00CB05F6">
        <w:t>Evaluar los factores determinantes de la lealtad en los comercios electrónicos</w:t>
      </w:r>
    </w:p>
    <w:p w14:paraId="087079C9" w14:textId="46F3A643" w:rsidR="00077BC8" w:rsidRPr="00CB05F6" w:rsidRDefault="00077BC8" w:rsidP="00CB05F6">
      <w:pPr>
        <w:pStyle w:val="Prrafodelista"/>
        <w:numPr>
          <w:ilvl w:val="0"/>
          <w:numId w:val="18"/>
        </w:numPr>
      </w:pPr>
      <w:r w:rsidRPr="00CB05F6">
        <w:t>Diagnosticar los factores que inciden en la lealtad electrónica, a partir del examen de la disposición y aceptación a la tecnología y el valor percibido de los clientes</w:t>
      </w:r>
    </w:p>
    <w:p w14:paraId="035797DB" w14:textId="13A7E8DA" w:rsidR="009A7010" w:rsidRPr="00CB05F6" w:rsidRDefault="00077BC8" w:rsidP="00CB05F6">
      <w:pPr>
        <w:pStyle w:val="Prrafodelista"/>
        <w:numPr>
          <w:ilvl w:val="0"/>
          <w:numId w:val="18"/>
        </w:numPr>
      </w:pPr>
      <w:r w:rsidRPr="00CB05F6">
        <w:t>Proponer recomendaciones tendientes a potenciar el desarrollo del comercio electrónico, a partir del estudio de la disposición y aceptación tecnológica y del estudio de la lealtad en los comercios electrónicos</w:t>
      </w:r>
    </w:p>
    <w:p w14:paraId="2B9CAC71" w14:textId="77777777" w:rsidR="00077BC8" w:rsidRPr="00CB05F6" w:rsidRDefault="00077BC8" w:rsidP="00CB05F6">
      <w:pPr>
        <w:pStyle w:val="Prrafodelista"/>
      </w:pPr>
    </w:p>
    <w:p w14:paraId="52695339" w14:textId="77777777" w:rsidR="00794758" w:rsidRPr="00CB05F6" w:rsidRDefault="00ED395C" w:rsidP="00CB05F6">
      <w:pPr>
        <w:pStyle w:val="Ttulo2"/>
        <w:numPr>
          <w:ilvl w:val="0"/>
          <w:numId w:val="4"/>
        </w:numPr>
      </w:pPr>
      <w:bookmarkStart w:id="19" w:name="_Toc232221828"/>
      <w:r w:rsidRPr="00CB05F6">
        <w:t>APROXIMACIÓN A LA METODOLOGÍA</w:t>
      </w:r>
      <w:bookmarkEnd w:id="19"/>
    </w:p>
    <w:p w14:paraId="323DC297" w14:textId="2CB0E756" w:rsidR="00077BC8" w:rsidRPr="00CB05F6" w:rsidRDefault="00077BC8" w:rsidP="00CB05F6">
      <w:r w:rsidRPr="00CB05F6">
        <w:t xml:space="preserve">La ejecución de este proyecto plantea realizar una investigación con un enfoque empírico analítico preponderante, fundamentado en una primera parte exploratoria y una segunda deductiva a través mediciones. La principal guía o proceso metodológico de investigación a emplear será el expuesto por </w:t>
      </w:r>
      <w:r w:rsidRPr="00CB05F6">
        <w:fldChar w:fldCharType="begin" w:fldLock="1"/>
      </w:r>
      <w:r w:rsidR="00B4794C" w:rsidRPr="00CB05F6">
        <w:instrText>ADDIN CSL_CITATION { "citationItems" : [ { "id" : "ITEM-1", "itemData" : { "author" : [ { "dropping-particle" : "", "family" : "Kumar", "given" : "Ranjit", "non-dropping-particle" : "", "parse-names" : false, "suffix" : "" } ], "edition" : "SAGE Publi", "id" : "ITEM-1", "issued" : { "date-parts" : [ [ "2011" ] ] }, "page" : "1-226", "publisher-place" : "Singapour", "title" : "Research Methodology: A Step by Step Guide for Beginners", "type" : "book" }, "uris" : [ "http://www.mendeley.com/documents/?uuid=22b37611-f0a2-4364-bfde-09db64c16a92" ] } ], "mendeley" : { "manualFormatting" : "Kumar (2011)", "previouslyFormattedCitation" : "(Kumar, 2011)" }, "properties" : { "noteIndex" : 0 }, "schema" : "https://github.com/citation-style-language/schema/raw/master/csl-citation.json" }</w:instrText>
      </w:r>
      <w:r w:rsidRPr="00CB05F6">
        <w:fldChar w:fldCharType="separate"/>
      </w:r>
      <w:r w:rsidRPr="00CB05F6">
        <w:rPr>
          <w:noProof/>
        </w:rPr>
        <w:t>Kumar (2011)</w:t>
      </w:r>
      <w:r w:rsidRPr="00CB05F6">
        <w:fldChar w:fldCharType="end"/>
      </w:r>
      <w:r w:rsidRPr="00CB05F6">
        <w:t xml:space="preserve">. </w:t>
      </w:r>
    </w:p>
    <w:p w14:paraId="03D2A2DB" w14:textId="53F308E5" w:rsidR="00077BC8" w:rsidRPr="00CB05F6" w:rsidRDefault="00077BC8" w:rsidP="00CB05F6">
      <w:r w:rsidRPr="00CB05F6">
        <w:t>En la dimensión inicial de la aplicación de esta metodología se desarrolla la pregunta inicial que marcará el rumbo de la investigación, para el caso propio de este trabajo, se partirá de la siguiente pregunta, ¿Cómo se manifiesta la aceptación y disposición a la tecnología en la lealtad a los comercios electrónicos?</w:t>
      </w:r>
    </w:p>
    <w:p w14:paraId="62B23E51" w14:textId="478C043B" w:rsidR="00077BC8" w:rsidRPr="00CB05F6" w:rsidRDefault="00077BC8" w:rsidP="00CB05F6">
      <w:r w:rsidRPr="00CB05F6">
        <w:t xml:space="preserve">Posteriormente, se llevará a cabo la etapa exploratoria de la investigación, siendo ésta de análisis documental y entrevistas exploratorias.  A partir de la metodología de revisión sistemática bibliográfica de </w:t>
      </w:r>
      <w:r w:rsidRPr="00CB05F6">
        <w:fldChar w:fldCharType="begin" w:fldLock="1"/>
      </w:r>
      <w:r w:rsidR="00B4794C" w:rsidRPr="00CB05F6">
        <w:instrText>ADDIN CSL_CITATION { "citationItems" : [ { "id" : "ITEM-1", "itemData" : { "author" : [ { "dropping-particle" : "", "family" : "Creswell", "given" : "John W", "non-dropping-particle" : "", "parse-names" : false, "suffix" : "" } ], "id" : "ITEM-1", "issued" : { "date-parts" : [ [ "2003" ] ] }, "title" : "Research design", "type" : "book" }, "uris" : [ "http://www.mendeley.com/documents/?uuid=21a908ac-6849-4d6d-bd0c-08082a459aea" ] } ], "mendeley" : { "manualFormatting" : "Creswell (2003)", "previouslyFormattedCitation" : "(Creswell, 2003)" }, "properties" : { "noteIndex" : 0 }, "schema" : "https://github.com/citation-style-language/schema/raw/master/csl-citation.json" }</w:instrText>
      </w:r>
      <w:r w:rsidRPr="00CB05F6">
        <w:fldChar w:fldCharType="separate"/>
      </w:r>
      <w:r w:rsidRPr="00CB05F6">
        <w:rPr>
          <w:noProof/>
        </w:rPr>
        <w:t>Creswell (2003)</w:t>
      </w:r>
      <w:r w:rsidRPr="00CB05F6">
        <w:fldChar w:fldCharType="end"/>
      </w:r>
      <w:r w:rsidRPr="00CB05F6">
        <w:t xml:space="preserve"> que incluye: revisión de literatura relacionada con el tema, construcción de mapas conceptuales, elaboración de resúmenes, uso adecuado de referencias y definición de términos claves,  se  busca la caracterización y delimitación teórica de los conceptos de comercio electrónico, disposición tecnológica, aceptación tecnológica, valor percibido y lealtad electrónica. Asimismo, se llevará a cabo una caracterización del comercio electrónico en Colombia mediante la revisión de fuentes secundarías que permitan la obtención de datos macroeconómicos, análisis del entorno y de las organizaciones que han adoptado el comercio electrónico.</w:t>
      </w:r>
    </w:p>
    <w:p w14:paraId="1EB7D245" w14:textId="1D5D9B5A" w:rsidR="00077BC8" w:rsidRPr="00CB05F6" w:rsidRDefault="00077BC8" w:rsidP="00CB05F6">
      <w:r w:rsidRPr="00CB05F6">
        <w:t xml:space="preserve">A continuación, pretendiendo reforzar la etapa exploratoria, se hará uso de herramientas metodológicas cualitativas, en este caso entrevistas exploratorias </w:t>
      </w:r>
      <w:r w:rsidR="003756E5" w:rsidRPr="00CB05F6">
        <w:t xml:space="preserve">tanto en </w:t>
      </w:r>
      <w:r w:rsidRPr="00CB05F6">
        <w:t>las organizaciones que han implementado comercio electrónico en Colombia,</w:t>
      </w:r>
      <w:r w:rsidR="003756E5" w:rsidRPr="00CB05F6">
        <w:t xml:space="preserve"> como en los clientes de dicha alternativa de comercialización;</w:t>
      </w:r>
      <w:r w:rsidRPr="00CB05F6">
        <w:t xml:space="preserve"> constituyendo estas </w:t>
      </w:r>
      <w:r w:rsidR="003756E5" w:rsidRPr="00CB05F6">
        <w:t xml:space="preserve">últimas </w:t>
      </w:r>
      <w:r w:rsidRPr="00CB05F6">
        <w:t>el objeto de estudio</w:t>
      </w:r>
      <w:r w:rsidR="003756E5" w:rsidRPr="00CB05F6">
        <w:t xml:space="preserve"> principal</w:t>
      </w:r>
      <w:r w:rsidRPr="00CB05F6">
        <w:t xml:space="preserve">, con el objetivo de tener una mayor aproximación y diagnostico de las </w:t>
      </w:r>
      <w:r w:rsidR="003756E5" w:rsidRPr="00CB05F6">
        <w:t>dinámicas de disposición y aceptación tecnológica, y a su vez, de las características de la lealtad en comercios electrónicos</w:t>
      </w:r>
      <w:r w:rsidRPr="00CB05F6">
        <w:t xml:space="preserve">. </w:t>
      </w:r>
    </w:p>
    <w:p w14:paraId="0D0A548C" w14:textId="50246D33" w:rsidR="00077BC8" w:rsidRPr="00CB05F6" w:rsidRDefault="00077BC8" w:rsidP="00CB05F6">
      <w:r w:rsidRPr="00CB05F6">
        <w:t>Luego de esta primera fase exploratoria se</w:t>
      </w:r>
      <w:r w:rsidR="003756E5" w:rsidRPr="00CB05F6">
        <w:t xml:space="preserve"> perseguirá</w:t>
      </w:r>
      <w:r w:rsidRPr="00CB05F6">
        <w:t xml:space="preserve"> enfocar de </w:t>
      </w:r>
      <w:r w:rsidR="003756E5" w:rsidRPr="00CB05F6">
        <w:t xml:space="preserve">la </w:t>
      </w:r>
      <w:r w:rsidRPr="00CB05F6">
        <w:t xml:space="preserve">manera más adecuada la problemática de la investigación, consolidar el marco conceptual que caracteriza el estudio y así dar paso a la </w:t>
      </w:r>
      <w:r w:rsidRPr="00CB05F6">
        <w:rPr>
          <w:i/>
        </w:rPr>
        <w:t>estructuración del modelo de análisis</w:t>
      </w:r>
      <w:r w:rsidRPr="00CB05F6">
        <w:t xml:space="preserve"> o como lo describen </w:t>
      </w:r>
      <w:r w:rsidRPr="00CB05F6">
        <w:fldChar w:fldCharType="begin" w:fldLock="1"/>
      </w:r>
      <w:r w:rsidR="00B4794C" w:rsidRPr="00CB05F6">
        <w:instrText>ADDIN CSL_CITATION { "citationItems" : [ { "id" : "ITEM-1", "itemData" : { "author" : [ { "dropping-particle" : "", "family" : "Quivy", "given" : "Raymond", "non-dropping-particle" : "", "parse-names" : false, "suffix" : "" }, { "dropping-particle" : "v", "family" : "Campenhoudt", "given" : "L", "non-dropping-particle" : "", "parse-names" : false, "suffix" : "" } ], "container-title" : "Editorial Limusa, SA de CV 5\u00ba reimpresi\u00f3n, M\u00e9xico DF", "id" : "ITEM-1", "issued" : { "date-parts" : [ [ "2001" ] ] }, "title" : "Manual de investigaci\u00f3n en ciencias sociales", "type" : "book" }, "uris" : [ "http://www.mendeley.com/documents/?uuid=ea7adc9f-ca3d-4773-af07-9050d9c73e3f" ] } ], "mendeley" : { "manualFormatting" : "Quivy &amp; Campenhoudt (2001)", "previouslyFormattedCitation" : "(Quivy &amp; Campenhoudt, 2001)" }, "properties" : { "noteIndex" : 0 }, "schema" : "https://github.com/citation-style-language/schema/raw/master/csl-citation.json" }</w:instrText>
      </w:r>
      <w:r w:rsidRPr="00CB05F6">
        <w:fldChar w:fldCharType="separate"/>
      </w:r>
      <w:r w:rsidRPr="00CB05F6">
        <w:rPr>
          <w:noProof/>
        </w:rPr>
        <w:t>Quivy &amp; Campenhoudt (2001)</w:t>
      </w:r>
      <w:r w:rsidRPr="00CB05F6">
        <w:fldChar w:fldCharType="end"/>
      </w:r>
      <w:r w:rsidRPr="00CB05F6">
        <w:t xml:space="preserve"> la elaboración de hipótesis, que son la unión entre la reflexión teórica y un trabajo empírico. </w:t>
      </w:r>
    </w:p>
    <w:p w14:paraId="24989673" w14:textId="77777777" w:rsidR="003756E5" w:rsidRPr="00CB05F6" w:rsidRDefault="00077BC8" w:rsidP="00CB05F6">
      <w:r w:rsidRPr="00CB05F6">
        <w:t xml:space="preserve">Con la estructuración del modelo de análisis se dará paso a la </w:t>
      </w:r>
      <w:r w:rsidRPr="00CB05F6">
        <w:rPr>
          <w:i/>
        </w:rPr>
        <w:t>fase deductiva</w:t>
      </w:r>
      <w:r w:rsidRPr="00CB05F6">
        <w:t xml:space="preserve"> del estudio donde se buscará comprobar empíricamente </w:t>
      </w:r>
      <w:r w:rsidR="003756E5" w:rsidRPr="00CB05F6">
        <w:t>la manera como se manifiesta la disposición y aceptación tecnológica en la lealtad electrónica</w:t>
      </w:r>
      <w:r w:rsidRPr="00CB05F6">
        <w:t>. Por lo anterior, se hará uso de instrumentos previamente diseñados</w:t>
      </w:r>
      <w:r w:rsidR="003756E5" w:rsidRPr="00CB05F6">
        <w:t xml:space="preserve">, </w:t>
      </w:r>
      <w:r w:rsidRPr="00CB05F6">
        <w:t xml:space="preserve">sujetos estos instrumentos a revisión, ajuste, pilotaje y validación para su calidad. Estos instrumentos, como herramienta metodológica cuantitativa, permitirán obtener mediciones sobre la </w:t>
      </w:r>
      <w:r w:rsidR="003756E5" w:rsidRPr="00CB05F6">
        <w:t xml:space="preserve">disposición y aceptación de la tecnología, e igualmente sobre </w:t>
      </w:r>
      <w:r w:rsidRPr="00CB05F6">
        <w:t xml:space="preserve">lealtad </w:t>
      </w:r>
      <w:r w:rsidR="003756E5" w:rsidRPr="00CB05F6">
        <w:t>en los comercios electrónico</w:t>
      </w:r>
      <w:r w:rsidRPr="00CB05F6">
        <w:t xml:space="preserve">, mediante la elaboración de </w:t>
      </w:r>
      <w:r w:rsidR="003756E5" w:rsidRPr="00CB05F6">
        <w:t>encuestas</w:t>
      </w:r>
      <w:r w:rsidRPr="00CB05F6">
        <w:t xml:space="preserve"> que puedan complementarse mediante el acceso a </w:t>
      </w:r>
      <w:proofErr w:type="spellStart"/>
      <w:r w:rsidRPr="00CB05F6">
        <w:rPr>
          <w:i/>
        </w:rPr>
        <w:t>logs</w:t>
      </w:r>
      <w:proofErr w:type="spellEnd"/>
      <w:r w:rsidRPr="00CB05F6">
        <w:rPr>
          <w:i/>
        </w:rPr>
        <w:t xml:space="preserve"> </w:t>
      </w:r>
      <w:r w:rsidRPr="00CB05F6">
        <w:t xml:space="preserve">o registros de bases de datos sobre los comportamientos en los comercios electrónicos. </w:t>
      </w:r>
    </w:p>
    <w:p w14:paraId="6FBA0993" w14:textId="5D51F11F" w:rsidR="003756E5" w:rsidRPr="00CB05F6" w:rsidRDefault="003756E5" w:rsidP="00CB05F6">
      <w:r w:rsidRPr="00CB05F6">
        <w:t>El análisis de esta información se realizará mediante Modelos de Ecuaciones Estructurales (</w:t>
      </w:r>
      <w:proofErr w:type="spellStart"/>
      <w:r w:rsidRPr="00CB05F6">
        <w:t>SEM</w:t>
      </w:r>
      <w:proofErr w:type="spellEnd"/>
      <w:r w:rsidRPr="00CB05F6">
        <w:t xml:space="preserve">, por sus siglas en inglés). Los </w:t>
      </w:r>
      <w:proofErr w:type="spellStart"/>
      <w:r w:rsidR="007006CF" w:rsidRPr="00CB05F6">
        <w:t>SEM</w:t>
      </w:r>
      <w:proofErr w:type="spellEnd"/>
      <w:r w:rsidRPr="00CB05F6">
        <w:t xml:space="preserve"> son una sistema de análisis de relaciones causales de datos, que se fundamenta en dos técnicas estadísticas descubiertas con anterioridad: el </w:t>
      </w:r>
      <w:proofErr w:type="spellStart"/>
      <w:r w:rsidRPr="00CB05F6">
        <w:t>path</w:t>
      </w:r>
      <w:proofErr w:type="spellEnd"/>
      <w:r w:rsidRPr="00CB05F6">
        <w:t xml:space="preserve"> </w:t>
      </w:r>
      <w:proofErr w:type="spellStart"/>
      <w:r w:rsidRPr="00CB05F6">
        <w:t>analysis</w:t>
      </w:r>
      <w:proofErr w:type="spellEnd"/>
      <w:r w:rsidRPr="00CB05F6">
        <w:t xml:space="preserve">, el cual utiliza los </w:t>
      </w:r>
      <w:proofErr w:type="spellStart"/>
      <w:r w:rsidRPr="00CB05F6">
        <w:t>path</w:t>
      </w:r>
      <w:proofErr w:type="spellEnd"/>
      <w:r w:rsidRPr="00CB05F6">
        <w:t xml:space="preserve"> </w:t>
      </w:r>
      <w:proofErr w:type="spellStart"/>
      <w:r w:rsidRPr="00CB05F6">
        <w:t>diagrams</w:t>
      </w:r>
      <w:proofErr w:type="spellEnd"/>
      <w:r w:rsidRPr="00CB05F6">
        <w:t xml:space="preserve"> como representación gráfica del sistema de ecuaciones, y el Análisis Factorial Confirmato</w:t>
      </w:r>
      <w:r w:rsidR="00AA2DAC" w:rsidRPr="00CB05F6">
        <w:t xml:space="preserve">rio, también conocido como </w:t>
      </w:r>
      <w:proofErr w:type="spellStart"/>
      <w:r w:rsidR="00AA2DAC" w:rsidRPr="00CB05F6">
        <w:t>AFC</w:t>
      </w:r>
      <w:proofErr w:type="spellEnd"/>
      <w:r w:rsidR="00AA2DAC" w:rsidRPr="00CB05F6">
        <w:t xml:space="preserve"> </w:t>
      </w:r>
      <w:r w:rsidR="00AA2DAC" w:rsidRPr="00CB05F6">
        <w:fldChar w:fldCharType="begin" w:fldLock="1"/>
      </w:r>
      <w:r w:rsidR="00B4794C" w:rsidRPr="00CB05F6">
        <w:instrText>ADDIN CSL_CITATION { "citationItems" : [ { "id" : "ITEM-1", "itemData" : { "author" : [ { "dropping-particle" : "", "family" : "Kline", "given" : "Rex", "non-dropping-particle" : "", "parse-names" : false, "suffix" : "" } ], "edition" : "3a", "id" : "ITEM-1", "issued" : { "date-parts" : [ [ "2011" ] ] }, "publisher" : "Ed. Guilford", "publisher-place" : "New York", "title" : "Principles and practice of Structural Equation Modeling", "type" : "book" }, "uris" : [ "http://www.mendeley.com/documents/?uuid=c7835c0e-760e-458d-9693-29f9a1357d2d" ] } ], "mendeley" : { "previouslyFormattedCitation" : "(Kline, 2011)" }, "properties" : { "noteIndex" : 0 }, "schema" : "https://github.com/citation-style-language/schema/raw/master/csl-citation.json" }</w:instrText>
      </w:r>
      <w:r w:rsidR="00AA2DAC" w:rsidRPr="00CB05F6">
        <w:fldChar w:fldCharType="separate"/>
      </w:r>
      <w:r w:rsidR="00AA2DAC" w:rsidRPr="00CB05F6">
        <w:rPr>
          <w:noProof/>
        </w:rPr>
        <w:t>(Kline, 2011)</w:t>
      </w:r>
      <w:r w:rsidR="00AA2DAC" w:rsidRPr="00CB05F6">
        <w:fldChar w:fldCharType="end"/>
      </w:r>
      <w:r w:rsidRPr="00CB05F6">
        <w:t xml:space="preserve">. Las ecuaciones estructurales reciben este nombre a partir de que se requiere formular un conjunto de ecuaciones, planteadas en un diagrama, que describe un sistema de relaciones (hipótesis) que son previamente formuladas por el investigador o por una teoría </w:t>
      </w:r>
      <w:r w:rsidR="00AA2DAC" w:rsidRPr="00CB05F6">
        <w:t xml:space="preserve"> </w:t>
      </w:r>
      <w:r w:rsidR="00AA2DAC" w:rsidRPr="00CB05F6">
        <w:fldChar w:fldCharType="begin" w:fldLock="1"/>
      </w:r>
      <w:r w:rsidR="00B4794C" w:rsidRPr="00CB05F6">
        <w:instrText>ADDIN CSL_CITATION { "citationItems" : [ { "id" : "ITEM-1", "itemData" : { "author" : [ { "dropping-particle" : "", "family" : "Garcia Veiga", "given" : "Maria Angeles", "non-dropping-particle" : "", "parse-names" : false, "suffix" : "" } ], "id" : "ITEM-1", "issued" : { "date-parts" : [ [ "2011" ] ] }, "page" : "1-125", "publisher" : "Universidad de Santiago de Compostela", "title" : "An\u00e1lisis Causal con Ecuaciones Estructurales de la Satisfacci\u00f3n Ciudadana con los Servicios Municipales", "type" : "thesis" }, "uris" : [ "http://www.mendeley.com/documents/?uuid=b3ffb699-d01e-4e1d-b26a-9243acea685a" ] } ], "mendeley" : { "previouslyFormattedCitation" : "(Garcia Veiga, 2011)" }, "properties" : { "noteIndex" : 0 }, "schema" : "https://github.com/citation-style-language/schema/raw/master/csl-citation.json" }</w:instrText>
      </w:r>
      <w:r w:rsidR="00AA2DAC" w:rsidRPr="00CB05F6">
        <w:fldChar w:fldCharType="separate"/>
      </w:r>
      <w:r w:rsidR="00AA2DAC" w:rsidRPr="00CB05F6">
        <w:rPr>
          <w:noProof/>
        </w:rPr>
        <w:t>(Garcia Veiga, 2011)</w:t>
      </w:r>
      <w:r w:rsidR="00AA2DAC" w:rsidRPr="00CB05F6">
        <w:fldChar w:fldCharType="end"/>
      </w:r>
      <w:r w:rsidR="00AA2DAC" w:rsidRPr="00CB05F6">
        <w:t>.</w:t>
      </w:r>
      <w:r w:rsidR="007006CF" w:rsidRPr="00CB05F6">
        <w:t>La</w:t>
      </w:r>
      <w:r w:rsidRPr="00CB05F6">
        <w:t xml:space="preserve"> mayor ventaja que presentan este tipo de modelos es la de proponer tanto los tipos como las direcciones de las posibles relaciones. En este proceso, además, es posible descomponer cada variable analizada y sus efectos, así como poder ejecutar modelos comparativos </w:t>
      </w:r>
      <w:r w:rsidR="00AA2DAC" w:rsidRPr="00CB05F6">
        <w:fldChar w:fldCharType="begin" w:fldLock="1"/>
      </w:r>
      <w:r w:rsidR="00B4794C" w:rsidRPr="00CB05F6">
        <w:instrText>ADDIN CSL_CITATION { "citationItems" : [ { "id" : "ITEM-1", "itemData" : { "author" : [ { "dropping-particle" : "", "family" : "Garcia Veiga", "given" : "Maria Angeles", "non-dropping-particle" : "", "parse-names" : false, "suffix" : "" } ], "id" : "ITEM-1", "issued" : { "date-parts" : [ [ "2011" ] ] }, "page" : "1-125", "publisher" : "Universidad de Santiago de Compostela", "title" : "An\u00e1lisis Causal con Ecuaciones Estructurales de la Satisfacci\u00f3n Ciudadana con los Servicios Municipales", "type" : "thesis" }, "uris" : [ "http://www.mendeley.com/documents/?uuid=b3ffb699-d01e-4e1d-b26a-9243acea685a" ] } ], "mendeley" : { "previouslyFormattedCitation" : "(Garcia Veiga, 2011)" }, "properties" : { "noteIndex" : 0 }, "schema" : "https://github.com/citation-style-language/schema/raw/master/csl-citation.json" }</w:instrText>
      </w:r>
      <w:r w:rsidR="00AA2DAC" w:rsidRPr="00CB05F6">
        <w:fldChar w:fldCharType="separate"/>
      </w:r>
      <w:r w:rsidR="00AA2DAC" w:rsidRPr="00CB05F6">
        <w:rPr>
          <w:noProof/>
        </w:rPr>
        <w:t>(Garcia Veiga, 2011)</w:t>
      </w:r>
      <w:r w:rsidR="00AA2DAC" w:rsidRPr="00CB05F6">
        <w:fldChar w:fldCharType="end"/>
      </w:r>
      <w:r w:rsidRPr="00CB05F6">
        <w:t>.</w:t>
      </w:r>
    </w:p>
    <w:p w14:paraId="4CA7412E" w14:textId="27DB8D52" w:rsidR="00077BC8" w:rsidRPr="00CB05F6" w:rsidRDefault="00077BC8" w:rsidP="00CB05F6">
      <w:r w:rsidRPr="00CB05F6">
        <w:t>Finalmente, partiendo de nuevas revisiones bibliográficas y conceptuales y de las etapas llevadas anteriormente se generarán implicaciones, conclusiones y recomendaciones acerca de la lealtad y los programas de la lealtad en los comercios electrónicos.</w:t>
      </w:r>
    </w:p>
    <w:p w14:paraId="65F84CB7" w14:textId="5362E3AB" w:rsidR="007006CF" w:rsidRPr="00CB05F6" w:rsidRDefault="007006CF" w:rsidP="00CB05F6">
      <w:pPr>
        <w:rPr>
          <w:lang w:val="es-ES"/>
        </w:rPr>
      </w:pPr>
      <w:r w:rsidRPr="00CB05F6">
        <w:t xml:space="preserve">A continuación se presenta la multimetodología de </w:t>
      </w:r>
      <w:r w:rsidRPr="00CB05F6">
        <w:rPr>
          <w:lang w:val="es-ES"/>
        </w:rPr>
        <w:fldChar w:fldCharType="begin" w:fldLock="1"/>
      </w:r>
      <w:r w:rsidR="00B4794C" w:rsidRPr="00CB05F6">
        <w:rPr>
          <w:lang w:val="es-ES"/>
        </w:rPr>
        <w:instrText>ADDIN CSL_CITATION { "citationItems" : [ { "id" : "ITEM-1", "itemData" : { "author" : [ { "dropping-particle" : "", "family" : "Mingers", "given" : "John", "non-dropping-particle" : "", "parse-names" : false, "suffix" : "" } ], "container-title" : "Realising Systems Thinking: Knowledge and Action in Management Science", "id" : "ITEM-1", "issued" : { "date-parts" : [ [ "2000" ] ] }, "page" : "217-255", "title" : "Chapter 10 : The Process of Multimethodology", "type" : "chapter" }, "uris" : [ "http://www.mendeley.com/documents/?uuid=d560a4d8-4d3c-46db-9f6a-5975e4f97d31" ] } ], "mendeley" : { "manualFormatting" : "Mingers (2000)", "previouslyFormattedCitation" : "(Mingers, 2000)" }, "properties" : { "noteIndex" : 0 }, "schema" : "https://github.com/citation-style-language/schema/raw/master/csl-citation.json" }</w:instrText>
      </w:r>
      <w:r w:rsidRPr="00CB05F6">
        <w:rPr>
          <w:lang w:val="es-ES"/>
        </w:rPr>
        <w:fldChar w:fldCharType="separate"/>
      </w:r>
      <w:r w:rsidRPr="00CB05F6">
        <w:rPr>
          <w:noProof/>
          <w:lang w:val="es-ES"/>
        </w:rPr>
        <w:t>Mingers (2000)</w:t>
      </w:r>
      <w:r w:rsidRPr="00CB05F6">
        <w:fldChar w:fldCharType="end"/>
      </w:r>
      <w:r w:rsidRPr="00CB05F6">
        <w:t xml:space="preserve"> como marco de referencia metodológico para el desarrollo de esta investigación</w:t>
      </w:r>
      <w:r w:rsidRPr="00CB05F6">
        <w:rPr>
          <w:lang w:val="es-ES"/>
        </w:rPr>
        <w:t xml:space="preserve">. Al contemplar los tres mundos de </w:t>
      </w:r>
      <w:r w:rsidRPr="00CB05F6">
        <w:rPr>
          <w:lang w:val="es-ES"/>
        </w:rPr>
        <w:fldChar w:fldCharType="begin" w:fldLock="1"/>
      </w:r>
      <w:r w:rsidR="00B4794C" w:rsidRPr="00CB05F6">
        <w:rPr>
          <w:lang w:val="es-ES"/>
        </w:rPr>
        <w:instrText>ADDIN CSL_CITATION { "citationItems" : [ { "id" : "ITEM-1", "itemData" : { "author" : [ { "dropping-particle" : "", "family" : "Habermas", "given" : "J\u00fcrgen", "non-dropping-particle" : "", "parse-names" : false, "suffix" : "" } ], "id" : "ITEM-1", "issued" : { "date-parts" : [ [ "1987" ] ] }, "publisher" : "Taurus", "publisher-place" : "Madrid", "title" : "Teor\u00eda de la acci\u00f3n comunicativa", "type" : "book", "volume" : "2" }, "uris" : [ "http://www.mendeley.com/documents/?uuid=ef3db2a6-f33e-4a1a-91c8-a568c47d2090" ] } ], "mendeley" : { "manualFormatting" : "Habermas (1987)", "previouslyFormattedCitation" : "(Habermas, 1987)" }, "properties" : { "noteIndex" : 0 }, "schema" : "https://github.com/citation-style-language/schema/raw/master/csl-citation.json" }</w:instrText>
      </w:r>
      <w:r w:rsidRPr="00CB05F6">
        <w:rPr>
          <w:lang w:val="es-ES"/>
        </w:rPr>
        <w:fldChar w:fldCharType="separate"/>
      </w:r>
      <w:r w:rsidRPr="00CB05F6">
        <w:rPr>
          <w:noProof/>
          <w:lang w:val="es-ES"/>
        </w:rPr>
        <w:t>Habermas (1987)</w:t>
      </w:r>
      <w:r w:rsidRPr="00CB05F6">
        <w:rPr>
          <w:lang w:val="es-ES"/>
        </w:rPr>
        <w:fldChar w:fldCharType="end"/>
      </w:r>
      <w:r w:rsidRPr="00CB05F6">
        <w:rPr>
          <w:lang w:val="es-ES"/>
        </w:rPr>
        <w:t xml:space="preserve"> en interacción con las cuatro fases del proceso de investigación, se obtiene un marco de referencia para la presentación de la multimetodología. Este cuadro está contemplado en la ilustración no. </w:t>
      </w:r>
      <w:r w:rsidR="00AA2DAC" w:rsidRPr="00CB05F6">
        <w:rPr>
          <w:lang w:val="es-ES"/>
        </w:rPr>
        <w:t>6</w:t>
      </w:r>
      <w:r w:rsidRPr="00CB05F6">
        <w:rPr>
          <w:lang w:val="es-ES"/>
        </w:rPr>
        <w:t>. En ese sentido, se empleará dicho planteamiento para presentar las interacciones de la metodología con cada una de las distintas fases, teniendo en consideración lo presentado en las secciones previas de este mismo documento.</w:t>
      </w:r>
    </w:p>
    <w:p w14:paraId="01A3ED6A" w14:textId="6B070D64" w:rsidR="007006CF" w:rsidRPr="00CB05F6" w:rsidRDefault="007006CF" w:rsidP="00CB05F6">
      <w:pPr>
        <w:pStyle w:val="Epgrafe"/>
      </w:pPr>
      <w:r w:rsidRPr="00CB05F6">
        <w:t xml:space="preserve">Ilustración </w:t>
      </w:r>
      <w:fldSimple w:instr=" SEQ Ilustración \* ARABIC ">
        <w:r w:rsidR="004D2895" w:rsidRPr="00CB05F6">
          <w:rPr>
            <w:noProof/>
          </w:rPr>
          <w:t>6</w:t>
        </w:r>
      </w:fldSimple>
      <w:r w:rsidRPr="00CB05F6">
        <w:t xml:space="preserve">. Marco para la definición de la multimetodología de </w:t>
      </w:r>
      <w:proofErr w:type="spellStart"/>
      <w:r w:rsidRPr="00CB05F6">
        <w:t>Mingers</w:t>
      </w:r>
      <w:proofErr w:type="spellEnd"/>
      <w:r w:rsidRPr="00CB05F6">
        <w:t xml:space="preserve"> (2000)</w:t>
      </w:r>
      <w:r w:rsidRPr="00CB05F6">
        <w:rPr>
          <w:b/>
          <w:noProof/>
          <w:lang w:val="es-ES"/>
        </w:rPr>
        <w:drawing>
          <wp:inline distT="0" distB="0" distL="0" distR="0" wp14:anchorId="5C5A6F5A" wp14:editId="146EBB4C">
            <wp:extent cx="3963035" cy="31790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284" t="6393" r="7154" b="2461"/>
                    <a:stretch/>
                  </pic:blipFill>
                  <pic:spPr bwMode="auto">
                    <a:xfrm>
                      <a:off x="0" y="0"/>
                      <a:ext cx="3964108" cy="3179867"/>
                    </a:xfrm>
                    <a:prstGeom prst="rect">
                      <a:avLst/>
                    </a:prstGeom>
                    <a:noFill/>
                    <a:ln>
                      <a:noFill/>
                    </a:ln>
                    <a:extLst>
                      <a:ext uri="{53640926-AAD7-44d8-BBD7-CCE9431645EC}">
                        <a14:shadowObscured xmlns:a14="http://schemas.microsoft.com/office/drawing/2010/main"/>
                      </a:ext>
                    </a:extLst>
                  </pic:spPr>
                </pic:pic>
              </a:graphicData>
            </a:graphic>
          </wp:inline>
        </w:drawing>
      </w:r>
    </w:p>
    <w:p w14:paraId="08D7A253" w14:textId="55F773F1" w:rsidR="007006CF" w:rsidRPr="00CB05F6" w:rsidRDefault="007006CF" w:rsidP="00CB05F6">
      <w:r w:rsidRPr="00CB05F6">
        <w:t xml:space="preserve">Fuente: </w:t>
      </w:r>
      <w:r w:rsidRPr="00CB05F6">
        <w:fldChar w:fldCharType="begin" w:fldLock="1"/>
      </w:r>
      <w:r w:rsidR="00B4794C" w:rsidRPr="00CB05F6">
        <w:instrText>ADDIN CSL_CITATION { "citationItems" : [ { "id" : "ITEM-1", "itemData" : { "author" : [ { "dropping-particle" : "", "family" : "Mingers", "given" : "John", "non-dropping-particle" : "", "parse-names" : false, "suffix" : "" } ], "container-title" : "Realising Systems Thinking: Knowledge and Action in Management Science", "id" : "ITEM-1", "issued" : { "date-parts" : [ [ "2000" ] ] }, "page" : "217-255", "title" : "Chapter 10 : The Process of Multimethodology", "type" : "chapter" }, "uris" : [ "http://www.mendeley.com/documents/?uuid=d560a4d8-4d3c-46db-9f6a-5975e4f97d31" ] } ], "mendeley" : { "previouslyFormattedCitation" : "(Mingers, 2000)" }, "properties" : { "noteIndex" : 0 }, "schema" : "https://github.com/citation-style-language/schema/raw/master/csl-citation.json" }</w:instrText>
      </w:r>
      <w:r w:rsidRPr="00CB05F6">
        <w:fldChar w:fldCharType="separate"/>
      </w:r>
      <w:r w:rsidRPr="00CB05F6">
        <w:rPr>
          <w:noProof/>
        </w:rPr>
        <w:t>(Mingers, 2000)</w:t>
      </w:r>
      <w:r w:rsidRPr="00CB05F6">
        <w:fldChar w:fldCharType="end"/>
      </w:r>
    </w:p>
    <w:p w14:paraId="537B0113" w14:textId="3B4FD211" w:rsidR="007006CF" w:rsidRPr="00CB05F6" w:rsidRDefault="007006CF" w:rsidP="00CB05F6">
      <w:pPr>
        <w:rPr>
          <w:lang w:val="es-ES"/>
        </w:rPr>
      </w:pPr>
      <w:r w:rsidRPr="00CB05F6">
        <w:rPr>
          <w:lang w:val="es-ES"/>
        </w:rPr>
        <w:t xml:space="preserve">De este modo, cada una de las distintas etapas está contemplada en la ilustración no. 7, donde para el caso de la matriz se presenta la interacción con cada uno de los distintos “mundos”. Sin embargo, de esa ilustración se aprecia que la investigación posee una fuerte orientación al mundo social, especialmente en la fase de apreciación, por cuenta de la poca evidencia previa para el caso local sobre el fenómeno indagado. En un sentido opuesto, la fase de avalúo (evaluación) no presenta mayor interacción con los mundos social y material, puesto que las evidencias presentadas hasta allí son tendientes a ampliar la diversidad de perspectivas sobre el fenómeno investigado en el mundo personal. Así mismo, el estudio focaliza en la fase de análisis al uso de métodos mixtos, de forma secuencial cualitativa-cuantitativa, para la comprensión de los tres mundos. Las conclusiones, como se aprecia en la fase de acción, se orientan más hacia la generación de recomendaciones que a la intervención en los sistemas organizacionales. </w:t>
      </w:r>
    </w:p>
    <w:p w14:paraId="1E3181ED" w14:textId="74A314F4" w:rsidR="007006CF" w:rsidRPr="00CB05F6" w:rsidRDefault="007006CF" w:rsidP="00CB05F6">
      <w:pPr>
        <w:pStyle w:val="Epgrafe"/>
        <w:rPr>
          <w:b/>
          <w:lang w:val="es-ES"/>
        </w:rPr>
      </w:pPr>
      <w:r w:rsidRPr="00CB05F6">
        <w:t xml:space="preserve">Ilustración </w:t>
      </w:r>
      <w:fldSimple w:instr=" SEQ Ilustración \* ARABIC ">
        <w:r w:rsidR="004D2895" w:rsidRPr="00CB05F6">
          <w:rPr>
            <w:noProof/>
          </w:rPr>
          <w:t>7</w:t>
        </w:r>
      </w:fldSimple>
      <w:r w:rsidRPr="00CB05F6">
        <w:t xml:space="preserve">. Multimetodología de </w:t>
      </w:r>
      <w:proofErr w:type="spellStart"/>
      <w:r w:rsidRPr="00CB05F6">
        <w:t>Mingers</w:t>
      </w:r>
      <w:proofErr w:type="spellEnd"/>
      <w:r w:rsidRPr="00CB05F6">
        <w:t xml:space="preserve"> (2000) formulada para este proyecto de </w:t>
      </w:r>
      <w:r w:rsidR="00E14211" w:rsidRPr="00CB05F6">
        <w:t>investigación</w:t>
      </w:r>
    </w:p>
    <w:p w14:paraId="6C521A7E" w14:textId="6E31328B" w:rsidR="007006CF" w:rsidRPr="00CB05F6" w:rsidRDefault="00AA2DAC" w:rsidP="00CB05F6">
      <w:r w:rsidRPr="00CB05F6">
        <w:rPr>
          <w:noProof/>
          <w:lang w:val="es-ES"/>
        </w:rPr>
        <w:drawing>
          <wp:inline distT="0" distB="0" distL="0" distR="0" wp14:anchorId="680FB4F5" wp14:editId="72C0EC2B">
            <wp:extent cx="5943600" cy="3719219"/>
            <wp:effectExtent l="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19219"/>
                    </a:xfrm>
                    <a:prstGeom prst="rect">
                      <a:avLst/>
                    </a:prstGeom>
                    <a:noFill/>
                    <a:ln>
                      <a:noFill/>
                    </a:ln>
                  </pic:spPr>
                </pic:pic>
              </a:graphicData>
            </a:graphic>
          </wp:inline>
        </w:drawing>
      </w:r>
      <w:r w:rsidR="007006CF" w:rsidRPr="00CB05F6">
        <w:t>Fuente: Elaboración propia.</w:t>
      </w:r>
    </w:p>
    <w:p w14:paraId="24B4911B" w14:textId="77777777" w:rsidR="00ED395C" w:rsidRPr="00CB05F6" w:rsidRDefault="00ED395C" w:rsidP="00CB05F6">
      <w:pPr>
        <w:pStyle w:val="Ttulo2"/>
        <w:numPr>
          <w:ilvl w:val="0"/>
          <w:numId w:val="4"/>
        </w:numPr>
      </w:pPr>
      <w:bookmarkStart w:id="20" w:name="_Toc232221829"/>
      <w:r w:rsidRPr="00CB05F6">
        <w:t>BIBLIOGRAFÍA</w:t>
      </w:r>
      <w:bookmarkEnd w:id="20"/>
    </w:p>
    <w:p w14:paraId="17432D55" w14:textId="058397FE" w:rsidR="00B4794C" w:rsidRPr="00CB05F6" w:rsidRDefault="00AA2DAC" w:rsidP="00CB05F6">
      <w:pPr>
        <w:pStyle w:val="NormalWeb"/>
        <w:divId w:val="287784369"/>
        <w:rPr>
          <w:rFonts w:cs="Times New Roman"/>
          <w:noProof/>
        </w:rPr>
      </w:pPr>
      <w:r w:rsidRPr="00CB05F6">
        <w:fldChar w:fldCharType="begin" w:fldLock="1"/>
      </w:r>
      <w:r w:rsidRPr="00CB05F6">
        <w:instrText xml:space="preserve">ADDIN Mendeley Bibliography CSL_BIBLIOGRAPHY </w:instrText>
      </w:r>
      <w:r w:rsidRPr="00CB05F6">
        <w:fldChar w:fldCharType="separate"/>
      </w:r>
      <w:r w:rsidR="00B4794C" w:rsidRPr="00CB05F6">
        <w:rPr>
          <w:noProof/>
        </w:rPr>
        <w:t xml:space="preserve">Ajzen, I. (1991). The Theory of Planned Behavior. </w:t>
      </w:r>
      <w:r w:rsidR="00B4794C" w:rsidRPr="00CB05F6">
        <w:rPr>
          <w:i/>
          <w:iCs/>
          <w:noProof/>
        </w:rPr>
        <w:t>Organizational Behavior and Human Decision Processes</w:t>
      </w:r>
      <w:r w:rsidR="00B4794C" w:rsidRPr="00CB05F6">
        <w:rPr>
          <w:noProof/>
        </w:rPr>
        <w:t xml:space="preserve">, </w:t>
      </w:r>
      <w:r w:rsidR="00B4794C" w:rsidRPr="00CB05F6">
        <w:rPr>
          <w:i/>
          <w:iCs/>
          <w:noProof/>
        </w:rPr>
        <w:t>50</w:t>
      </w:r>
      <w:r w:rsidR="00B4794C" w:rsidRPr="00CB05F6">
        <w:rPr>
          <w:noProof/>
        </w:rPr>
        <w:t>, 179–211.</w:t>
      </w:r>
    </w:p>
    <w:p w14:paraId="072ED293" w14:textId="77777777" w:rsidR="00B4794C" w:rsidRPr="00CB05F6" w:rsidRDefault="00B4794C" w:rsidP="00CB05F6">
      <w:pPr>
        <w:pStyle w:val="NormalWeb"/>
        <w:divId w:val="287784369"/>
        <w:rPr>
          <w:noProof/>
        </w:rPr>
      </w:pPr>
      <w:r w:rsidRPr="00CB05F6">
        <w:rPr>
          <w:noProof/>
        </w:rPr>
        <w:t xml:space="preserve">Anderson, R. E., &amp; Srinivasan, S. S. (2003). E-Satisfaction and E-Loyalty: A Contingency Framework. </w:t>
      </w:r>
      <w:r w:rsidRPr="00CB05F6">
        <w:rPr>
          <w:i/>
          <w:iCs/>
          <w:noProof/>
        </w:rPr>
        <w:t>Psychology and Marketing</w:t>
      </w:r>
      <w:r w:rsidRPr="00CB05F6">
        <w:rPr>
          <w:noProof/>
        </w:rPr>
        <w:t xml:space="preserve">, </w:t>
      </w:r>
      <w:r w:rsidRPr="00CB05F6">
        <w:rPr>
          <w:i/>
          <w:iCs/>
          <w:noProof/>
        </w:rPr>
        <w:t>20</w:t>
      </w:r>
      <w:r w:rsidRPr="00CB05F6">
        <w:rPr>
          <w:noProof/>
        </w:rPr>
        <w:t>(2), 123–138.</w:t>
      </w:r>
    </w:p>
    <w:p w14:paraId="2A5109D3" w14:textId="77777777" w:rsidR="00B4794C" w:rsidRPr="00CB05F6" w:rsidRDefault="00B4794C" w:rsidP="00CB05F6">
      <w:pPr>
        <w:pStyle w:val="NormalWeb"/>
        <w:divId w:val="287784369"/>
        <w:rPr>
          <w:noProof/>
        </w:rPr>
      </w:pPr>
      <w:r w:rsidRPr="00CB05F6">
        <w:rPr>
          <w:noProof/>
        </w:rPr>
        <w:t xml:space="preserve">Arndt, J. (1978). How Broad Should the Marketing Concept be? </w:t>
      </w:r>
      <w:r w:rsidRPr="00CB05F6">
        <w:rPr>
          <w:i/>
          <w:iCs/>
          <w:noProof/>
        </w:rPr>
        <w:t>Journal of Marketing</w:t>
      </w:r>
      <w:r w:rsidRPr="00CB05F6">
        <w:rPr>
          <w:noProof/>
        </w:rPr>
        <w:t xml:space="preserve">, </w:t>
      </w:r>
      <w:r w:rsidRPr="00CB05F6">
        <w:rPr>
          <w:i/>
          <w:iCs/>
          <w:noProof/>
        </w:rPr>
        <w:t>42</w:t>
      </w:r>
      <w:r w:rsidRPr="00CB05F6">
        <w:rPr>
          <w:noProof/>
        </w:rPr>
        <w:t>(1), 101–103.</w:t>
      </w:r>
    </w:p>
    <w:p w14:paraId="01F2B4E1" w14:textId="77777777" w:rsidR="00B4794C" w:rsidRPr="00CB05F6" w:rsidRDefault="00B4794C" w:rsidP="00CB05F6">
      <w:pPr>
        <w:pStyle w:val="NormalWeb"/>
        <w:divId w:val="287784369"/>
        <w:rPr>
          <w:noProof/>
        </w:rPr>
      </w:pPr>
      <w:r w:rsidRPr="00CB05F6">
        <w:rPr>
          <w:noProof/>
        </w:rPr>
        <w:t>Asobancaria. (2012). Bancarización en Colombia. Retrieved May 22, 2013, from http://www.asobancaria.com/portal/page/portal/Asobancaria/informacion_interes</w:t>
      </w:r>
    </w:p>
    <w:p w14:paraId="5711CB51" w14:textId="77777777" w:rsidR="00B4794C" w:rsidRPr="00CB05F6" w:rsidRDefault="00B4794C" w:rsidP="00CB05F6">
      <w:pPr>
        <w:pStyle w:val="NormalWeb"/>
        <w:divId w:val="287784369"/>
        <w:rPr>
          <w:noProof/>
        </w:rPr>
      </w:pPr>
      <w:r w:rsidRPr="00CB05F6">
        <w:rPr>
          <w:noProof/>
        </w:rPr>
        <w:t xml:space="preserve">Berné, C., Mügica, J., &amp; Yagüe, M. J. (1996). La Gestión Estratégica y los Conceptos de Calidad Percibida, Satisfacción del Cliente y Lealtad. </w:t>
      </w:r>
      <w:r w:rsidRPr="00CB05F6">
        <w:rPr>
          <w:i/>
          <w:iCs/>
          <w:noProof/>
        </w:rPr>
        <w:t>Revista Economía Industrial</w:t>
      </w:r>
      <w:r w:rsidRPr="00CB05F6">
        <w:rPr>
          <w:noProof/>
        </w:rPr>
        <w:t xml:space="preserve">, </w:t>
      </w:r>
      <w:r w:rsidRPr="00CB05F6">
        <w:rPr>
          <w:i/>
          <w:iCs/>
          <w:noProof/>
        </w:rPr>
        <w:t>1</w:t>
      </w:r>
      <w:r w:rsidRPr="00CB05F6">
        <w:rPr>
          <w:noProof/>
        </w:rPr>
        <w:t>(307), 63–74.</w:t>
      </w:r>
    </w:p>
    <w:p w14:paraId="60B1C961" w14:textId="77777777" w:rsidR="00B4794C" w:rsidRPr="00CB05F6" w:rsidRDefault="00B4794C" w:rsidP="00CB05F6">
      <w:pPr>
        <w:pStyle w:val="NormalWeb"/>
        <w:divId w:val="287784369"/>
        <w:rPr>
          <w:noProof/>
        </w:rPr>
      </w:pPr>
      <w:r w:rsidRPr="00CB05F6">
        <w:rPr>
          <w:noProof/>
        </w:rPr>
        <w:t xml:space="preserve">Brown, S. A., &amp; Venkatesh, V. (2005). Model of Adoption of Technology in Households: A Baseline Model Test and Extension Incorporating Household Life Cycle. </w:t>
      </w:r>
      <w:r w:rsidRPr="00CB05F6">
        <w:rPr>
          <w:i/>
          <w:iCs/>
          <w:noProof/>
        </w:rPr>
        <w:t>MIS Quarterly</w:t>
      </w:r>
      <w:r w:rsidRPr="00CB05F6">
        <w:rPr>
          <w:noProof/>
        </w:rPr>
        <w:t xml:space="preserve">, </w:t>
      </w:r>
      <w:r w:rsidRPr="00CB05F6">
        <w:rPr>
          <w:i/>
          <w:iCs/>
          <w:noProof/>
        </w:rPr>
        <w:t>29</w:t>
      </w:r>
      <w:r w:rsidRPr="00CB05F6">
        <w:rPr>
          <w:noProof/>
        </w:rPr>
        <w:t>(3), 399–426. doi:10.2307/25148690</w:t>
      </w:r>
    </w:p>
    <w:p w14:paraId="1F876EC0" w14:textId="77777777" w:rsidR="00B4794C" w:rsidRPr="00CB05F6" w:rsidRDefault="00B4794C" w:rsidP="00CB05F6">
      <w:pPr>
        <w:pStyle w:val="NormalWeb"/>
        <w:divId w:val="287784369"/>
        <w:rPr>
          <w:noProof/>
        </w:rPr>
      </w:pPr>
      <w:r w:rsidRPr="00CB05F6">
        <w:rPr>
          <w:noProof/>
        </w:rPr>
        <w:t>Colombia Digital. (2012). ¿Qué es el comercio electrónico? Retrieved May 24, 2013, from http://www.colombiadigital.net/entorno-tic/especial-del-mes/especial-mayo/item/1677-¿qué-es-comercio-electrónico-e-commerce?.html</w:t>
      </w:r>
    </w:p>
    <w:p w14:paraId="29B06D6E" w14:textId="77777777" w:rsidR="00B4794C" w:rsidRPr="00CB05F6" w:rsidRDefault="00B4794C" w:rsidP="00CB05F6">
      <w:pPr>
        <w:pStyle w:val="NormalWeb"/>
        <w:divId w:val="287784369"/>
        <w:rPr>
          <w:noProof/>
        </w:rPr>
      </w:pPr>
      <w:r w:rsidRPr="00CB05F6">
        <w:rPr>
          <w:noProof/>
        </w:rPr>
        <w:t xml:space="preserve">ComScore. (2010). Situación de Internet en Latinoamérica. </w:t>
      </w:r>
      <w:r w:rsidRPr="00CB05F6">
        <w:rPr>
          <w:i/>
          <w:iCs/>
          <w:noProof/>
        </w:rPr>
        <w:t>comScore</w:t>
      </w:r>
      <w:r w:rsidRPr="00CB05F6">
        <w:rPr>
          <w:noProof/>
        </w:rPr>
        <w:t xml:space="preserve"> (pp. 1–32).</w:t>
      </w:r>
    </w:p>
    <w:p w14:paraId="7062D8D8" w14:textId="77777777" w:rsidR="00B4794C" w:rsidRPr="00CB05F6" w:rsidRDefault="00B4794C" w:rsidP="00CB05F6">
      <w:pPr>
        <w:pStyle w:val="NormalWeb"/>
        <w:divId w:val="287784369"/>
        <w:rPr>
          <w:noProof/>
        </w:rPr>
      </w:pPr>
      <w:r w:rsidRPr="00CB05F6">
        <w:rPr>
          <w:noProof/>
        </w:rPr>
        <w:t xml:space="preserve">ComScore. (2012). Situación de internet en Latinoamérica. </w:t>
      </w:r>
      <w:r w:rsidRPr="00CB05F6">
        <w:rPr>
          <w:i/>
          <w:iCs/>
          <w:noProof/>
        </w:rPr>
        <w:t>comScore</w:t>
      </w:r>
      <w:r w:rsidRPr="00CB05F6">
        <w:rPr>
          <w:noProof/>
        </w:rPr>
        <w:t>. comScore.</w:t>
      </w:r>
    </w:p>
    <w:p w14:paraId="1B25C60A" w14:textId="77777777" w:rsidR="00B4794C" w:rsidRPr="00CB05F6" w:rsidRDefault="00B4794C" w:rsidP="00CB05F6">
      <w:pPr>
        <w:pStyle w:val="NormalWeb"/>
        <w:divId w:val="287784369"/>
        <w:rPr>
          <w:noProof/>
        </w:rPr>
      </w:pPr>
      <w:r w:rsidRPr="00CB05F6">
        <w:rPr>
          <w:noProof/>
        </w:rPr>
        <w:t>Contreras, G. (2010). Fundamentos, paradigmas y principios de mercadeo. Universidad Externado de Colombia. Bogotá D. C.: Universidad Externado de Colombia.</w:t>
      </w:r>
    </w:p>
    <w:p w14:paraId="132B32F2" w14:textId="77777777" w:rsidR="00B4794C" w:rsidRPr="00CB05F6" w:rsidRDefault="00B4794C" w:rsidP="00CB05F6">
      <w:pPr>
        <w:pStyle w:val="NormalWeb"/>
        <w:divId w:val="287784369"/>
        <w:rPr>
          <w:noProof/>
        </w:rPr>
      </w:pPr>
      <w:r w:rsidRPr="00CB05F6">
        <w:rPr>
          <w:noProof/>
        </w:rPr>
        <w:t xml:space="preserve">Copeland, M. T. (1923). Relation of Consumers’ Buying Habits to Marketing Methods. </w:t>
      </w:r>
      <w:r w:rsidRPr="00CB05F6">
        <w:rPr>
          <w:i/>
          <w:iCs/>
          <w:noProof/>
        </w:rPr>
        <w:t>Harvard Business Review</w:t>
      </w:r>
      <w:r w:rsidRPr="00CB05F6">
        <w:rPr>
          <w:noProof/>
        </w:rPr>
        <w:t xml:space="preserve">, </w:t>
      </w:r>
      <w:r w:rsidRPr="00CB05F6">
        <w:rPr>
          <w:i/>
          <w:iCs/>
          <w:noProof/>
        </w:rPr>
        <w:t>1</w:t>
      </w:r>
      <w:r w:rsidRPr="00CB05F6">
        <w:rPr>
          <w:noProof/>
        </w:rPr>
        <w:t>(3), 282–289.</w:t>
      </w:r>
    </w:p>
    <w:p w14:paraId="7B4E2210" w14:textId="77777777" w:rsidR="00B4794C" w:rsidRPr="00CB05F6" w:rsidRDefault="00B4794C" w:rsidP="00CB05F6">
      <w:pPr>
        <w:pStyle w:val="NormalWeb"/>
        <w:divId w:val="287784369"/>
        <w:rPr>
          <w:noProof/>
        </w:rPr>
      </w:pPr>
      <w:r w:rsidRPr="00CB05F6">
        <w:rPr>
          <w:noProof/>
        </w:rPr>
        <w:t xml:space="preserve">Creswell, J. W. (2003). </w:t>
      </w:r>
      <w:r w:rsidRPr="00CB05F6">
        <w:rPr>
          <w:i/>
          <w:iCs/>
          <w:noProof/>
        </w:rPr>
        <w:t>Research design</w:t>
      </w:r>
      <w:r w:rsidRPr="00CB05F6">
        <w:rPr>
          <w:noProof/>
        </w:rPr>
        <w:t>.</w:t>
      </w:r>
    </w:p>
    <w:p w14:paraId="7F7DA9D5" w14:textId="77777777" w:rsidR="00B4794C" w:rsidRPr="00CB05F6" w:rsidRDefault="00B4794C" w:rsidP="00CB05F6">
      <w:pPr>
        <w:pStyle w:val="NormalWeb"/>
        <w:divId w:val="287784369"/>
        <w:rPr>
          <w:noProof/>
        </w:rPr>
      </w:pPr>
      <w:r w:rsidRPr="00CB05F6">
        <w:rPr>
          <w:noProof/>
        </w:rPr>
        <w:t xml:space="preserve">Cunningham, R. (1956). Brand Loyalty - What, where, how much? </w:t>
      </w:r>
      <w:r w:rsidRPr="00CB05F6">
        <w:rPr>
          <w:i/>
          <w:iCs/>
          <w:noProof/>
        </w:rPr>
        <w:t>Harvard Business Review.</w:t>
      </w:r>
      <w:r w:rsidRPr="00CB05F6">
        <w:rPr>
          <w:noProof/>
        </w:rPr>
        <w:t xml:space="preserve">, </w:t>
      </w:r>
      <w:r w:rsidRPr="00CB05F6">
        <w:rPr>
          <w:i/>
          <w:iCs/>
          <w:noProof/>
        </w:rPr>
        <w:t>34</w:t>
      </w:r>
      <w:r w:rsidRPr="00CB05F6">
        <w:rPr>
          <w:noProof/>
        </w:rPr>
        <w:t>(2), 116–128.</w:t>
      </w:r>
    </w:p>
    <w:p w14:paraId="12E9517C" w14:textId="77777777" w:rsidR="00B4794C" w:rsidRPr="00CB05F6" w:rsidRDefault="00B4794C" w:rsidP="00CB05F6">
      <w:pPr>
        <w:pStyle w:val="NormalWeb"/>
        <w:divId w:val="287784369"/>
        <w:rPr>
          <w:noProof/>
        </w:rPr>
      </w:pPr>
      <w:r w:rsidRPr="00CB05F6">
        <w:rPr>
          <w:noProof/>
        </w:rPr>
        <w:t xml:space="preserve">Dabholkar, P., &amp; Bagozzi, R. (2002). An attitudinal model of technology-based self-service: Moderating effects of consumer traits and situational factors. </w:t>
      </w:r>
      <w:r w:rsidRPr="00CB05F6">
        <w:rPr>
          <w:i/>
          <w:iCs/>
          <w:noProof/>
        </w:rPr>
        <w:t>Journal of the Academy of Marketing Science</w:t>
      </w:r>
      <w:r w:rsidRPr="00CB05F6">
        <w:rPr>
          <w:noProof/>
        </w:rPr>
        <w:t xml:space="preserve">, </w:t>
      </w:r>
      <w:r w:rsidRPr="00CB05F6">
        <w:rPr>
          <w:i/>
          <w:iCs/>
          <w:noProof/>
        </w:rPr>
        <w:t>30</w:t>
      </w:r>
      <w:r w:rsidRPr="00CB05F6">
        <w:rPr>
          <w:noProof/>
        </w:rPr>
        <w:t>(3), 184–201. doi:10.1177/0092070302303001</w:t>
      </w:r>
    </w:p>
    <w:p w14:paraId="1BE7B454" w14:textId="77777777" w:rsidR="00B4794C" w:rsidRPr="00CB05F6" w:rsidRDefault="00B4794C" w:rsidP="00CB05F6">
      <w:pPr>
        <w:pStyle w:val="NormalWeb"/>
        <w:divId w:val="287784369"/>
        <w:rPr>
          <w:noProof/>
        </w:rPr>
      </w:pPr>
      <w:r w:rsidRPr="00CB05F6">
        <w:rPr>
          <w:noProof/>
        </w:rPr>
        <w:t xml:space="preserve">Danaher, P. J., Hardie, B. G. S., &amp; Putsis Jr, W. P. (2001). Marketing-mix variables and the diffusion of successive generations of a technological innovation. </w:t>
      </w:r>
      <w:r w:rsidRPr="00CB05F6">
        <w:rPr>
          <w:i/>
          <w:iCs/>
          <w:noProof/>
        </w:rPr>
        <w:t>Journal of Marketing Research</w:t>
      </w:r>
      <w:r w:rsidRPr="00CB05F6">
        <w:rPr>
          <w:noProof/>
        </w:rPr>
        <w:t>, 501–514.</w:t>
      </w:r>
    </w:p>
    <w:p w14:paraId="22FDA96C" w14:textId="77777777" w:rsidR="00B4794C" w:rsidRPr="00CB05F6" w:rsidRDefault="00B4794C" w:rsidP="00CB05F6">
      <w:pPr>
        <w:pStyle w:val="NormalWeb"/>
        <w:divId w:val="287784369"/>
        <w:rPr>
          <w:noProof/>
        </w:rPr>
      </w:pPr>
      <w:r w:rsidRPr="00CB05F6">
        <w:rPr>
          <w:noProof/>
        </w:rPr>
        <w:t>Davis, F. D. (1985). A technology acceptance model for empirically testing new end-user information systems: Theory and results. Massachusetts Institute of Technology.</w:t>
      </w:r>
    </w:p>
    <w:p w14:paraId="785962D5" w14:textId="77777777" w:rsidR="00B4794C" w:rsidRPr="00CB05F6" w:rsidRDefault="00B4794C" w:rsidP="00CB05F6">
      <w:pPr>
        <w:pStyle w:val="NormalWeb"/>
        <w:divId w:val="287784369"/>
        <w:rPr>
          <w:noProof/>
        </w:rPr>
      </w:pPr>
      <w:r w:rsidRPr="00CB05F6">
        <w:rPr>
          <w:noProof/>
        </w:rPr>
        <w:t xml:space="preserve">Davis, F. D., Bagozzi, R. P., &amp; Warshaw, P. R. (1989). User acceptance of computer technology: a comparison of two theoretical models. </w:t>
      </w:r>
      <w:r w:rsidRPr="00CB05F6">
        <w:rPr>
          <w:i/>
          <w:iCs/>
          <w:noProof/>
        </w:rPr>
        <w:t>Management science</w:t>
      </w:r>
      <w:r w:rsidRPr="00CB05F6">
        <w:rPr>
          <w:noProof/>
        </w:rPr>
        <w:t xml:space="preserve">, </w:t>
      </w:r>
      <w:r w:rsidRPr="00CB05F6">
        <w:rPr>
          <w:i/>
          <w:iCs/>
          <w:noProof/>
        </w:rPr>
        <w:t>35</w:t>
      </w:r>
      <w:r w:rsidRPr="00CB05F6">
        <w:rPr>
          <w:noProof/>
        </w:rPr>
        <w:t>(8), 982–1003.</w:t>
      </w:r>
    </w:p>
    <w:p w14:paraId="183173FA" w14:textId="77777777" w:rsidR="00B4794C" w:rsidRPr="00CB05F6" w:rsidRDefault="00B4794C" w:rsidP="00CB05F6">
      <w:pPr>
        <w:pStyle w:val="NormalWeb"/>
        <w:divId w:val="287784369"/>
        <w:rPr>
          <w:noProof/>
        </w:rPr>
      </w:pPr>
      <w:r w:rsidRPr="00CB05F6">
        <w:rPr>
          <w:noProof/>
        </w:rPr>
        <w:t xml:space="preserve">Day, G. S. (1969). A Two-Dimensional Concept Of Brand Loyalty. </w:t>
      </w:r>
      <w:r w:rsidRPr="00CB05F6">
        <w:rPr>
          <w:i/>
          <w:iCs/>
          <w:noProof/>
        </w:rPr>
        <w:t>Journal of Advertising Research</w:t>
      </w:r>
      <w:r w:rsidRPr="00CB05F6">
        <w:rPr>
          <w:noProof/>
        </w:rPr>
        <w:t xml:space="preserve">, </w:t>
      </w:r>
      <w:r w:rsidRPr="00CB05F6">
        <w:rPr>
          <w:i/>
          <w:iCs/>
          <w:noProof/>
        </w:rPr>
        <w:t>9</w:t>
      </w:r>
      <w:r w:rsidRPr="00CB05F6">
        <w:rPr>
          <w:noProof/>
        </w:rPr>
        <w:t>(3), 29–35.</w:t>
      </w:r>
    </w:p>
    <w:p w14:paraId="3C3AF531" w14:textId="77777777" w:rsidR="00B4794C" w:rsidRPr="00CB05F6" w:rsidRDefault="00B4794C" w:rsidP="00CB05F6">
      <w:pPr>
        <w:pStyle w:val="NormalWeb"/>
        <w:divId w:val="287784369"/>
        <w:rPr>
          <w:noProof/>
        </w:rPr>
      </w:pPr>
      <w:r w:rsidRPr="00CB05F6">
        <w:rPr>
          <w:noProof/>
        </w:rPr>
        <w:t xml:space="preserve">Delone, W. H., &amp; Mclean, E. R. (2004). Measuring e-Commerce Success: Applying the DeLone &amp; McLean Information Systems Success Model. </w:t>
      </w:r>
      <w:r w:rsidRPr="00CB05F6">
        <w:rPr>
          <w:i/>
          <w:iCs/>
          <w:noProof/>
        </w:rPr>
        <w:t>International Journal of Electronic Commerce</w:t>
      </w:r>
      <w:r w:rsidRPr="00CB05F6">
        <w:rPr>
          <w:noProof/>
        </w:rPr>
        <w:t xml:space="preserve">, </w:t>
      </w:r>
      <w:r w:rsidRPr="00CB05F6">
        <w:rPr>
          <w:i/>
          <w:iCs/>
          <w:noProof/>
        </w:rPr>
        <w:t>9</w:t>
      </w:r>
      <w:r w:rsidRPr="00CB05F6">
        <w:rPr>
          <w:noProof/>
        </w:rPr>
        <w:t>(1), 31–47.</w:t>
      </w:r>
    </w:p>
    <w:p w14:paraId="3CDD3B8F" w14:textId="77777777" w:rsidR="00B4794C" w:rsidRPr="00CB05F6" w:rsidRDefault="00B4794C" w:rsidP="00CB05F6">
      <w:pPr>
        <w:pStyle w:val="NormalWeb"/>
        <w:divId w:val="287784369"/>
        <w:rPr>
          <w:noProof/>
        </w:rPr>
      </w:pPr>
      <w:r w:rsidRPr="00CB05F6">
        <w:rPr>
          <w:noProof/>
        </w:rPr>
        <w:t>Dick, A. S., &amp; Basu, K. (1994). Customer Loyalty</w:t>
      </w:r>
      <w:r w:rsidRPr="00CB05F6">
        <w:rPr>
          <w:rFonts w:cs="Times New Roman"/>
          <w:noProof/>
        </w:rPr>
        <w:t> </w:t>
      </w:r>
      <w:r w:rsidRPr="00CB05F6">
        <w:rPr>
          <w:noProof/>
        </w:rPr>
        <w:t xml:space="preserve">: Toward an Integrated Conceptual Framework. </w:t>
      </w:r>
      <w:r w:rsidRPr="00CB05F6">
        <w:rPr>
          <w:i/>
          <w:iCs/>
          <w:noProof/>
        </w:rPr>
        <w:t>Journal of the Academy of Marketing Science</w:t>
      </w:r>
      <w:r w:rsidRPr="00CB05F6">
        <w:rPr>
          <w:noProof/>
        </w:rPr>
        <w:t xml:space="preserve">, </w:t>
      </w:r>
      <w:r w:rsidRPr="00CB05F6">
        <w:rPr>
          <w:i/>
          <w:iCs/>
          <w:noProof/>
        </w:rPr>
        <w:t>22</w:t>
      </w:r>
      <w:r w:rsidRPr="00CB05F6">
        <w:rPr>
          <w:noProof/>
        </w:rPr>
        <w:t>(2), 99–113.</w:t>
      </w:r>
    </w:p>
    <w:p w14:paraId="0E429FDD" w14:textId="77777777" w:rsidR="00B4794C" w:rsidRPr="00CB05F6" w:rsidRDefault="00B4794C" w:rsidP="00CB05F6">
      <w:pPr>
        <w:pStyle w:val="NormalWeb"/>
        <w:divId w:val="287784369"/>
        <w:rPr>
          <w:noProof/>
        </w:rPr>
      </w:pPr>
      <w:r w:rsidRPr="00CB05F6">
        <w:rPr>
          <w:noProof/>
        </w:rPr>
        <w:t xml:space="preserve">Dwyer, R., Schurr, P., &amp; Oh, S. (1987). Developing Buyer Seller Relationships. </w:t>
      </w:r>
      <w:r w:rsidRPr="00CB05F6">
        <w:rPr>
          <w:i/>
          <w:iCs/>
          <w:noProof/>
        </w:rPr>
        <w:t>Journal of Marketing</w:t>
      </w:r>
      <w:r w:rsidRPr="00CB05F6">
        <w:rPr>
          <w:noProof/>
        </w:rPr>
        <w:t xml:space="preserve">, </w:t>
      </w:r>
      <w:r w:rsidRPr="00CB05F6">
        <w:rPr>
          <w:i/>
          <w:iCs/>
          <w:noProof/>
        </w:rPr>
        <w:t>52</w:t>
      </w:r>
      <w:r w:rsidRPr="00CB05F6">
        <w:rPr>
          <w:noProof/>
        </w:rPr>
        <w:t>(2), 21–34.</w:t>
      </w:r>
    </w:p>
    <w:p w14:paraId="2CFB9CA1" w14:textId="77777777" w:rsidR="00B4794C" w:rsidRPr="00CB05F6" w:rsidRDefault="00B4794C" w:rsidP="00CB05F6">
      <w:pPr>
        <w:pStyle w:val="NormalWeb"/>
        <w:divId w:val="287784369"/>
        <w:rPr>
          <w:noProof/>
        </w:rPr>
      </w:pPr>
      <w:r w:rsidRPr="00CB05F6">
        <w:rPr>
          <w:noProof/>
        </w:rPr>
        <w:t xml:space="preserve">Ehrenberg, A. S. C., Uncles, M. D., &amp; Goodhardt, G. J. (2004). Understanding brand performance measures: using Dirichlet benchmarks. </w:t>
      </w:r>
      <w:r w:rsidRPr="00CB05F6">
        <w:rPr>
          <w:i/>
          <w:iCs/>
          <w:noProof/>
        </w:rPr>
        <w:t>Journal of Business Research</w:t>
      </w:r>
      <w:r w:rsidRPr="00CB05F6">
        <w:rPr>
          <w:noProof/>
        </w:rPr>
        <w:t xml:space="preserve">, </w:t>
      </w:r>
      <w:r w:rsidRPr="00CB05F6">
        <w:rPr>
          <w:i/>
          <w:iCs/>
          <w:noProof/>
        </w:rPr>
        <w:t>57</w:t>
      </w:r>
      <w:r w:rsidRPr="00CB05F6">
        <w:rPr>
          <w:noProof/>
        </w:rPr>
        <w:t>(12), 1307–1325. doi:10.1016/j.jbusres.2002.11.001</w:t>
      </w:r>
    </w:p>
    <w:p w14:paraId="4BB4A0EF" w14:textId="77777777" w:rsidR="00B4794C" w:rsidRPr="00CB05F6" w:rsidRDefault="00B4794C" w:rsidP="00CB05F6">
      <w:pPr>
        <w:pStyle w:val="NormalWeb"/>
        <w:divId w:val="287784369"/>
        <w:rPr>
          <w:noProof/>
        </w:rPr>
      </w:pPr>
      <w:r w:rsidRPr="00CB05F6">
        <w:rPr>
          <w:noProof/>
        </w:rPr>
        <w:t>Ellen, P. S., Bearden, W. O., &amp; Sharma, S. (1991). Resistance to Technological Innovations</w:t>
      </w:r>
      <w:r w:rsidRPr="00CB05F6">
        <w:rPr>
          <w:rFonts w:cs="Times New Roman"/>
          <w:noProof/>
        </w:rPr>
        <w:t> </w:t>
      </w:r>
      <w:r w:rsidRPr="00CB05F6">
        <w:rPr>
          <w:noProof/>
        </w:rPr>
        <w:t xml:space="preserve">: An Examination of the Role of Self-Efficacy and Performance Satisfaction. </w:t>
      </w:r>
      <w:r w:rsidRPr="00CB05F6">
        <w:rPr>
          <w:i/>
          <w:iCs/>
          <w:noProof/>
        </w:rPr>
        <w:t>Journal of Academy of Marketing Science</w:t>
      </w:r>
      <w:r w:rsidRPr="00CB05F6">
        <w:rPr>
          <w:noProof/>
        </w:rPr>
        <w:t xml:space="preserve">, </w:t>
      </w:r>
      <w:r w:rsidRPr="00CB05F6">
        <w:rPr>
          <w:i/>
          <w:iCs/>
          <w:noProof/>
        </w:rPr>
        <w:t>19</w:t>
      </w:r>
      <w:r w:rsidRPr="00CB05F6">
        <w:rPr>
          <w:noProof/>
        </w:rPr>
        <w:t>(4), 297–307.</w:t>
      </w:r>
    </w:p>
    <w:p w14:paraId="6B8EBF7F" w14:textId="77777777" w:rsidR="00B4794C" w:rsidRPr="00CB05F6" w:rsidRDefault="00B4794C" w:rsidP="00CB05F6">
      <w:pPr>
        <w:pStyle w:val="NormalWeb"/>
        <w:divId w:val="287784369"/>
        <w:rPr>
          <w:noProof/>
        </w:rPr>
      </w:pPr>
      <w:r w:rsidRPr="00CB05F6">
        <w:rPr>
          <w:noProof/>
        </w:rPr>
        <w:t>Fishbein, M., &amp; Ajzen, I. (1975). Belief, attitude, intention, and behavior: An introduction to theory and research. Reading, Massachusets: Addison-Wesley.</w:t>
      </w:r>
    </w:p>
    <w:p w14:paraId="5E5560B3" w14:textId="77777777" w:rsidR="00B4794C" w:rsidRPr="00CB05F6" w:rsidRDefault="00B4794C" w:rsidP="00CB05F6">
      <w:pPr>
        <w:pStyle w:val="NormalWeb"/>
        <w:divId w:val="287784369"/>
        <w:rPr>
          <w:noProof/>
        </w:rPr>
      </w:pPr>
      <w:r w:rsidRPr="00CB05F6">
        <w:rPr>
          <w:noProof/>
        </w:rPr>
        <w:t xml:space="preserve">Fournier, S. (1998). Consumers and Their Brands: Developing Relationship Theory in Consumer Research. </w:t>
      </w:r>
      <w:r w:rsidRPr="00CB05F6">
        <w:rPr>
          <w:i/>
          <w:iCs/>
          <w:noProof/>
        </w:rPr>
        <w:t>Journal of Consumer Research</w:t>
      </w:r>
      <w:r w:rsidRPr="00CB05F6">
        <w:rPr>
          <w:noProof/>
        </w:rPr>
        <w:t xml:space="preserve">, </w:t>
      </w:r>
      <w:r w:rsidRPr="00CB05F6">
        <w:rPr>
          <w:i/>
          <w:iCs/>
          <w:noProof/>
        </w:rPr>
        <w:t>24</w:t>
      </w:r>
      <w:r w:rsidRPr="00CB05F6">
        <w:rPr>
          <w:noProof/>
        </w:rPr>
        <w:t>(4), 343–373.</w:t>
      </w:r>
    </w:p>
    <w:p w14:paraId="0C6B8CB8" w14:textId="77777777" w:rsidR="00B4794C" w:rsidRPr="00CB05F6" w:rsidRDefault="00B4794C" w:rsidP="00CB05F6">
      <w:pPr>
        <w:pStyle w:val="NormalWeb"/>
        <w:divId w:val="287784369"/>
        <w:rPr>
          <w:noProof/>
        </w:rPr>
      </w:pPr>
      <w:r w:rsidRPr="00CB05F6">
        <w:rPr>
          <w:noProof/>
        </w:rPr>
        <w:t xml:space="preserve">Fournier, Susan, &amp; Yao, J. L. (1997). Reviving brand loyalty: A Reconceptualization within the Framework of Consumer-Brand Relationships. </w:t>
      </w:r>
      <w:r w:rsidRPr="00CB05F6">
        <w:rPr>
          <w:i/>
          <w:iCs/>
          <w:noProof/>
        </w:rPr>
        <w:t>International Journal of Research in Marketing</w:t>
      </w:r>
      <w:r w:rsidRPr="00CB05F6">
        <w:rPr>
          <w:noProof/>
        </w:rPr>
        <w:t xml:space="preserve">, </w:t>
      </w:r>
      <w:r w:rsidRPr="00CB05F6">
        <w:rPr>
          <w:i/>
          <w:iCs/>
          <w:noProof/>
        </w:rPr>
        <w:t>14</w:t>
      </w:r>
      <w:r w:rsidRPr="00CB05F6">
        <w:rPr>
          <w:noProof/>
        </w:rPr>
        <w:t>(5), 451–472.</w:t>
      </w:r>
    </w:p>
    <w:p w14:paraId="15023295" w14:textId="77777777" w:rsidR="00B4794C" w:rsidRPr="00CB05F6" w:rsidRDefault="00B4794C" w:rsidP="00CB05F6">
      <w:pPr>
        <w:pStyle w:val="NormalWeb"/>
        <w:divId w:val="287784369"/>
        <w:rPr>
          <w:noProof/>
        </w:rPr>
      </w:pPr>
      <w:r w:rsidRPr="00CB05F6">
        <w:rPr>
          <w:noProof/>
        </w:rPr>
        <w:t xml:space="preserve">Friedman, A., &amp; Miles, S. (2002). Developing Stakeholder Theory. </w:t>
      </w:r>
      <w:r w:rsidRPr="00CB05F6">
        <w:rPr>
          <w:i/>
          <w:iCs/>
          <w:noProof/>
        </w:rPr>
        <w:t>Journal of Management Studies</w:t>
      </w:r>
      <w:r w:rsidRPr="00CB05F6">
        <w:rPr>
          <w:noProof/>
        </w:rPr>
        <w:t xml:space="preserve">, </w:t>
      </w:r>
      <w:r w:rsidRPr="00CB05F6">
        <w:rPr>
          <w:i/>
          <w:iCs/>
          <w:noProof/>
        </w:rPr>
        <w:t>39</w:t>
      </w:r>
      <w:r w:rsidRPr="00CB05F6">
        <w:rPr>
          <w:noProof/>
        </w:rPr>
        <w:t>(1), 1–21.</w:t>
      </w:r>
    </w:p>
    <w:p w14:paraId="105B3967" w14:textId="77777777" w:rsidR="00B4794C" w:rsidRPr="00CB05F6" w:rsidRDefault="00B4794C" w:rsidP="00CB05F6">
      <w:pPr>
        <w:pStyle w:val="NormalWeb"/>
        <w:divId w:val="287784369"/>
        <w:rPr>
          <w:noProof/>
        </w:rPr>
      </w:pPr>
      <w:r w:rsidRPr="00CB05F6">
        <w:rPr>
          <w:noProof/>
        </w:rPr>
        <w:t>García Gómez, B. (2008). Los Programas de Fidelización de Clientes en Establecimientos Detallistas: Un Estudio de su Eficacia. Universidad de Valladolid.</w:t>
      </w:r>
    </w:p>
    <w:p w14:paraId="16B5CB89" w14:textId="77777777" w:rsidR="00B4794C" w:rsidRPr="00CB05F6" w:rsidRDefault="00B4794C" w:rsidP="00CB05F6">
      <w:pPr>
        <w:pStyle w:val="NormalWeb"/>
        <w:divId w:val="287784369"/>
        <w:rPr>
          <w:noProof/>
        </w:rPr>
      </w:pPr>
      <w:r w:rsidRPr="00CB05F6">
        <w:rPr>
          <w:noProof/>
        </w:rPr>
        <w:t>Garcia Veiga, M. A. (2011). Análisis Causal con Ecuaciones Estructurales de la Satisfacción Ciudadana con los Servicios Municipales. Universidad de Santiago de Compostela.</w:t>
      </w:r>
    </w:p>
    <w:p w14:paraId="574DF333" w14:textId="77777777" w:rsidR="00B4794C" w:rsidRPr="00CB05F6" w:rsidRDefault="00B4794C" w:rsidP="00CB05F6">
      <w:pPr>
        <w:pStyle w:val="NormalWeb"/>
        <w:divId w:val="287784369"/>
        <w:rPr>
          <w:noProof/>
        </w:rPr>
      </w:pPr>
      <w:r w:rsidRPr="00CB05F6">
        <w:rPr>
          <w:noProof/>
        </w:rPr>
        <w:t xml:space="preserve">Gremler, D. D., &amp; Brown, S. W. (1996). Service loyalty: Its Nature, Importance, and Implications. </w:t>
      </w:r>
      <w:r w:rsidRPr="00CB05F6">
        <w:rPr>
          <w:i/>
          <w:iCs/>
          <w:noProof/>
        </w:rPr>
        <w:t>Advancing service quality: A global perspective</w:t>
      </w:r>
      <w:r w:rsidRPr="00CB05F6">
        <w:rPr>
          <w:noProof/>
        </w:rPr>
        <w:t>, 171–180.</w:t>
      </w:r>
    </w:p>
    <w:p w14:paraId="6477E0B7" w14:textId="77777777" w:rsidR="00B4794C" w:rsidRPr="00CB05F6" w:rsidRDefault="00B4794C" w:rsidP="00CB05F6">
      <w:pPr>
        <w:pStyle w:val="NormalWeb"/>
        <w:divId w:val="287784369"/>
        <w:rPr>
          <w:noProof/>
        </w:rPr>
      </w:pPr>
      <w:r w:rsidRPr="00CB05F6">
        <w:rPr>
          <w:noProof/>
        </w:rPr>
        <w:t xml:space="preserve">Grönroos, C. . (1994). Quo Vadis Marketing? Toward a Relationship Marketing Paradigm. </w:t>
      </w:r>
      <w:r w:rsidRPr="00CB05F6">
        <w:rPr>
          <w:i/>
          <w:iCs/>
          <w:noProof/>
        </w:rPr>
        <w:t>Journal of Marketing Management</w:t>
      </w:r>
      <w:r w:rsidRPr="00CB05F6">
        <w:rPr>
          <w:noProof/>
        </w:rPr>
        <w:t xml:space="preserve">, </w:t>
      </w:r>
      <w:r w:rsidRPr="00CB05F6">
        <w:rPr>
          <w:i/>
          <w:iCs/>
          <w:noProof/>
        </w:rPr>
        <w:t>10</w:t>
      </w:r>
      <w:r w:rsidRPr="00CB05F6">
        <w:rPr>
          <w:noProof/>
        </w:rPr>
        <w:t>(5), 1–13.</w:t>
      </w:r>
    </w:p>
    <w:p w14:paraId="65F4A99D" w14:textId="77777777" w:rsidR="00B4794C" w:rsidRPr="00CB05F6" w:rsidRDefault="00B4794C" w:rsidP="00CB05F6">
      <w:pPr>
        <w:pStyle w:val="NormalWeb"/>
        <w:divId w:val="287784369"/>
        <w:rPr>
          <w:noProof/>
        </w:rPr>
      </w:pPr>
      <w:r w:rsidRPr="00CB05F6">
        <w:rPr>
          <w:noProof/>
        </w:rPr>
        <w:t xml:space="preserve">Guadagni, P. M., Little, J. D. C., Science, S. M., &amp; Summer, N. (2010). A Logit Model of Brand Choice Calibrated on Scanner Data. </w:t>
      </w:r>
      <w:r w:rsidRPr="00CB05F6">
        <w:rPr>
          <w:i/>
          <w:iCs/>
          <w:noProof/>
        </w:rPr>
        <w:t>Marketing Science</w:t>
      </w:r>
      <w:r w:rsidRPr="00CB05F6">
        <w:rPr>
          <w:noProof/>
        </w:rPr>
        <w:t xml:space="preserve">, </w:t>
      </w:r>
      <w:r w:rsidRPr="00CB05F6">
        <w:rPr>
          <w:i/>
          <w:iCs/>
          <w:noProof/>
        </w:rPr>
        <w:t>2</w:t>
      </w:r>
      <w:r w:rsidRPr="00CB05F6">
        <w:rPr>
          <w:noProof/>
        </w:rPr>
        <w:t>(3), 203–238.</w:t>
      </w:r>
    </w:p>
    <w:p w14:paraId="761BE3C5" w14:textId="77777777" w:rsidR="00B4794C" w:rsidRPr="00CB05F6" w:rsidRDefault="00B4794C" w:rsidP="00CB05F6">
      <w:pPr>
        <w:pStyle w:val="NormalWeb"/>
        <w:divId w:val="287784369"/>
        <w:rPr>
          <w:noProof/>
        </w:rPr>
      </w:pPr>
      <w:r w:rsidRPr="00CB05F6">
        <w:rPr>
          <w:noProof/>
        </w:rPr>
        <w:t xml:space="preserve">Gummesson, E. (1998). Implementation Requires a Relationship Marketing Paradigm. </w:t>
      </w:r>
      <w:r w:rsidRPr="00CB05F6">
        <w:rPr>
          <w:i/>
          <w:iCs/>
          <w:noProof/>
        </w:rPr>
        <w:t>Journal of the Academy of Marketing Science</w:t>
      </w:r>
      <w:r w:rsidRPr="00CB05F6">
        <w:rPr>
          <w:noProof/>
        </w:rPr>
        <w:t xml:space="preserve">, </w:t>
      </w:r>
      <w:r w:rsidRPr="00CB05F6">
        <w:rPr>
          <w:i/>
          <w:iCs/>
          <w:noProof/>
        </w:rPr>
        <w:t>26</w:t>
      </w:r>
      <w:r w:rsidRPr="00CB05F6">
        <w:rPr>
          <w:noProof/>
        </w:rPr>
        <w:t>(3), 242–249. doi:10.1177/0092070398263006</w:t>
      </w:r>
    </w:p>
    <w:p w14:paraId="26FDE073" w14:textId="77777777" w:rsidR="00B4794C" w:rsidRPr="00CB05F6" w:rsidRDefault="00B4794C" w:rsidP="00CB05F6">
      <w:pPr>
        <w:pStyle w:val="NormalWeb"/>
        <w:divId w:val="287784369"/>
        <w:rPr>
          <w:noProof/>
        </w:rPr>
      </w:pPr>
      <w:r w:rsidRPr="00CB05F6">
        <w:rPr>
          <w:noProof/>
        </w:rPr>
        <w:t xml:space="preserve">Habermas, J. (1987). </w:t>
      </w:r>
      <w:r w:rsidRPr="00CB05F6">
        <w:rPr>
          <w:i/>
          <w:iCs/>
          <w:noProof/>
        </w:rPr>
        <w:t>Teoría de la acción comunicativa</w:t>
      </w:r>
      <w:r w:rsidRPr="00CB05F6">
        <w:rPr>
          <w:noProof/>
        </w:rPr>
        <w:t xml:space="preserve"> (Vol. 2). Madrid: Taurus.</w:t>
      </w:r>
    </w:p>
    <w:p w14:paraId="74985432" w14:textId="77777777" w:rsidR="00B4794C" w:rsidRPr="00CB05F6" w:rsidRDefault="00B4794C" w:rsidP="00CB05F6">
      <w:pPr>
        <w:pStyle w:val="NormalWeb"/>
        <w:divId w:val="287784369"/>
        <w:rPr>
          <w:noProof/>
        </w:rPr>
      </w:pPr>
      <w:r w:rsidRPr="00CB05F6">
        <w:rPr>
          <w:noProof/>
        </w:rPr>
        <w:t xml:space="preserve">Hunt, S. D. (1976). The nature and scope of marketing. </w:t>
      </w:r>
      <w:r w:rsidRPr="00CB05F6">
        <w:rPr>
          <w:i/>
          <w:iCs/>
          <w:noProof/>
        </w:rPr>
        <w:t>The Journal of Marketing</w:t>
      </w:r>
      <w:r w:rsidRPr="00CB05F6">
        <w:rPr>
          <w:noProof/>
        </w:rPr>
        <w:t xml:space="preserve">, </w:t>
      </w:r>
      <w:r w:rsidRPr="00CB05F6">
        <w:rPr>
          <w:i/>
          <w:iCs/>
          <w:noProof/>
        </w:rPr>
        <w:t>40</w:t>
      </w:r>
      <w:r w:rsidRPr="00CB05F6">
        <w:rPr>
          <w:noProof/>
        </w:rPr>
        <w:t>(3), 17–28.</w:t>
      </w:r>
    </w:p>
    <w:p w14:paraId="12E2F9C1" w14:textId="77777777" w:rsidR="00B4794C" w:rsidRPr="00CB05F6" w:rsidRDefault="00B4794C" w:rsidP="00CB05F6">
      <w:pPr>
        <w:pStyle w:val="NormalWeb"/>
        <w:divId w:val="287784369"/>
        <w:rPr>
          <w:noProof/>
        </w:rPr>
      </w:pPr>
      <w:r w:rsidRPr="00CB05F6">
        <w:rPr>
          <w:noProof/>
        </w:rPr>
        <w:t xml:space="preserve">Internet World Stats. (2013). Internet World Stats. </w:t>
      </w:r>
      <w:r w:rsidRPr="00CB05F6">
        <w:rPr>
          <w:i/>
          <w:iCs/>
          <w:noProof/>
        </w:rPr>
        <w:t>Miniwatts Marketing Group</w:t>
      </w:r>
      <w:r w:rsidRPr="00CB05F6">
        <w:rPr>
          <w:noProof/>
        </w:rPr>
        <w:t>. Retrieved May 23, 2013, from http://internetworldstats.com/</w:t>
      </w:r>
    </w:p>
    <w:p w14:paraId="289410B2" w14:textId="77777777" w:rsidR="00B4794C" w:rsidRPr="00CB05F6" w:rsidRDefault="00B4794C" w:rsidP="00CB05F6">
      <w:pPr>
        <w:pStyle w:val="NormalWeb"/>
        <w:divId w:val="287784369"/>
        <w:rPr>
          <w:noProof/>
        </w:rPr>
      </w:pPr>
      <w:r w:rsidRPr="00CB05F6">
        <w:rPr>
          <w:noProof/>
        </w:rPr>
        <w:t xml:space="preserve">Jacoby, J., &amp; Kyner, D. B. (1973). Brand Loyalty Vs. Repeat Purchasing Behavior. </w:t>
      </w:r>
      <w:r w:rsidRPr="00CB05F6">
        <w:rPr>
          <w:i/>
          <w:iCs/>
          <w:noProof/>
        </w:rPr>
        <w:t>Journal of Marketing Research (JMR)</w:t>
      </w:r>
      <w:r w:rsidRPr="00CB05F6">
        <w:rPr>
          <w:noProof/>
        </w:rPr>
        <w:t xml:space="preserve">, </w:t>
      </w:r>
      <w:r w:rsidRPr="00CB05F6">
        <w:rPr>
          <w:i/>
          <w:iCs/>
          <w:noProof/>
        </w:rPr>
        <w:t>10</w:t>
      </w:r>
      <w:r w:rsidRPr="00CB05F6">
        <w:rPr>
          <w:noProof/>
        </w:rPr>
        <w:t>(1), 1–9.</w:t>
      </w:r>
    </w:p>
    <w:p w14:paraId="53513D40" w14:textId="77777777" w:rsidR="00B4794C" w:rsidRPr="00CB05F6" w:rsidRDefault="00B4794C" w:rsidP="00CB05F6">
      <w:pPr>
        <w:pStyle w:val="NormalWeb"/>
        <w:divId w:val="287784369"/>
        <w:rPr>
          <w:noProof/>
        </w:rPr>
      </w:pPr>
      <w:r w:rsidRPr="00CB05F6">
        <w:rPr>
          <w:noProof/>
        </w:rPr>
        <w:t xml:space="preserve">Janita, M. S., &amp; Miranda, F. J. (2013). The Antecedents of Client Loyalty in Business-to-Business (B2B) Electronic Marketplaces. </w:t>
      </w:r>
      <w:r w:rsidRPr="00CB05F6">
        <w:rPr>
          <w:i/>
          <w:iCs/>
          <w:noProof/>
        </w:rPr>
        <w:t>Industrial Marketing Management</w:t>
      </w:r>
      <w:r w:rsidRPr="00CB05F6">
        <w:rPr>
          <w:noProof/>
        </w:rPr>
        <w:t>. Universidad de Extremadura, Facultad de Ciencias Económicas y Empresariales, Departamento de Dirección de Empresas y Sociología, Avda. de Elvas s/n, 06006 Badajoz, Spain.</w:t>
      </w:r>
    </w:p>
    <w:p w14:paraId="6EA7B01E" w14:textId="77777777" w:rsidR="00B4794C" w:rsidRPr="00CB05F6" w:rsidRDefault="00B4794C" w:rsidP="00CB05F6">
      <w:pPr>
        <w:pStyle w:val="NormalWeb"/>
        <w:divId w:val="287784369"/>
        <w:rPr>
          <w:noProof/>
        </w:rPr>
      </w:pPr>
      <w:r w:rsidRPr="00CB05F6">
        <w:rPr>
          <w:noProof/>
        </w:rPr>
        <w:t xml:space="preserve">Karahanna, E., Straub, D., &amp; Chervany, N. (1999). Information Technology Adoption Across Time: A Cross-Sectional Comparison of Pre-Adoption and Post-Adoption Belief. </w:t>
      </w:r>
      <w:r w:rsidRPr="00CB05F6">
        <w:rPr>
          <w:i/>
          <w:iCs/>
          <w:noProof/>
        </w:rPr>
        <w:t>MIS Quarterly</w:t>
      </w:r>
      <w:r w:rsidRPr="00CB05F6">
        <w:rPr>
          <w:noProof/>
        </w:rPr>
        <w:t xml:space="preserve">, </w:t>
      </w:r>
      <w:r w:rsidRPr="00CB05F6">
        <w:rPr>
          <w:i/>
          <w:iCs/>
          <w:noProof/>
        </w:rPr>
        <w:t>23</w:t>
      </w:r>
      <w:r w:rsidRPr="00CB05F6">
        <w:rPr>
          <w:noProof/>
        </w:rPr>
        <w:t>(2), 183–213.</w:t>
      </w:r>
    </w:p>
    <w:p w14:paraId="321C5002" w14:textId="77777777" w:rsidR="00B4794C" w:rsidRPr="00CB05F6" w:rsidRDefault="00B4794C" w:rsidP="00CB05F6">
      <w:pPr>
        <w:pStyle w:val="NormalWeb"/>
        <w:divId w:val="287784369"/>
        <w:rPr>
          <w:noProof/>
        </w:rPr>
      </w:pPr>
      <w:r w:rsidRPr="00CB05F6">
        <w:rPr>
          <w:noProof/>
        </w:rPr>
        <w:t>Kline, R. (2011). Principles and practice of Structural Equation Modeling (3a ed.). New York: Ed. Guilford.</w:t>
      </w:r>
    </w:p>
    <w:p w14:paraId="03361FCB" w14:textId="77777777" w:rsidR="00B4794C" w:rsidRPr="00CB05F6" w:rsidRDefault="00B4794C" w:rsidP="00CB05F6">
      <w:pPr>
        <w:pStyle w:val="NormalWeb"/>
        <w:divId w:val="287784369"/>
        <w:rPr>
          <w:noProof/>
        </w:rPr>
      </w:pPr>
      <w:r w:rsidRPr="00CB05F6">
        <w:rPr>
          <w:noProof/>
        </w:rPr>
        <w:t>Kumar, R. (2011). Research Methodology: A Step by Step Guide for Beginners (SAGE Publi., pp. 1–226). Singapour.</w:t>
      </w:r>
    </w:p>
    <w:p w14:paraId="4E6E51AA" w14:textId="77777777" w:rsidR="00B4794C" w:rsidRPr="00CB05F6" w:rsidRDefault="00B4794C" w:rsidP="00CB05F6">
      <w:pPr>
        <w:pStyle w:val="NormalWeb"/>
        <w:divId w:val="287784369"/>
        <w:rPr>
          <w:noProof/>
        </w:rPr>
      </w:pPr>
      <w:r w:rsidRPr="00CB05F6">
        <w:rPr>
          <w:noProof/>
        </w:rPr>
        <w:t xml:space="preserve">Lam, S. Y., Chiang, J., &amp; Parasuraman, A. (2008). The effects of the dimensions of technology readiness on technology acceptance: An empirical analysis. </w:t>
      </w:r>
      <w:r w:rsidRPr="00CB05F6">
        <w:rPr>
          <w:i/>
          <w:iCs/>
          <w:noProof/>
        </w:rPr>
        <w:t>Journal of interactive marketing</w:t>
      </w:r>
      <w:r w:rsidRPr="00CB05F6">
        <w:rPr>
          <w:noProof/>
        </w:rPr>
        <w:t xml:space="preserve">, </w:t>
      </w:r>
      <w:r w:rsidRPr="00CB05F6">
        <w:rPr>
          <w:i/>
          <w:iCs/>
          <w:noProof/>
        </w:rPr>
        <w:t>22</w:t>
      </w:r>
      <w:r w:rsidRPr="00CB05F6">
        <w:rPr>
          <w:noProof/>
        </w:rPr>
        <w:t>(4), 19–39.</w:t>
      </w:r>
    </w:p>
    <w:p w14:paraId="793FB2F6" w14:textId="77777777" w:rsidR="00B4794C" w:rsidRPr="00CB05F6" w:rsidRDefault="00B4794C" w:rsidP="00CB05F6">
      <w:pPr>
        <w:pStyle w:val="NormalWeb"/>
        <w:divId w:val="287784369"/>
        <w:rPr>
          <w:noProof/>
        </w:rPr>
      </w:pPr>
      <w:r w:rsidRPr="00CB05F6">
        <w:rPr>
          <w:noProof/>
        </w:rPr>
        <w:t xml:space="preserve">Laudon, K. C., &amp; Laudon, J. P. (2008). </w:t>
      </w:r>
      <w:r w:rsidRPr="00CB05F6">
        <w:rPr>
          <w:i/>
          <w:iCs/>
          <w:noProof/>
        </w:rPr>
        <w:t>Sistemas de información gerencial: administración de la empresa digital</w:t>
      </w:r>
      <w:r w:rsidRPr="00CB05F6">
        <w:rPr>
          <w:noProof/>
        </w:rPr>
        <w:t xml:space="preserve"> (10th ed.). México: Pearson Educación.</w:t>
      </w:r>
    </w:p>
    <w:p w14:paraId="1BC16DCC" w14:textId="77777777" w:rsidR="00B4794C" w:rsidRPr="00CB05F6" w:rsidRDefault="00B4794C" w:rsidP="00CB05F6">
      <w:pPr>
        <w:pStyle w:val="NormalWeb"/>
        <w:divId w:val="287784369"/>
        <w:rPr>
          <w:noProof/>
        </w:rPr>
      </w:pPr>
      <w:r w:rsidRPr="00CB05F6">
        <w:rPr>
          <w:noProof/>
        </w:rPr>
        <w:t>Lin, C., &amp; Sher, P. (2007). Integrating Technology Readiness into Technology Acceptance</w:t>
      </w:r>
      <w:r w:rsidRPr="00CB05F6">
        <w:rPr>
          <w:rFonts w:cs="Times New Roman"/>
          <w:noProof/>
        </w:rPr>
        <w:t> </w:t>
      </w:r>
      <w:r w:rsidRPr="00CB05F6">
        <w:rPr>
          <w:noProof/>
        </w:rPr>
        <w:t xml:space="preserve">: The TRAM Model. </w:t>
      </w:r>
      <w:r w:rsidRPr="00CB05F6">
        <w:rPr>
          <w:i/>
          <w:iCs/>
          <w:noProof/>
        </w:rPr>
        <w:t>Psychology and Marketing</w:t>
      </w:r>
      <w:r w:rsidRPr="00CB05F6">
        <w:rPr>
          <w:noProof/>
        </w:rPr>
        <w:t xml:space="preserve">, </w:t>
      </w:r>
      <w:r w:rsidRPr="00CB05F6">
        <w:rPr>
          <w:i/>
          <w:iCs/>
          <w:noProof/>
        </w:rPr>
        <w:t>24</w:t>
      </w:r>
      <w:r w:rsidRPr="00CB05F6">
        <w:rPr>
          <w:noProof/>
        </w:rPr>
        <w:t>(July 2007), 641–657. doi:10.1002/mar</w:t>
      </w:r>
    </w:p>
    <w:p w14:paraId="669DEA46" w14:textId="77777777" w:rsidR="00B4794C" w:rsidRPr="00CB05F6" w:rsidRDefault="00B4794C" w:rsidP="00CB05F6">
      <w:pPr>
        <w:pStyle w:val="NormalWeb"/>
        <w:divId w:val="287784369"/>
        <w:rPr>
          <w:noProof/>
        </w:rPr>
      </w:pPr>
      <w:r w:rsidRPr="00CB05F6">
        <w:rPr>
          <w:noProof/>
        </w:rPr>
        <w:t xml:space="preserve">Lin, J., &amp; Hsieh, P. (2006). The role of technology readiness in customers’ perception and adoption of self-service technologies. </w:t>
      </w:r>
      <w:r w:rsidRPr="00CB05F6">
        <w:rPr>
          <w:i/>
          <w:iCs/>
          <w:noProof/>
        </w:rPr>
        <w:t>International Journal of Service Industry Management</w:t>
      </w:r>
      <w:r w:rsidRPr="00CB05F6">
        <w:rPr>
          <w:noProof/>
        </w:rPr>
        <w:t xml:space="preserve">, </w:t>
      </w:r>
      <w:r w:rsidRPr="00CB05F6">
        <w:rPr>
          <w:i/>
          <w:iCs/>
          <w:noProof/>
        </w:rPr>
        <w:t>17</w:t>
      </w:r>
      <w:r w:rsidRPr="00CB05F6">
        <w:rPr>
          <w:noProof/>
        </w:rPr>
        <w:t>(5), 497–517. doi:10.1108/09564230610689795</w:t>
      </w:r>
    </w:p>
    <w:p w14:paraId="53315DFD" w14:textId="77777777" w:rsidR="00B4794C" w:rsidRPr="00CB05F6" w:rsidRDefault="00B4794C" w:rsidP="00CB05F6">
      <w:pPr>
        <w:pStyle w:val="NormalWeb"/>
        <w:divId w:val="287784369"/>
        <w:rPr>
          <w:noProof/>
        </w:rPr>
      </w:pPr>
      <w:r w:rsidRPr="00CB05F6">
        <w:rPr>
          <w:noProof/>
        </w:rPr>
        <w:t>Martínez-Vela, S. (2013). E-Marketing: retos fundamentales del mercadeo actual. Bogotá D. C.</w:t>
      </w:r>
    </w:p>
    <w:p w14:paraId="27EF9598" w14:textId="77777777" w:rsidR="00B4794C" w:rsidRPr="00CB05F6" w:rsidRDefault="00B4794C" w:rsidP="00CB05F6">
      <w:pPr>
        <w:pStyle w:val="NormalWeb"/>
        <w:divId w:val="287784369"/>
        <w:rPr>
          <w:noProof/>
        </w:rPr>
      </w:pPr>
      <w:r w:rsidRPr="00CB05F6">
        <w:rPr>
          <w:noProof/>
        </w:rPr>
        <w:t xml:space="preserve">Meyer-Waarden, L. (2007). The effects of loyalty programs on customer lifetime duration and share of wallet. </w:t>
      </w:r>
      <w:r w:rsidRPr="00CB05F6">
        <w:rPr>
          <w:i/>
          <w:iCs/>
          <w:noProof/>
        </w:rPr>
        <w:t>Journal of Retailing</w:t>
      </w:r>
      <w:r w:rsidRPr="00CB05F6">
        <w:rPr>
          <w:noProof/>
        </w:rPr>
        <w:t xml:space="preserve">, </w:t>
      </w:r>
      <w:r w:rsidRPr="00CB05F6">
        <w:rPr>
          <w:i/>
          <w:iCs/>
          <w:noProof/>
        </w:rPr>
        <w:t>83</w:t>
      </w:r>
      <w:r w:rsidRPr="00CB05F6">
        <w:rPr>
          <w:noProof/>
        </w:rPr>
        <w:t>(2), 223–236. doi:10.1016/j.jretai.2007.01.002</w:t>
      </w:r>
    </w:p>
    <w:p w14:paraId="2D4AA42A" w14:textId="77777777" w:rsidR="00B4794C" w:rsidRPr="00CB05F6" w:rsidRDefault="00B4794C" w:rsidP="00CB05F6">
      <w:pPr>
        <w:pStyle w:val="NormalWeb"/>
        <w:divId w:val="287784369"/>
        <w:rPr>
          <w:noProof/>
        </w:rPr>
      </w:pPr>
      <w:r w:rsidRPr="00CB05F6">
        <w:rPr>
          <w:noProof/>
        </w:rPr>
        <w:t>Mingers, J. (2000). Chapter 10</w:t>
      </w:r>
      <w:r w:rsidRPr="00CB05F6">
        <w:rPr>
          <w:rFonts w:cs="Times New Roman"/>
          <w:noProof/>
        </w:rPr>
        <w:t> </w:t>
      </w:r>
      <w:r w:rsidRPr="00CB05F6">
        <w:rPr>
          <w:noProof/>
        </w:rPr>
        <w:t xml:space="preserve">: The Process of Multimethodology. </w:t>
      </w:r>
      <w:r w:rsidRPr="00CB05F6">
        <w:rPr>
          <w:i/>
          <w:iCs/>
          <w:noProof/>
        </w:rPr>
        <w:t>Realising Systems Thinking: Knowledge and Action in Management Science</w:t>
      </w:r>
      <w:r w:rsidRPr="00CB05F6">
        <w:rPr>
          <w:noProof/>
        </w:rPr>
        <w:t xml:space="preserve"> (pp. 217–255).</w:t>
      </w:r>
    </w:p>
    <w:p w14:paraId="23889EB9" w14:textId="77777777" w:rsidR="00B4794C" w:rsidRPr="00CB05F6" w:rsidRDefault="00B4794C" w:rsidP="00CB05F6">
      <w:pPr>
        <w:pStyle w:val="NormalWeb"/>
        <w:divId w:val="287784369"/>
        <w:rPr>
          <w:noProof/>
        </w:rPr>
      </w:pPr>
      <w:r w:rsidRPr="00CB05F6">
        <w:rPr>
          <w:noProof/>
        </w:rPr>
        <w:t xml:space="preserve">Morgan, R., &amp; Hunt, S. D. (1994). The commitment-trust theory of Relationship Marketing. </w:t>
      </w:r>
      <w:r w:rsidRPr="00CB05F6">
        <w:rPr>
          <w:i/>
          <w:iCs/>
          <w:noProof/>
        </w:rPr>
        <w:t>Journal of Marketing</w:t>
      </w:r>
      <w:r w:rsidRPr="00CB05F6">
        <w:rPr>
          <w:noProof/>
        </w:rPr>
        <w:t xml:space="preserve">, </w:t>
      </w:r>
      <w:r w:rsidRPr="00CB05F6">
        <w:rPr>
          <w:i/>
          <w:iCs/>
          <w:noProof/>
        </w:rPr>
        <w:t>58</w:t>
      </w:r>
      <w:r w:rsidRPr="00CB05F6">
        <w:rPr>
          <w:noProof/>
        </w:rPr>
        <w:t>, 20–38.</w:t>
      </w:r>
    </w:p>
    <w:p w14:paraId="4B3DF347" w14:textId="77777777" w:rsidR="00B4794C" w:rsidRPr="00CB05F6" w:rsidRDefault="00B4794C" w:rsidP="00CB05F6">
      <w:pPr>
        <w:pStyle w:val="NormalWeb"/>
        <w:divId w:val="287784369"/>
        <w:rPr>
          <w:noProof/>
        </w:rPr>
      </w:pPr>
      <w:r w:rsidRPr="00CB05F6">
        <w:rPr>
          <w:noProof/>
        </w:rPr>
        <w:t xml:space="preserve">Newman, J., &amp; Werbel, R. (1973). Multivariate Analysis of Brand Loyalty for Major Household Appliances. </w:t>
      </w:r>
      <w:r w:rsidRPr="00CB05F6">
        <w:rPr>
          <w:i/>
          <w:iCs/>
          <w:noProof/>
        </w:rPr>
        <w:t>Journal of Marketing Research</w:t>
      </w:r>
      <w:r w:rsidRPr="00CB05F6">
        <w:rPr>
          <w:noProof/>
        </w:rPr>
        <w:t xml:space="preserve">, </w:t>
      </w:r>
      <w:r w:rsidRPr="00CB05F6">
        <w:rPr>
          <w:i/>
          <w:iCs/>
          <w:noProof/>
        </w:rPr>
        <w:t>10</w:t>
      </w:r>
      <w:r w:rsidRPr="00CB05F6">
        <w:rPr>
          <w:noProof/>
        </w:rPr>
        <w:t>(4), 404–409.</w:t>
      </w:r>
    </w:p>
    <w:p w14:paraId="22AABCFE" w14:textId="77777777" w:rsidR="00B4794C" w:rsidRPr="00CB05F6" w:rsidRDefault="00B4794C" w:rsidP="00CB05F6">
      <w:pPr>
        <w:pStyle w:val="NormalWeb"/>
        <w:divId w:val="287784369"/>
        <w:rPr>
          <w:noProof/>
        </w:rPr>
      </w:pPr>
      <w:r w:rsidRPr="00CB05F6">
        <w:rPr>
          <w:noProof/>
        </w:rPr>
        <w:t xml:space="preserve">Ngai, E. W. T., &amp; Gunasekaran, a. (2007). A review for mobile commerce research and applications. </w:t>
      </w:r>
      <w:r w:rsidRPr="00CB05F6">
        <w:rPr>
          <w:i/>
          <w:iCs/>
          <w:noProof/>
        </w:rPr>
        <w:t>Decision Support Systems</w:t>
      </w:r>
      <w:r w:rsidRPr="00CB05F6">
        <w:rPr>
          <w:noProof/>
        </w:rPr>
        <w:t xml:space="preserve">, </w:t>
      </w:r>
      <w:r w:rsidRPr="00CB05F6">
        <w:rPr>
          <w:i/>
          <w:iCs/>
          <w:noProof/>
        </w:rPr>
        <w:t>43</w:t>
      </w:r>
      <w:r w:rsidRPr="00CB05F6">
        <w:rPr>
          <w:noProof/>
        </w:rPr>
        <w:t>(1), 3–15. doi:10.1016/j.dss.2005.05.003</w:t>
      </w:r>
    </w:p>
    <w:p w14:paraId="0B2119B8" w14:textId="77777777" w:rsidR="00B4794C" w:rsidRPr="00CB05F6" w:rsidRDefault="00B4794C" w:rsidP="00CB05F6">
      <w:pPr>
        <w:pStyle w:val="NormalWeb"/>
        <w:divId w:val="287784369"/>
        <w:rPr>
          <w:noProof/>
        </w:rPr>
      </w:pPr>
      <w:r w:rsidRPr="00CB05F6">
        <w:rPr>
          <w:noProof/>
        </w:rPr>
        <w:t xml:space="preserve">OCDE. (2011). </w:t>
      </w:r>
      <w:r w:rsidRPr="00CB05F6">
        <w:rPr>
          <w:i/>
          <w:iCs/>
          <w:noProof/>
        </w:rPr>
        <w:t>Guide to Measuring the Information Society</w:t>
      </w:r>
      <w:r w:rsidRPr="00CB05F6">
        <w:rPr>
          <w:noProof/>
        </w:rPr>
        <w:t>. OECD Publishing. doi:10.1787/9789264113541-en</w:t>
      </w:r>
    </w:p>
    <w:p w14:paraId="0FE4593A" w14:textId="77777777" w:rsidR="00B4794C" w:rsidRPr="00CB05F6" w:rsidRDefault="00B4794C" w:rsidP="00CB05F6">
      <w:pPr>
        <w:pStyle w:val="NormalWeb"/>
        <w:divId w:val="287784369"/>
        <w:rPr>
          <w:noProof/>
        </w:rPr>
      </w:pPr>
      <w:r w:rsidRPr="00CB05F6">
        <w:rPr>
          <w:noProof/>
        </w:rPr>
        <w:t xml:space="preserve">Pagani, M. (2004). Determinants of adoption of third generation mobile multimedia services. </w:t>
      </w:r>
      <w:r w:rsidRPr="00CB05F6">
        <w:rPr>
          <w:i/>
          <w:iCs/>
          <w:noProof/>
        </w:rPr>
        <w:t>Journal of interactive marketing</w:t>
      </w:r>
      <w:r w:rsidRPr="00CB05F6">
        <w:rPr>
          <w:noProof/>
        </w:rPr>
        <w:t xml:space="preserve">, </w:t>
      </w:r>
      <w:r w:rsidRPr="00CB05F6">
        <w:rPr>
          <w:i/>
          <w:iCs/>
          <w:noProof/>
        </w:rPr>
        <w:t>18</w:t>
      </w:r>
      <w:r w:rsidRPr="00CB05F6">
        <w:rPr>
          <w:noProof/>
        </w:rPr>
        <w:t>(3), 46–59.</w:t>
      </w:r>
    </w:p>
    <w:p w14:paraId="463FAE15" w14:textId="77777777" w:rsidR="00B4794C" w:rsidRPr="00CB05F6" w:rsidRDefault="00B4794C" w:rsidP="00CB05F6">
      <w:pPr>
        <w:pStyle w:val="NormalWeb"/>
        <w:divId w:val="287784369"/>
        <w:rPr>
          <w:noProof/>
        </w:rPr>
      </w:pPr>
      <w:r w:rsidRPr="00CB05F6">
        <w:rPr>
          <w:noProof/>
        </w:rPr>
        <w:t xml:space="preserve">Paramo, D. (1998). Una aproximación al concepto de marketing. </w:t>
      </w:r>
      <w:r w:rsidRPr="00CB05F6">
        <w:rPr>
          <w:i/>
          <w:iCs/>
          <w:noProof/>
        </w:rPr>
        <w:t>Revista Gestión.</w:t>
      </w:r>
      <w:r w:rsidRPr="00CB05F6">
        <w:rPr>
          <w:noProof/>
        </w:rPr>
        <w:t xml:space="preserve">, </w:t>
      </w:r>
      <w:r w:rsidRPr="00CB05F6">
        <w:rPr>
          <w:i/>
          <w:iCs/>
          <w:noProof/>
        </w:rPr>
        <w:t>5</w:t>
      </w:r>
      <w:r w:rsidRPr="00CB05F6">
        <w:rPr>
          <w:noProof/>
        </w:rPr>
        <w:t>.</w:t>
      </w:r>
    </w:p>
    <w:p w14:paraId="14063552" w14:textId="77777777" w:rsidR="00B4794C" w:rsidRPr="00CB05F6" w:rsidRDefault="00B4794C" w:rsidP="00CB05F6">
      <w:pPr>
        <w:pStyle w:val="NormalWeb"/>
        <w:divId w:val="287784369"/>
        <w:rPr>
          <w:noProof/>
        </w:rPr>
      </w:pPr>
      <w:r w:rsidRPr="00CB05F6">
        <w:rPr>
          <w:noProof/>
        </w:rPr>
        <w:t xml:space="preserve">Parasuraman, A. (2000). Technology Readiness Index (TRI) a multiple-item scale to measure readiness to embrace new technologies. </w:t>
      </w:r>
      <w:r w:rsidRPr="00CB05F6">
        <w:rPr>
          <w:i/>
          <w:iCs/>
          <w:noProof/>
        </w:rPr>
        <w:t>Journal of Service Research</w:t>
      </w:r>
      <w:r w:rsidRPr="00CB05F6">
        <w:rPr>
          <w:noProof/>
        </w:rPr>
        <w:t xml:space="preserve">, </w:t>
      </w:r>
      <w:r w:rsidRPr="00CB05F6">
        <w:rPr>
          <w:i/>
          <w:iCs/>
          <w:noProof/>
        </w:rPr>
        <w:t>2</w:t>
      </w:r>
      <w:r w:rsidRPr="00CB05F6">
        <w:rPr>
          <w:noProof/>
        </w:rPr>
        <w:t>(4), 307–320.</w:t>
      </w:r>
    </w:p>
    <w:p w14:paraId="4D384E86" w14:textId="77777777" w:rsidR="00B4794C" w:rsidRPr="00CB05F6" w:rsidRDefault="00B4794C" w:rsidP="00CB05F6">
      <w:pPr>
        <w:pStyle w:val="NormalWeb"/>
        <w:divId w:val="287784369"/>
        <w:rPr>
          <w:noProof/>
        </w:rPr>
      </w:pPr>
      <w:r w:rsidRPr="00CB05F6">
        <w:rPr>
          <w:noProof/>
        </w:rPr>
        <w:t xml:space="preserve">Parasuraman, A., &amp; Colby, C. L. (2001). </w:t>
      </w:r>
      <w:r w:rsidRPr="00CB05F6">
        <w:rPr>
          <w:i/>
          <w:iCs/>
          <w:noProof/>
        </w:rPr>
        <w:t>Techno-Ready Markeitng: How and why customers adopt technology (reseña)</w:t>
      </w:r>
      <w:r w:rsidRPr="00CB05F6">
        <w:rPr>
          <w:noProof/>
        </w:rPr>
        <w:t xml:space="preserve"> (1st ed., p. 224). New York: The Free Press.</w:t>
      </w:r>
    </w:p>
    <w:p w14:paraId="04294C51" w14:textId="77777777" w:rsidR="00B4794C" w:rsidRPr="00CB05F6" w:rsidRDefault="00B4794C" w:rsidP="00CB05F6">
      <w:pPr>
        <w:pStyle w:val="NormalWeb"/>
        <w:divId w:val="287784369"/>
        <w:rPr>
          <w:noProof/>
        </w:rPr>
      </w:pPr>
      <w:r w:rsidRPr="00CB05F6">
        <w:rPr>
          <w:noProof/>
        </w:rPr>
        <w:t xml:space="preserve">Parasuraman, A., Zeithaml, V. a, &amp; Berry, L. L. (1985). A Conceptual Model of Service Quality and Its Implications for Future Research. </w:t>
      </w:r>
      <w:r w:rsidRPr="00CB05F6">
        <w:rPr>
          <w:i/>
          <w:iCs/>
          <w:noProof/>
        </w:rPr>
        <w:t>Journal of Marketing</w:t>
      </w:r>
      <w:r w:rsidRPr="00CB05F6">
        <w:rPr>
          <w:noProof/>
        </w:rPr>
        <w:t xml:space="preserve">, </w:t>
      </w:r>
      <w:r w:rsidRPr="00CB05F6">
        <w:rPr>
          <w:i/>
          <w:iCs/>
          <w:noProof/>
        </w:rPr>
        <w:t>49</w:t>
      </w:r>
      <w:r w:rsidRPr="00CB05F6">
        <w:rPr>
          <w:noProof/>
        </w:rPr>
        <w:t>(4), 41–50.</w:t>
      </w:r>
    </w:p>
    <w:p w14:paraId="3F61668A" w14:textId="77777777" w:rsidR="00B4794C" w:rsidRPr="00CB05F6" w:rsidRDefault="00B4794C" w:rsidP="00CB05F6">
      <w:pPr>
        <w:pStyle w:val="NormalWeb"/>
        <w:divId w:val="287784369"/>
        <w:rPr>
          <w:noProof/>
        </w:rPr>
      </w:pPr>
      <w:r w:rsidRPr="00CB05F6">
        <w:rPr>
          <w:noProof/>
        </w:rPr>
        <w:t>Quivy, R., &amp; Campenhoudt, L. v. (2001). Manual de investigación en ciencias sociales. Editorial Limusa, SA de CV 5</w:t>
      </w:r>
      <w:r w:rsidRPr="00CB05F6">
        <w:rPr>
          <w:noProof/>
          <w:vertAlign w:val="superscript"/>
        </w:rPr>
        <w:t>o</w:t>
      </w:r>
      <w:r w:rsidRPr="00CB05F6">
        <w:rPr>
          <w:noProof/>
        </w:rPr>
        <w:t xml:space="preserve"> reimpresión, México DF.</w:t>
      </w:r>
    </w:p>
    <w:p w14:paraId="16A78EEE" w14:textId="77777777" w:rsidR="00B4794C" w:rsidRPr="00CB05F6" w:rsidRDefault="00B4794C" w:rsidP="00CB05F6">
      <w:pPr>
        <w:pStyle w:val="NormalWeb"/>
        <w:divId w:val="287784369"/>
        <w:rPr>
          <w:noProof/>
        </w:rPr>
      </w:pPr>
      <w:r w:rsidRPr="00CB05F6">
        <w:rPr>
          <w:noProof/>
        </w:rPr>
        <w:t>Raddar. (2011). Estudio sobre el comercio electrónico en Colombia. Bogotá D. C.</w:t>
      </w:r>
    </w:p>
    <w:p w14:paraId="35230F49" w14:textId="77777777" w:rsidR="00B4794C" w:rsidRPr="00CB05F6" w:rsidRDefault="00B4794C" w:rsidP="00CB05F6">
      <w:pPr>
        <w:pStyle w:val="NormalWeb"/>
        <w:divId w:val="287784369"/>
        <w:rPr>
          <w:noProof/>
        </w:rPr>
      </w:pPr>
      <w:r w:rsidRPr="00CB05F6">
        <w:rPr>
          <w:noProof/>
        </w:rPr>
        <w:t xml:space="preserve">Ramírez-Angulo, J., &amp; Duque-Oliva, E. J. (2012). La Relación Entre Involucramiento y Lealtad En Marketing: Un Marco Conceptual. </w:t>
      </w:r>
      <w:r w:rsidRPr="00CB05F6">
        <w:rPr>
          <w:i/>
          <w:iCs/>
          <w:noProof/>
        </w:rPr>
        <w:t>Revista Ciencias Económicas Universidad Militar</w:t>
      </w:r>
      <w:r w:rsidRPr="00CB05F6">
        <w:rPr>
          <w:noProof/>
        </w:rPr>
        <w:t xml:space="preserve">, </w:t>
      </w:r>
      <w:r w:rsidRPr="00CB05F6">
        <w:rPr>
          <w:i/>
          <w:iCs/>
          <w:noProof/>
        </w:rPr>
        <w:t>Pendiente</w:t>
      </w:r>
      <w:r w:rsidRPr="00CB05F6">
        <w:rPr>
          <w:noProof/>
        </w:rPr>
        <w:t>, 1–31.</w:t>
      </w:r>
    </w:p>
    <w:p w14:paraId="1D0E40A8" w14:textId="77777777" w:rsidR="00B4794C" w:rsidRPr="00CB05F6" w:rsidRDefault="00B4794C" w:rsidP="00CB05F6">
      <w:pPr>
        <w:pStyle w:val="NormalWeb"/>
        <w:divId w:val="287784369"/>
        <w:rPr>
          <w:noProof/>
        </w:rPr>
      </w:pPr>
      <w:r w:rsidRPr="00CB05F6">
        <w:rPr>
          <w:noProof/>
        </w:rPr>
        <w:t xml:space="preserve">Ravald, A., &amp; Grönroos, C. (1996). The Value Concept and Relationsihp Marketing. </w:t>
      </w:r>
      <w:r w:rsidRPr="00CB05F6">
        <w:rPr>
          <w:i/>
          <w:iCs/>
          <w:noProof/>
        </w:rPr>
        <w:t>European Journal of Marketing</w:t>
      </w:r>
      <w:r w:rsidRPr="00CB05F6">
        <w:rPr>
          <w:noProof/>
        </w:rPr>
        <w:t xml:space="preserve">, </w:t>
      </w:r>
      <w:r w:rsidRPr="00CB05F6">
        <w:rPr>
          <w:i/>
          <w:iCs/>
          <w:noProof/>
        </w:rPr>
        <w:t>30</w:t>
      </w:r>
      <w:r w:rsidRPr="00CB05F6">
        <w:rPr>
          <w:noProof/>
        </w:rPr>
        <w:t>(2), 19–30.</w:t>
      </w:r>
    </w:p>
    <w:p w14:paraId="46D33E67" w14:textId="77777777" w:rsidR="00B4794C" w:rsidRPr="00CB05F6" w:rsidRDefault="00B4794C" w:rsidP="00CB05F6">
      <w:pPr>
        <w:pStyle w:val="NormalWeb"/>
        <w:divId w:val="287784369"/>
        <w:rPr>
          <w:noProof/>
        </w:rPr>
      </w:pPr>
      <w:r w:rsidRPr="00CB05F6">
        <w:rPr>
          <w:noProof/>
        </w:rPr>
        <w:t xml:space="preserve">Reichheld, F. F., &amp; Schefter, P. (2000). E-Loyalty: Your Secret Weapon on the Web. </w:t>
      </w:r>
      <w:r w:rsidRPr="00CB05F6">
        <w:rPr>
          <w:i/>
          <w:iCs/>
          <w:noProof/>
        </w:rPr>
        <w:t>Harvard Business Review</w:t>
      </w:r>
      <w:r w:rsidRPr="00CB05F6">
        <w:rPr>
          <w:noProof/>
        </w:rPr>
        <w:t xml:space="preserve">, </w:t>
      </w:r>
      <w:r w:rsidRPr="00CB05F6">
        <w:rPr>
          <w:i/>
          <w:iCs/>
          <w:noProof/>
        </w:rPr>
        <w:t>78</w:t>
      </w:r>
      <w:r w:rsidRPr="00CB05F6">
        <w:rPr>
          <w:noProof/>
        </w:rPr>
        <w:t>(4), 105–113.</w:t>
      </w:r>
    </w:p>
    <w:p w14:paraId="310DD94C" w14:textId="77777777" w:rsidR="00B4794C" w:rsidRPr="00CB05F6" w:rsidRDefault="00B4794C" w:rsidP="00CB05F6">
      <w:pPr>
        <w:pStyle w:val="NormalWeb"/>
        <w:divId w:val="287784369"/>
        <w:rPr>
          <w:noProof/>
        </w:rPr>
      </w:pPr>
      <w:r w:rsidRPr="00CB05F6">
        <w:rPr>
          <w:noProof/>
        </w:rPr>
        <w:t>Revista Enter.co. (2012, November). Estas son las cifras del eCommerce en Colombia y Latinoamérica.</w:t>
      </w:r>
    </w:p>
    <w:p w14:paraId="7B561751" w14:textId="77777777" w:rsidR="00B4794C" w:rsidRPr="00CB05F6" w:rsidRDefault="00B4794C" w:rsidP="00CB05F6">
      <w:pPr>
        <w:pStyle w:val="NormalWeb"/>
        <w:divId w:val="287784369"/>
        <w:rPr>
          <w:noProof/>
        </w:rPr>
      </w:pPr>
      <w:r w:rsidRPr="00CB05F6">
        <w:rPr>
          <w:noProof/>
        </w:rPr>
        <w:t>Revista Enter.co. (2013, May). Latinoamérica fue la región que más creció en usuarios de internet.</w:t>
      </w:r>
    </w:p>
    <w:p w14:paraId="30C96F0B" w14:textId="77777777" w:rsidR="00B4794C" w:rsidRPr="00CB05F6" w:rsidRDefault="00B4794C" w:rsidP="00CB05F6">
      <w:pPr>
        <w:pStyle w:val="NormalWeb"/>
        <w:divId w:val="287784369"/>
        <w:rPr>
          <w:noProof/>
        </w:rPr>
      </w:pPr>
      <w:r w:rsidRPr="00CB05F6">
        <w:rPr>
          <w:noProof/>
        </w:rPr>
        <w:t xml:space="preserve">Rodríguez, G. S. (2003). El E-commerce a nivel internacional: algunos casos. </w:t>
      </w:r>
      <w:r w:rsidRPr="00CB05F6">
        <w:rPr>
          <w:i/>
          <w:iCs/>
          <w:noProof/>
        </w:rPr>
        <w:t>Revista de Derecho Universidad del Norte</w:t>
      </w:r>
      <w:r w:rsidRPr="00CB05F6">
        <w:rPr>
          <w:noProof/>
        </w:rPr>
        <w:t xml:space="preserve">, </w:t>
      </w:r>
      <w:r w:rsidRPr="00CB05F6">
        <w:rPr>
          <w:i/>
          <w:iCs/>
          <w:noProof/>
        </w:rPr>
        <w:t>20</w:t>
      </w:r>
      <w:r w:rsidRPr="00CB05F6">
        <w:rPr>
          <w:noProof/>
        </w:rPr>
        <w:t>, 12–29.</w:t>
      </w:r>
    </w:p>
    <w:p w14:paraId="3AB5D323" w14:textId="77777777" w:rsidR="00B4794C" w:rsidRPr="00CB05F6" w:rsidRDefault="00B4794C" w:rsidP="00CB05F6">
      <w:pPr>
        <w:pStyle w:val="NormalWeb"/>
        <w:divId w:val="287784369"/>
        <w:rPr>
          <w:noProof/>
        </w:rPr>
      </w:pPr>
      <w:r w:rsidRPr="00CB05F6">
        <w:rPr>
          <w:noProof/>
        </w:rPr>
        <w:t xml:space="preserve">Rogers, E. M. (1962). </w:t>
      </w:r>
      <w:r w:rsidRPr="00CB05F6">
        <w:rPr>
          <w:i/>
          <w:iCs/>
          <w:noProof/>
        </w:rPr>
        <w:t>Diffusion of Innovations</w:t>
      </w:r>
      <w:r w:rsidRPr="00CB05F6">
        <w:rPr>
          <w:noProof/>
        </w:rPr>
        <w:t>. (T. F. P.-C. M. Canada, Ed.). New York - London.</w:t>
      </w:r>
    </w:p>
    <w:p w14:paraId="6C71ACE5" w14:textId="77777777" w:rsidR="00B4794C" w:rsidRPr="00CB05F6" w:rsidRDefault="00B4794C" w:rsidP="00CB05F6">
      <w:pPr>
        <w:pStyle w:val="NormalWeb"/>
        <w:divId w:val="287784369"/>
        <w:rPr>
          <w:noProof/>
        </w:rPr>
      </w:pPr>
      <w:r w:rsidRPr="00CB05F6">
        <w:rPr>
          <w:noProof/>
        </w:rPr>
        <w:t xml:space="preserve">Rogers, E. M. (1976). New Product Adoption and Diffusion. </w:t>
      </w:r>
      <w:r w:rsidRPr="00CB05F6">
        <w:rPr>
          <w:i/>
          <w:iCs/>
          <w:noProof/>
        </w:rPr>
        <w:t>Journal of Consumer</w:t>
      </w:r>
      <w:r w:rsidRPr="00CB05F6">
        <w:rPr>
          <w:noProof/>
        </w:rPr>
        <w:t xml:space="preserve">, </w:t>
      </w:r>
      <w:r w:rsidRPr="00CB05F6">
        <w:rPr>
          <w:i/>
          <w:iCs/>
          <w:noProof/>
        </w:rPr>
        <w:t>2</w:t>
      </w:r>
      <w:r w:rsidRPr="00CB05F6">
        <w:rPr>
          <w:noProof/>
        </w:rPr>
        <w:t>(4), 290–301.</w:t>
      </w:r>
    </w:p>
    <w:p w14:paraId="6002BC75" w14:textId="77777777" w:rsidR="00B4794C" w:rsidRPr="00CB05F6" w:rsidRDefault="00B4794C" w:rsidP="00CB05F6">
      <w:pPr>
        <w:pStyle w:val="NormalWeb"/>
        <w:divId w:val="287784369"/>
        <w:rPr>
          <w:noProof/>
        </w:rPr>
      </w:pPr>
      <w:r w:rsidRPr="00CB05F6">
        <w:rPr>
          <w:noProof/>
        </w:rPr>
        <w:t xml:space="preserve">Rosenberg, L. J., &amp; Czepiel, J. A. (1984). A Marketing Approach for Customer Retention. </w:t>
      </w:r>
      <w:r w:rsidRPr="00CB05F6">
        <w:rPr>
          <w:i/>
          <w:iCs/>
          <w:noProof/>
        </w:rPr>
        <w:t>Journal of Consumer Marketing</w:t>
      </w:r>
      <w:r w:rsidRPr="00CB05F6">
        <w:rPr>
          <w:noProof/>
        </w:rPr>
        <w:t xml:space="preserve">, </w:t>
      </w:r>
      <w:r w:rsidRPr="00CB05F6">
        <w:rPr>
          <w:i/>
          <w:iCs/>
          <w:noProof/>
        </w:rPr>
        <w:t>1</w:t>
      </w:r>
      <w:r w:rsidRPr="00CB05F6">
        <w:rPr>
          <w:noProof/>
        </w:rPr>
        <w:t>(2), 45–51.</w:t>
      </w:r>
    </w:p>
    <w:p w14:paraId="6404CAAA" w14:textId="77777777" w:rsidR="00B4794C" w:rsidRPr="00CB05F6" w:rsidRDefault="00B4794C" w:rsidP="00CB05F6">
      <w:pPr>
        <w:pStyle w:val="NormalWeb"/>
        <w:divId w:val="287784369"/>
        <w:rPr>
          <w:noProof/>
        </w:rPr>
      </w:pPr>
      <w:r w:rsidRPr="00CB05F6">
        <w:rPr>
          <w:noProof/>
        </w:rPr>
        <w:t xml:space="preserve">Sanchez-Fernandez, R., &amp; Iniesta-Bonillo, M. a. (2007). The concept of perceived value: a systematic review of the research. </w:t>
      </w:r>
      <w:r w:rsidRPr="00CB05F6">
        <w:rPr>
          <w:i/>
          <w:iCs/>
          <w:noProof/>
        </w:rPr>
        <w:t>Marketing Theory</w:t>
      </w:r>
      <w:r w:rsidRPr="00CB05F6">
        <w:rPr>
          <w:noProof/>
        </w:rPr>
        <w:t xml:space="preserve">, </w:t>
      </w:r>
      <w:r w:rsidRPr="00CB05F6">
        <w:rPr>
          <w:i/>
          <w:iCs/>
          <w:noProof/>
        </w:rPr>
        <w:t>7</w:t>
      </w:r>
      <w:r w:rsidRPr="00CB05F6">
        <w:rPr>
          <w:noProof/>
        </w:rPr>
        <w:t>(4), 427–451. doi:10.1177/1470593107083165</w:t>
      </w:r>
    </w:p>
    <w:p w14:paraId="26DFC6C2" w14:textId="77777777" w:rsidR="00B4794C" w:rsidRPr="00CB05F6" w:rsidRDefault="00B4794C" w:rsidP="00CB05F6">
      <w:pPr>
        <w:pStyle w:val="NormalWeb"/>
        <w:divId w:val="287784369"/>
        <w:rPr>
          <w:noProof/>
        </w:rPr>
      </w:pPr>
      <w:r w:rsidRPr="00CB05F6">
        <w:rPr>
          <w:noProof/>
        </w:rPr>
        <w:t xml:space="preserve">Semeijn, J., Van Riel, A. C. R., Van Birgelen, M. J. H., &amp; Streukens, S. (2005). E-services and Offline Fulfilment: How E-Loyalty is Created. </w:t>
      </w:r>
      <w:r w:rsidRPr="00CB05F6">
        <w:rPr>
          <w:i/>
          <w:iCs/>
          <w:noProof/>
        </w:rPr>
        <w:t>Managing Service Quality</w:t>
      </w:r>
      <w:r w:rsidRPr="00CB05F6">
        <w:rPr>
          <w:noProof/>
        </w:rPr>
        <w:t xml:space="preserve">, </w:t>
      </w:r>
      <w:r w:rsidRPr="00CB05F6">
        <w:rPr>
          <w:i/>
          <w:iCs/>
          <w:noProof/>
        </w:rPr>
        <w:t>15</w:t>
      </w:r>
      <w:r w:rsidRPr="00CB05F6">
        <w:rPr>
          <w:noProof/>
        </w:rPr>
        <w:t>(2), 182–194.</w:t>
      </w:r>
    </w:p>
    <w:p w14:paraId="71D8C2A3" w14:textId="77777777" w:rsidR="00B4794C" w:rsidRPr="00CB05F6" w:rsidRDefault="00B4794C" w:rsidP="00CB05F6">
      <w:pPr>
        <w:pStyle w:val="NormalWeb"/>
        <w:divId w:val="287784369"/>
        <w:rPr>
          <w:noProof/>
        </w:rPr>
      </w:pPr>
      <w:r w:rsidRPr="00CB05F6">
        <w:rPr>
          <w:noProof/>
        </w:rPr>
        <w:t>Setó Pamies, D. (2001). La Influencia de la Calidad de Servicio, la Imagen, la Satisfacción y la Confianza en la Fidelidad del Cliente. Universidad Rovira i Virgili.</w:t>
      </w:r>
    </w:p>
    <w:p w14:paraId="23AFCFF7" w14:textId="77777777" w:rsidR="00B4794C" w:rsidRPr="00CB05F6" w:rsidRDefault="00B4794C" w:rsidP="00CB05F6">
      <w:pPr>
        <w:pStyle w:val="NormalWeb"/>
        <w:divId w:val="287784369"/>
        <w:rPr>
          <w:noProof/>
        </w:rPr>
      </w:pPr>
      <w:r w:rsidRPr="00CB05F6">
        <w:rPr>
          <w:noProof/>
        </w:rPr>
        <w:t xml:space="preserve">Sharp, B., &amp; Sharp, A. (1997). Loyalty Programs and Their Impact on Repeat-Purchase Loyalty Patterns. </w:t>
      </w:r>
      <w:r w:rsidRPr="00CB05F6">
        <w:rPr>
          <w:i/>
          <w:iCs/>
          <w:noProof/>
        </w:rPr>
        <w:t>International Journal of Research in Marketing</w:t>
      </w:r>
      <w:r w:rsidRPr="00CB05F6">
        <w:rPr>
          <w:noProof/>
        </w:rPr>
        <w:t xml:space="preserve">, </w:t>
      </w:r>
      <w:r w:rsidRPr="00CB05F6">
        <w:rPr>
          <w:i/>
          <w:iCs/>
          <w:noProof/>
        </w:rPr>
        <w:t>14</w:t>
      </w:r>
      <w:r w:rsidRPr="00CB05F6">
        <w:rPr>
          <w:noProof/>
        </w:rPr>
        <w:t>(5), 473–486. doi:10.1016/S0167-8116(97)00022-0</w:t>
      </w:r>
    </w:p>
    <w:p w14:paraId="2ACA0E2C" w14:textId="77777777" w:rsidR="00B4794C" w:rsidRPr="00CB05F6" w:rsidRDefault="00B4794C" w:rsidP="00CB05F6">
      <w:pPr>
        <w:pStyle w:val="NormalWeb"/>
        <w:divId w:val="287784369"/>
        <w:rPr>
          <w:noProof/>
        </w:rPr>
      </w:pPr>
      <w:r w:rsidRPr="00CB05F6">
        <w:rPr>
          <w:noProof/>
        </w:rPr>
        <w:t xml:space="preserve">Shaw, E. (2004). Marketing in the social enterprise context: is it entrepreneurial? </w:t>
      </w:r>
      <w:r w:rsidRPr="00CB05F6">
        <w:rPr>
          <w:i/>
          <w:iCs/>
          <w:noProof/>
        </w:rPr>
        <w:t>Qualitative Market Research: An International Journal</w:t>
      </w:r>
      <w:r w:rsidRPr="00CB05F6">
        <w:rPr>
          <w:noProof/>
        </w:rPr>
        <w:t xml:space="preserve">, </w:t>
      </w:r>
      <w:r w:rsidRPr="00CB05F6">
        <w:rPr>
          <w:i/>
          <w:iCs/>
          <w:noProof/>
        </w:rPr>
        <w:t>7</w:t>
      </w:r>
      <w:r w:rsidRPr="00CB05F6">
        <w:rPr>
          <w:noProof/>
        </w:rPr>
        <w:t>(3), 194–205.</w:t>
      </w:r>
    </w:p>
    <w:p w14:paraId="248E86DA" w14:textId="77777777" w:rsidR="00B4794C" w:rsidRPr="00CB05F6" w:rsidRDefault="00B4794C" w:rsidP="00CB05F6">
      <w:pPr>
        <w:pStyle w:val="NormalWeb"/>
        <w:divId w:val="287784369"/>
        <w:rPr>
          <w:noProof/>
        </w:rPr>
      </w:pPr>
      <w:r w:rsidRPr="00CB05F6">
        <w:rPr>
          <w:noProof/>
        </w:rPr>
        <w:t xml:space="preserve">Sheth, J. N., &amp; Parvatiyar, A. (1995). The Evolution of Relationship Marketing, </w:t>
      </w:r>
      <w:r w:rsidRPr="00CB05F6">
        <w:rPr>
          <w:i/>
          <w:iCs/>
          <w:noProof/>
        </w:rPr>
        <w:t>5931</w:t>
      </w:r>
      <w:r w:rsidRPr="00CB05F6">
        <w:rPr>
          <w:noProof/>
        </w:rPr>
        <w:t>(4), 397–418.</w:t>
      </w:r>
    </w:p>
    <w:p w14:paraId="0AD81D02" w14:textId="77777777" w:rsidR="00B4794C" w:rsidRPr="00CB05F6" w:rsidRDefault="00B4794C" w:rsidP="00CB05F6">
      <w:pPr>
        <w:pStyle w:val="NormalWeb"/>
        <w:divId w:val="287784369"/>
        <w:rPr>
          <w:noProof/>
        </w:rPr>
      </w:pPr>
      <w:r w:rsidRPr="00CB05F6">
        <w:rPr>
          <w:noProof/>
        </w:rPr>
        <w:t xml:space="preserve">Singh, J., Ehrenberg, A., &amp; Goodhart, G. (2008). Measuring Customer Loyalty to Product Variants. </w:t>
      </w:r>
      <w:r w:rsidRPr="00CB05F6">
        <w:rPr>
          <w:i/>
          <w:iCs/>
          <w:noProof/>
        </w:rPr>
        <w:t>International Journal of Market Research</w:t>
      </w:r>
      <w:r w:rsidRPr="00CB05F6">
        <w:rPr>
          <w:noProof/>
        </w:rPr>
        <w:t xml:space="preserve">, </w:t>
      </w:r>
      <w:r w:rsidRPr="00CB05F6">
        <w:rPr>
          <w:i/>
          <w:iCs/>
          <w:noProof/>
        </w:rPr>
        <w:t>50</w:t>
      </w:r>
      <w:r w:rsidRPr="00CB05F6">
        <w:rPr>
          <w:noProof/>
        </w:rPr>
        <w:t>(4), 513–533.</w:t>
      </w:r>
    </w:p>
    <w:p w14:paraId="1FDD97F7" w14:textId="77777777" w:rsidR="00B4794C" w:rsidRPr="00CB05F6" w:rsidRDefault="00B4794C" w:rsidP="00CB05F6">
      <w:pPr>
        <w:pStyle w:val="NormalWeb"/>
        <w:divId w:val="287784369"/>
        <w:rPr>
          <w:noProof/>
        </w:rPr>
      </w:pPr>
      <w:r w:rsidRPr="00CB05F6">
        <w:rPr>
          <w:noProof/>
        </w:rPr>
        <w:t xml:space="preserve">Srinivasan, S. S., Anderson, R., &amp; Ponnavolu, K. (2002). Customer Loyalty in E-Commerce: An Exploration of its Antecedents and Consequences. </w:t>
      </w:r>
      <w:r w:rsidRPr="00CB05F6">
        <w:rPr>
          <w:i/>
          <w:iCs/>
          <w:noProof/>
        </w:rPr>
        <w:t>Journal of Retailing</w:t>
      </w:r>
      <w:r w:rsidRPr="00CB05F6">
        <w:rPr>
          <w:noProof/>
        </w:rPr>
        <w:t xml:space="preserve">, </w:t>
      </w:r>
      <w:r w:rsidRPr="00CB05F6">
        <w:rPr>
          <w:i/>
          <w:iCs/>
          <w:noProof/>
        </w:rPr>
        <w:t>78</w:t>
      </w:r>
      <w:r w:rsidRPr="00CB05F6">
        <w:rPr>
          <w:noProof/>
        </w:rPr>
        <w:t>(1), 41–50.</w:t>
      </w:r>
    </w:p>
    <w:p w14:paraId="131BA817" w14:textId="77777777" w:rsidR="00B4794C" w:rsidRPr="00CB05F6" w:rsidRDefault="00B4794C" w:rsidP="00CB05F6">
      <w:pPr>
        <w:pStyle w:val="NormalWeb"/>
        <w:divId w:val="287784369"/>
        <w:rPr>
          <w:noProof/>
        </w:rPr>
      </w:pPr>
      <w:r w:rsidRPr="00CB05F6">
        <w:rPr>
          <w:noProof/>
        </w:rPr>
        <w:t xml:space="preserve">Toca, C. (2012). La [in]disciplina del marketing. </w:t>
      </w:r>
      <w:r w:rsidRPr="00CB05F6">
        <w:rPr>
          <w:i/>
          <w:iCs/>
          <w:noProof/>
        </w:rPr>
        <w:t>Areas funcionales para la reflexión: marketing y recursos humanos</w:t>
      </w:r>
      <w:r w:rsidRPr="00CB05F6">
        <w:rPr>
          <w:noProof/>
        </w:rPr>
        <w:t xml:space="preserve"> (pp. 5–20). Bogotá D. C.: Universidad del Rosario.</w:t>
      </w:r>
    </w:p>
    <w:p w14:paraId="270C272A" w14:textId="77777777" w:rsidR="00B4794C" w:rsidRPr="00CB05F6" w:rsidRDefault="00B4794C" w:rsidP="00CB05F6">
      <w:pPr>
        <w:pStyle w:val="NormalWeb"/>
        <w:divId w:val="287784369"/>
        <w:rPr>
          <w:noProof/>
        </w:rPr>
      </w:pPr>
      <w:r w:rsidRPr="00CB05F6">
        <w:rPr>
          <w:noProof/>
        </w:rPr>
        <w:t xml:space="preserve">Uncles, M. D., Dowling, G. R., &amp; Hammond, K. (2003). Customer Loyalty and Customer Loyalty Programs. </w:t>
      </w:r>
      <w:r w:rsidRPr="00CB05F6">
        <w:rPr>
          <w:i/>
          <w:iCs/>
          <w:noProof/>
        </w:rPr>
        <w:t>Journal of Consumer Marketing</w:t>
      </w:r>
      <w:r w:rsidRPr="00CB05F6">
        <w:rPr>
          <w:noProof/>
        </w:rPr>
        <w:t xml:space="preserve">, </w:t>
      </w:r>
      <w:r w:rsidRPr="00CB05F6">
        <w:rPr>
          <w:i/>
          <w:iCs/>
          <w:noProof/>
        </w:rPr>
        <w:t>20</w:t>
      </w:r>
      <w:r w:rsidRPr="00CB05F6">
        <w:rPr>
          <w:noProof/>
        </w:rPr>
        <w:t>(4), 294–316. doi:10.1108/07363760310483676</w:t>
      </w:r>
    </w:p>
    <w:p w14:paraId="18474190" w14:textId="77777777" w:rsidR="00B4794C" w:rsidRPr="00CB05F6" w:rsidRDefault="00B4794C" w:rsidP="00CB05F6">
      <w:pPr>
        <w:pStyle w:val="NormalWeb"/>
        <w:divId w:val="287784369"/>
        <w:rPr>
          <w:noProof/>
        </w:rPr>
      </w:pPr>
      <w:r w:rsidRPr="00CB05F6">
        <w:rPr>
          <w:noProof/>
        </w:rPr>
        <w:t xml:space="preserve">Valvi, A. C., &amp; Fragkos, K. C. (2012). Critical Review of the E-Loyalty Literature: A Purchase-Centred Framework. </w:t>
      </w:r>
      <w:r w:rsidRPr="00CB05F6">
        <w:rPr>
          <w:i/>
          <w:iCs/>
          <w:noProof/>
        </w:rPr>
        <w:t>Electronic Commerce Research</w:t>
      </w:r>
      <w:r w:rsidRPr="00CB05F6">
        <w:rPr>
          <w:noProof/>
        </w:rPr>
        <w:t xml:space="preserve">, </w:t>
      </w:r>
      <w:r w:rsidRPr="00CB05F6">
        <w:rPr>
          <w:i/>
          <w:iCs/>
          <w:noProof/>
        </w:rPr>
        <w:t>12</w:t>
      </w:r>
      <w:r w:rsidRPr="00CB05F6">
        <w:rPr>
          <w:noProof/>
        </w:rPr>
        <w:t>(3), 331–378.</w:t>
      </w:r>
    </w:p>
    <w:p w14:paraId="00AAF9D9" w14:textId="77777777" w:rsidR="00B4794C" w:rsidRPr="00CB05F6" w:rsidRDefault="00B4794C" w:rsidP="00CB05F6">
      <w:pPr>
        <w:pStyle w:val="NormalWeb"/>
        <w:divId w:val="287784369"/>
        <w:rPr>
          <w:noProof/>
        </w:rPr>
      </w:pPr>
      <w:r w:rsidRPr="00CB05F6">
        <w:rPr>
          <w:noProof/>
        </w:rPr>
        <w:t xml:space="preserve">Venkatesh, V., Morris, M. G., Davis, G. B., &amp; Davis, F. D. (2003). User acceptance of information technology: Toward a unified view. </w:t>
      </w:r>
      <w:r w:rsidRPr="00CB05F6">
        <w:rPr>
          <w:i/>
          <w:iCs/>
          <w:noProof/>
        </w:rPr>
        <w:t>MIS quarterly</w:t>
      </w:r>
      <w:r w:rsidRPr="00CB05F6">
        <w:rPr>
          <w:noProof/>
        </w:rPr>
        <w:t xml:space="preserve">, </w:t>
      </w:r>
      <w:r w:rsidRPr="00CB05F6">
        <w:rPr>
          <w:i/>
          <w:iCs/>
          <w:noProof/>
        </w:rPr>
        <w:t>27</w:t>
      </w:r>
      <w:r w:rsidRPr="00CB05F6">
        <w:rPr>
          <w:noProof/>
        </w:rPr>
        <w:t>(3), 425–478.</w:t>
      </w:r>
    </w:p>
    <w:p w14:paraId="3A3FA6B7" w14:textId="77777777" w:rsidR="00B4794C" w:rsidRPr="00CB05F6" w:rsidRDefault="00B4794C" w:rsidP="00CB05F6">
      <w:pPr>
        <w:pStyle w:val="NormalWeb"/>
        <w:divId w:val="287784369"/>
        <w:rPr>
          <w:noProof/>
        </w:rPr>
      </w:pPr>
      <w:r w:rsidRPr="00CB05F6">
        <w:rPr>
          <w:noProof/>
        </w:rPr>
        <w:t>Woodruff, R. B. (1997). Customer Value</w:t>
      </w:r>
      <w:r w:rsidRPr="00CB05F6">
        <w:rPr>
          <w:rFonts w:cs="Times New Roman"/>
          <w:noProof/>
        </w:rPr>
        <w:t> </w:t>
      </w:r>
      <w:r w:rsidRPr="00CB05F6">
        <w:rPr>
          <w:noProof/>
        </w:rPr>
        <w:t xml:space="preserve">: The Next Source for Competitive Advantage. </w:t>
      </w:r>
      <w:r w:rsidRPr="00CB05F6">
        <w:rPr>
          <w:i/>
          <w:iCs/>
          <w:noProof/>
        </w:rPr>
        <w:t>Journal of Academy of Marketing Science</w:t>
      </w:r>
      <w:r w:rsidRPr="00CB05F6">
        <w:rPr>
          <w:noProof/>
        </w:rPr>
        <w:t>, 141–156.</w:t>
      </w:r>
    </w:p>
    <w:p w14:paraId="36EB8CC1" w14:textId="77777777" w:rsidR="00B4794C" w:rsidRPr="00CB05F6" w:rsidRDefault="00B4794C" w:rsidP="00CB05F6">
      <w:pPr>
        <w:pStyle w:val="NormalWeb"/>
        <w:divId w:val="287784369"/>
        <w:rPr>
          <w:noProof/>
        </w:rPr>
      </w:pPr>
      <w:r w:rsidRPr="00CB05F6">
        <w:rPr>
          <w:noProof/>
        </w:rPr>
        <w:t>Zeithaml, V. A. (1988). Consumer Perceptions Of Price , Quality , And Value</w:t>
      </w:r>
      <w:r w:rsidRPr="00CB05F6">
        <w:rPr>
          <w:rFonts w:cs="Times New Roman"/>
          <w:noProof/>
        </w:rPr>
        <w:t> </w:t>
      </w:r>
      <w:r w:rsidRPr="00CB05F6">
        <w:rPr>
          <w:noProof/>
        </w:rPr>
        <w:t xml:space="preserve">: A Means-End Model Synthesis of Evidence. </w:t>
      </w:r>
      <w:r w:rsidRPr="00CB05F6">
        <w:rPr>
          <w:i/>
          <w:iCs/>
          <w:noProof/>
        </w:rPr>
        <w:t>Journal of Marketing</w:t>
      </w:r>
      <w:r w:rsidRPr="00CB05F6">
        <w:rPr>
          <w:noProof/>
        </w:rPr>
        <w:t xml:space="preserve">, </w:t>
      </w:r>
      <w:r w:rsidRPr="00CB05F6">
        <w:rPr>
          <w:i/>
          <w:iCs/>
          <w:noProof/>
        </w:rPr>
        <w:t>52</w:t>
      </w:r>
      <w:r w:rsidRPr="00CB05F6">
        <w:rPr>
          <w:noProof/>
        </w:rPr>
        <w:t>(3), 2–22.</w:t>
      </w:r>
    </w:p>
    <w:p w14:paraId="2823A195" w14:textId="554F9C34" w:rsidR="00B50A2B" w:rsidRPr="00CB05F6" w:rsidRDefault="00AA2DAC" w:rsidP="00CB05F6">
      <w:pPr>
        <w:pStyle w:val="NormalWeb"/>
        <w:divId w:val="901405506"/>
      </w:pPr>
      <w:r w:rsidRPr="00CB05F6">
        <w:fldChar w:fldCharType="end"/>
      </w:r>
    </w:p>
    <w:sectPr w:rsidR="00B50A2B" w:rsidRPr="00CB05F6" w:rsidSect="00C8196B">
      <w:pgSz w:w="12240" w:h="15840" w:code="1"/>
      <w:pgMar w:top="1440" w:right="1440" w:bottom="2160" w:left="1440" w:header="1298" w:footer="1298"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14F4D" w14:textId="77777777" w:rsidR="00CB05F6" w:rsidRDefault="00CB05F6" w:rsidP="00CB05F6">
      <w:r>
        <w:separator/>
      </w:r>
    </w:p>
  </w:endnote>
  <w:endnote w:type="continuationSeparator" w:id="0">
    <w:p w14:paraId="1E6679AF" w14:textId="77777777" w:rsidR="00CB05F6" w:rsidRDefault="00CB05F6" w:rsidP="00CB0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E9AE6" w14:textId="77777777" w:rsidR="00CB05F6" w:rsidRDefault="00CB05F6" w:rsidP="00CB05F6">
      <w:r>
        <w:separator/>
      </w:r>
    </w:p>
  </w:footnote>
  <w:footnote w:type="continuationSeparator" w:id="0">
    <w:p w14:paraId="50D08EBA" w14:textId="77777777" w:rsidR="00CB05F6" w:rsidRDefault="00CB05F6" w:rsidP="00CB05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aconnmeros"/>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aconvietas"/>
      <w:lvlText w:val="n"/>
      <w:lvlJc w:val="left"/>
      <w:pPr>
        <w:tabs>
          <w:tab w:val="num" w:pos="360"/>
        </w:tabs>
        <w:ind w:left="360" w:hanging="360"/>
      </w:pPr>
      <w:rPr>
        <w:rFonts w:ascii="Wingdings" w:hAnsi="Wingdings" w:hint="default"/>
        <w:color w:val="983620" w:themeColor="accent2"/>
      </w:rPr>
    </w:lvl>
  </w:abstractNum>
  <w:abstractNum w:abstractNumId="2">
    <w:nsid w:val="049D34BF"/>
    <w:multiLevelType w:val="hybridMultilevel"/>
    <w:tmpl w:val="807801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DC258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E77B5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9116940"/>
    <w:multiLevelType w:val="multilevel"/>
    <w:tmpl w:val="0942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B84BE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A10BF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2D71A10"/>
    <w:multiLevelType w:val="multilevel"/>
    <w:tmpl w:val="04661ED6"/>
    <w:lvl w:ilvl="0">
      <w:start w:val="1"/>
      <w:numFmt w:val="decimal"/>
      <w:lvlText w:val="%1."/>
      <w:lvlJc w:val="left"/>
      <w:pPr>
        <w:ind w:left="360" w:hanging="360"/>
      </w:p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FC2261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23465D"/>
    <w:multiLevelType w:val="hybridMultilevel"/>
    <w:tmpl w:val="33DCE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EFF584C"/>
    <w:multiLevelType w:val="hybridMultilevel"/>
    <w:tmpl w:val="439665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77276BB"/>
    <w:multiLevelType w:val="hybridMultilevel"/>
    <w:tmpl w:val="515A4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5703A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3E44D4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6A31484"/>
    <w:multiLevelType w:val="hybridMultilevel"/>
    <w:tmpl w:val="7FC29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EBD6E91"/>
    <w:multiLevelType w:val="multilevel"/>
    <w:tmpl w:val="F734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0">
      <w:startOverride w:val="1"/>
    </w:lvlOverride>
  </w:num>
  <w:num w:numId="3">
    <w:abstractNumId w:val="0"/>
  </w:num>
  <w:num w:numId="4">
    <w:abstractNumId w:val="8"/>
  </w:num>
  <w:num w:numId="5">
    <w:abstractNumId w:val="9"/>
  </w:num>
  <w:num w:numId="6">
    <w:abstractNumId w:val="6"/>
  </w:num>
  <w:num w:numId="7">
    <w:abstractNumId w:val="13"/>
  </w:num>
  <w:num w:numId="8">
    <w:abstractNumId w:val="14"/>
  </w:num>
  <w:num w:numId="9">
    <w:abstractNumId w:val="3"/>
  </w:num>
  <w:num w:numId="10">
    <w:abstractNumId w:val="7"/>
  </w:num>
  <w:num w:numId="11">
    <w:abstractNumId w:val="16"/>
  </w:num>
  <w:num w:numId="12">
    <w:abstractNumId w:val="5"/>
  </w:num>
  <w:num w:numId="13">
    <w:abstractNumId w:val="11"/>
  </w:num>
  <w:num w:numId="14">
    <w:abstractNumId w:val="4"/>
  </w:num>
  <w:num w:numId="15">
    <w:abstractNumId w:val="1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010"/>
    <w:rsid w:val="0000315A"/>
    <w:rsid w:val="0003605E"/>
    <w:rsid w:val="00053B61"/>
    <w:rsid w:val="00077BC8"/>
    <w:rsid w:val="000C2C2A"/>
    <w:rsid w:val="000D723C"/>
    <w:rsid w:val="00103667"/>
    <w:rsid w:val="00103E26"/>
    <w:rsid w:val="001339B2"/>
    <w:rsid w:val="0016447E"/>
    <w:rsid w:val="001D6CCB"/>
    <w:rsid w:val="001F47B5"/>
    <w:rsid w:val="00254127"/>
    <w:rsid w:val="00336098"/>
    <w:rsid w:val="003756E5"/>
    <w:rsid w:val="003D48E9"/>
    <w:rsid w:val="00443391"/>
    <w:rsid w:val="00465132"/>
    <w:rsid w:val="0048391A"/>
    <w:rsid w:val="004D2895"/>
    <w:rsid w:val="004F7B8B"/>
    <w:rsid w:val="00516DF2"/>
    <w:rsid w:val="005451BC"/>
    <w:rsid w:val="005539F5"/>
    <w:rsid w:val="00557E7C"/>
    <w:rsid w:val="00585CEF"/>
    <w:rsid w:val="005C4834"/>
    <w:rsid w:val="005E17E6"/>
    <w:rsid w:val="00603933"/>
    <w:rsid w:val="00617A46"/>
    <w:rsid w:val="00660E92"/>
    <w:rsid w:val="00675CFD"/>
    <w:rsid w:val="006D57D2"/>
    <w:rsid w:val="007006CF"/>
    <w:rsid w:val="00714500"/>
    <w:rsid w:val="0072103E"/>
    <w:rsid w:val="0075693E"/>
    <w:rsid w:val="00761329"/>
    <w:rsid w:val="00761F28"/>
    <w:rsid w:val="00776BE4"/>
    <w:rsid w:val="00794758"/>
    <w:rsid w:val="007B70D4"/>
    <w:rsid w:val="007C229A"/>
    <w:rsid w:val="007D637F"/>
    <w:rsid w:val="007E445A"/>
    <w:rsid w:val="00850E6F"/>
    <w:rsid w:val="00867DE6"/>
    <w:rsid w:val="008B09C4"/>
    <w:rsid w:val="008D20B0"/>
    <w:rsid w:val="008E2A1A"/>
    <w:rsid w:val="008F103F"/>
    <w:rsid w:val="00995398"/>
    <w:rsid w:val="009968E1"/>
    <w:rsid w:val="009A7010"/>
    <w:rsid w:val="00A1644C"/>
    <w:rsid w:val="00A22B3B"/>
    <w:rsid w:val="00A274A9"/>
    <w:rsid w:val="00A36524"/>
    <w:rsid w:val="00AA2DAC"/>
    <w:rsid w:val="00B1544A"/>
    <w:rsid w:val="00B4794C"/>
    <w:rsid w:val="00B50A2B"/>
    <w:rsid w:val="00B8314F"/>
    <w:rsid w:val="00B844EB"/>
    <w:rsid w:val="00BF3F87"/>
    <w:rsid w:val="00C00B1D"/>
    <w:rsid w:val="00C47306"/>
    <w:rsid w:val="00C54EC5"/>
    <w:rsid w:val="00C6432D"/>
    <w:rsid w:val="00C8196B"/>
    <w:rsid w:val="00CB05F6"/>
    <w:rsid w:val="00D95E58"/>
    <w:rsid w:val="00DC4027"/>
    <w:rsid w:val="00DC65A3"/>
    <w:rsid w:val="00E14211"/>
    <w:rsid w:val="00E32797"/>
    <w:rsid w:val="00E67359"/>
    <w:rsid w:val="00EB60D8"/>
    <w:rsid w:val="00EC5661"/>
    <w:rsid w:val="00ED395C"/>
    <w:rsid w:val="00EF751B"/>
    <w:rsid w:val="00F12B82"/>
    <w:rsid w:val="00FB3FFF"/>
    <w:rsid w:val="00FF0EA9"/>
    <w:rsid w:val="00FF2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511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uiPriority="22"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CB05F6"/>
    <w:pPr>
      <w:spacing w:line="360" w:lineRule="auto"/>
      <w:jc w:val="both"/>
    </w:pPr>
    <w:rPr>
      <w:rFonts w:ascii="Times New Roman" w:hAnsi="Times New Roman"/>
    </w:rPr>
  </w:style>
  <w:style w:type="paragraph" w:styleId="Ttulo1">
    <w:name w:val="heading 1"/>
    <w:basedOn w:val="Normal"/>
    <w:next w:val="Normal"/>
    <w:link w:val="Ttulo1Car"/>
    <w:uiPriority w:val="1"/>
    <w:qFormat/>
    <w:rsid w:val="003D48E9"/>
    <w:pPr>
      <w:keepNext/>
      <w:keepLines/>
      <w:spacing w:before="720" w:after="120" w:line="240" w:lineRule="auto"/>
      <w:jc w:val="center"/>
      <w:outlineLvl w:val="0"/>
    </w:pPr>
    <w:rPr>
      <w:rFonts w:asciiTheme="majorHAnsi" w:eastAsiaTheme="majorEastAsia" w:hAnsiTheme="majorHAnsi" w:cstheme="majorBidi"/>
      <w:bCs/>
      <w:color w:val="7F7F7F" w:themeColor="text1" w:themeTint="80"/>
      <w:sz w:val="48"/>
      <w:szCs w:val="28"/>
    </w:rPr>
  </w:style>
  <w:style w:type="paragraph" w:styleId="Ttulo2">
    <w:name w:val="heading 2"/>
    <w:basedOn w:val="Normal"/>
    <w:next w:val="Normal"/>
    <w:link w:val="Ttulo2C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Ttulo3">
    <w:name w:val="heading 3"/>
    <w:basedOn w:val="Normal"/>
    <w:next w:val="Normal"/>
    <w:link w:val="Ttulo3Car"/>
    <w:uiPriority w:val="1"/>
    <w:qFormat/>
    <w:rsid w:val="0003605E"/>
    <w:pPr>
      <w:keepNext/>
      <w:keepLines/>
      <w:numPr>
        <w:ilvl w:val="1"/>
        <w:numId w:val="4"/>
      </w:numPr>
      <w:spacing w:before="280" w:after="0"/>
      <w:outlineLvl w:val="2"/>
    </w:pPr>
    <w:rPr>
      <w:rFonts w:asciiTheme="majorHAnsi" w:eastAsiaTheme="majorEastAsia" w:hAnsiTheme="majorHAnsi" w:cstheme="majorBidi"/>
      <w:bCs/>
      <w:color w:val="983620" w:themeColor="accent2"/>
    </w:rPr>
  </w:style>
  <w:style w:type="paragraph" w:styleId="Ttulo4">
    <w:name w:val="heading 4"/>
    <w:basedOn w:val="Normal"/>
    <w:next w:val="Normal"/>
    <w:link w:val="Ttulo4Car"/>
    <w:uiPriority w:val="1"/>
    <w:unhideWhenUsed/>
    <w:qFormat/>
    <w:rsid w:val="009A7010"/>
    <w:pPr>
      <w:keepNext/>
      <w:keepLines/>
      <w:numPr>
        <w:ilvl w:val="2"/>
        <w:numId w:val="4"/>
      </w:numPr>
      <w:spacing w:before="200" w:after="0"/>
      <w:outlineLvl w:val="3"/>
    </w:pPr>
    <w:rPr>
      <w:rFonts w:asciiTheme="majorHAnsi" w:eastAsiaTheme="majorEastAsia" w:hAnsiTheme="majorHAnsi" w:cstheme="majorBidi"/>
      <w:bCs/>
      <w:iCs/>
      <w:color w:val="4B5A60" w:themeColor="accent1"/>
    </w:rPr>
  </w:style>
  <w:style w:type="paragraph" w:styleId="Ttulo6">
    <w:name w:val="heading 6"/>
    <w:basedOn w:val="Normal"/>
    <w:next w:val="Normal"/>
    <w:link w:val="Ttulo6Car"/>
    <w:uiPriority w:val="1"/>
    <w:semiHidden/>
    <w:unhideWhenUsed/>
    <w:qFormat/>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Ttulo7">
    <w:name w:val="heading 7"/>
    <w:basedOn w:val="Normal"/>
    <w:next w:val="Normal"/>
    <w:link w:val="Ttulo7C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Ttulo8">
    <w:name w:val="heading 8"/>
    <w:basedOn w:val="Normal"/>
    <w:next w:val="Normal"/>
    <w:link w:val="Ttulo8Car"/>
    <w:uiPriority w:val="1"/>
    <w:semiHidden/>
    <w:unhideWhenUsed/>
    <w:qFormat/>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Ttulo9">
    <w:name w:val="heading 9"/>
    <w:basedOn w:val="Normal"/>
    <w:next w:val="Normal"/>
    <w:link w:val="Ttulo9C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pPr>
      <w:spacing w:after="0" w:line="240" w:lineRule="auto"/>
    </w:pPr>
    <w:rPr>
      <w:sz w:val="12"/>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3D48E9"/>
    <w:pPr>
      <w:spacing w:before="480" w:after="60" w:line="240" w:lineRule="auto"/>
      <w:contextualSpacing/>
    </w:pPr>
    <w:rPr>
      <w:rFonts w:asciiTheme="majorHAnsi" w:eastAsiaTheme="majorEastAsia" w:hAnsiTheme="majorHAnsi" w:cstheme="majorBidi"/>
      <w:color w:val="595959" w:themeColor="text1" w:themeTint="A6"/>
      <w:kern w:val="28"/>
      <w:sz w:val="52"/>
      <w:szCs w:val="52"/>
    </w:rPr>
  </w:style>
  <w:style w:type="character" w:customStyle="1" w:styleId="TtuloCar">
    <w:name w:val="Título Car"/>
    <w:basedOn w:val="Fuentedeprrafopredeter"/>
    <w:link w:val="Ttulo"/>
    <w:uiPriority w:val="1"/>
    <w:rsid w:val="003D48E9"/>
    <w:rPr>
      <w:rFonts w:asciiTheme="majorHAnsi" w:eastAsiaTheme="majorEastAsia" w:hAnsiTheme="majorHAnsi" w:cstheme="majorBidi"/>
      <w:color w:val="595959" w:themeColor="text1" w:themeTint="A6"/>
      <w:kern w:val="28"/>
      <w:sz w:val="52"/>
      <w:szCs w:val="52"/>
    </w:rPr>
  </w:style>
  <w:style w:type="character" w:styleId="Textodelmarcadordeposicin">
    <w:name w:val="Placeholder Text"/>
    <w:basedOn w:val="Fuentedeprrafopredeter"/>
    <w:uiPriority w:val="99"/>
    <w:semiHidden/>
    <w:rPr>
      <w:color w:val="808080"/>
    </w:rPr>
  </w:style>
  <w:style w:type="paragraph" w:styleId="Subttulo">
    <w:name w:val="Subtitle"/>
    <w:basedOn w:val="Normal"/>
    <w:next w:val="Normal"/>
    <w:link w:val="SubttuloCar"/>
    <w:uiPriority w:val="1"/>
    <w:qFormat/>
    <w:pPr>
      <w:numPr>
        <w:ilvl w:val="1"/>
      </w:numPr>
    </w:pPr>
    <w:rPr>
      <w:rFonts w:asciiTheme="majorHAnsi" w:eastAsiaTheme="majorEastAsia" w:hAnsiTheme="majorHAnsi" w:cstheme="majorBidi"/>
      <w:iCs/>
      <w:color w:val="000000" w:themeColor="text1"/>
      <w:sz w:val="28"/>
    </w:rPr>
  </w:style>
  <w:style w:type="character" w:customStyle="1" w:styleId="SubttuloCar">
    <w:name w:val="Subtítulo Car"/>
    <w:basedOn w:val="Fuentedeprrafopredeter"/>
    <w:link w:val="Subttulo"/>
    <w:uiPriority w:val="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Encabezado">
    <w:name w:val="header"/>
    <w:basedOn w:val="Normal"/>
    <w:link w:val="EncabezadoCar"/>
    <w:uiPriority w:val="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themeColor="text1" w:themeTint="A6"/>
      <w:sz w:val="20"/>
    </w:rPr>
  </w:style>
  <w:style w:type="character" w:customStyle="1" w:styleId="PiedepginaCar">
    <w:name w:val="Pie de página Car"/>
    <w:basedOn w:val="Fuentedeprrafopredeter"/>
    <w:link w:val="Piedepgina"/>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Ttulo1Car">
    <w:name w:val="Título 1 Car"/>
    <w:basedOn w:val="Fuentedeprrafopredeter"/>
    <w:link w:val="Ttulo1"/>
    <w:uiPriority w:val="1"/>
    <w:rsid w:val="003D48E9"/>
    <w:rPr>
      <w:rFonts w:asciiTheme="majorHAnsi" w:eastAsiaTheme="majorEastAsia" w:hAnsiTheme="majorHAnsi" w:cstheme="majorBidi"/>
      <w:bCs/>
      <w:color w:val="7F7F7F" w:themeColor="text1" w:themeTint="80"/>
      <w:sz w:val="48"/>
      <w:szCs w:val="28"/>
    </w:rPr>
  </w:style>
  <w:style w:type="character" w:customStyle="1" w:styleId="Ttulo2Car">
    <w:name w:val="Título 2 Car"/>
    <w:basedOn w:val="Fuentedeprrafopredeter"/>
    <w:link w:val="Ttulo2"/>
    <w:uiPriority w:val="1"/>
    <w:rPr>
      <w:rFonts w:asciiTheme="majorHAnsi" w:eastAsiaTheme="majorEastAsia" w:hAnsiTheme="majorHAnsi" w:cstheme="majorBidi"/>
      <w:bCs/>
      <w:color w:val="000000" w:themeColor="text1"/>
      <w:sz w:val="28"/>
      <w:szCs w:val="26"/>
    </w:rPr>
  </w:style>
  <w:style w:type="character" w:customStyle="1" w:styleId="Ttulo3Car">
    <w:name w:val="Título 3 Car"/>
    <w:basedOn w:val="Fuentedeprrafopredeter"/>
    <w:link w:val="Ttulo3"/>
    <w:uiPriority w:val="1"/>
    <w:rsid w:val="0003605E"/>
    <w:rPr>
      <w:rFonts w:asciiTheme="majorHAnsi" w:eastAsiaTheme="majorEastAsia" w:hAnsiTheme="majorHAnsi" w:cstheme="majorBidi"/>
      <w:bCs/>
      <w:color w:val="983620" w:themeColor="accent2"/>
    </w:rPr>
  </w:style>
  <w:style w:type="paragraph" w:styleId="Epgrafe">
    <w:name w:val="caption"/>
    <w:basedOn w:val="Normal"/>
    <w:next w:val="Normal"/>
    <w:uiPriority w:val="1"/>
    <w:qFormat/>
    <w:rsid w:val="005539F5"/>
    <w:pPr>
      <w:spacing w:after="120" w:line="240" w:lineRule="auto"/>
      <w:contextualSpacing/>
      <w:jc w:val="center"/>
    </w:pPr>
    <w:rPr>
      <w:bCs/>
      <w:i/>
      <w:color w:val="404040" w:themeColor="text1" w:themeTint="BF"/>
      <w:sz w:val="18"/>
      <w:szCs w:val="18"/>
    </w:rPr>
  </w:style>
  <w:style w:type="paragraph" w:styleId="Bibliografa">
    <w:name w:val="Bibliography"/>
    <w:basedOn w:val="Normal"/>
    <w:next w:val="Normal"/>
    <w:uiPriority w:val="1"/>
    <w:unhideWhenUsed/>
  </w:style>
  <w:style w:type="paragraph" w:styleId="Encabezadodetabladecontenido">
    <w:name w:val="TOC Heading"/>
    <w:basedOn w:val="Appendix"/>
    <w:next w:val="Normal"/>
    <w:uiPriority w:val="39"/>
    <w:qFormat/>
    <w:rsid w:val="003D48E9"/>
    <w:rPr>
      <w:color w:val="7F7F7F" w:themeColor="text1" w:themeTint="80"/>
      <w:lang w:val="es-ES"/>
    </w:rPr>
  </w:style>
  <w:style w:type="paragraph" w:styleId="TDC1">
    <w:name w:val="toc 1"/>
    <w:basedOn w:val="Normal"/>
    <w:next w:val="Normal"/>
    <w:autoRedefine/>
    <w:uiPriority w:val="39"/>
    <w:unhideWhenUsed/>
    <w:rsid w:val="00ED395C"/>
    <w:pPr>
      <w:tabs>
        <w:tab w:val="left" w:pos="421"/>
        <w:tab w:val="right" w:leader="dot" w:pos="9350"/>
      </w:tabs>
      <w:spacing w:before="120" w:after="0"/>
    </w:pPr>
    <w:rPr>
      <w:b/>
      <w:caps/>
      <w:szCs w:val="22"/>
    </w:rPr>
  </w:style>
  <w:style w:type="paragraph" w:styleId="TDC2">
    <w:name w:val="toc 2"/>
    <w:basedOn w:val="Normal"/>
    <w:next w:val="Normal"/>
    <w:autoRedefine/>
    <w:uiPriority w:val="39"/>
    <w:unhideWhenUsed/>
    <w:pPr>
      <w:spacing w:after="0"/>
      <w:ind w:left="240"/>
    </w:pPr>
    <w:rPr>
      <w:smallCaps/>
      <w:szCs w:val="22"/>
    </w:rPr>
  </w:style>
  <w:style w:type="paragraph" w:styleId="TDC3">
    <w:name w:val="toc 3"/>
    <w:basedOn w:val="Normal"/>
    <w:next w:val="Normal"/>
    <w:autoRedefine/>
    <w:uiPriority w:val="39"/>
    <w:unhideWhenUsed/>
    <w:pPr>
      <w:spacing w:after="0"/>
      <w:ind w:left="480"/>
    </w:pPr>
    <w:rPr>
      <w:i/>
      <w:szCs w:val="22"/>
    </w:rPr>
  </w:style>
  <w:style w:type="character" w:styleId="Hipervnculo">
    <w:name w:val="Hyperlink"/>
    <w:basedOn w:val="Fuentedeprrafopredeter"/>
    <w:unhideWhenUsed/>
    <w:rPr>
      <w:color w:val="524A82" w:themeColor="hyperlink"/>
      <w:u w:val="single"/>
    </w:rPr>
  </w:style>
  <w:style w:type="paragraph" w:styleId="Listaconvietas">
    <w:name w:val="List Bullet"/>
    <w:basedOn w:val="Normal"/>
    <w:uiPriority w:val="1"/>
    <w:qFormat/>
    <w:pPr>
      <w:numPr>
        <w:numId w:val="1"/>
      </w:numPr>
    </w:pPr>
  </w:style>
  <w:style w:type="paragraph" w:styleId="Listaconnmeros">
    <w:name w:val="List Number"/>
    <w:basedOn w:val="Normal"/>
    <w:uiPriority w:val="1"/>
    <w:qFormat/>
    <w:pPr>
      <w:numPr>
        <w:numId w:val="3"/>
      </w:numPr>
    </w:pPr>
  </w:style>
  <w:style w:type="character" w:customStyle="1" w:styleId="Ttulo4Car">
    <w:name w:val="Título 4 Car"/>
    <w:basedOn w:val="Fuentedeprrafopredeter"/>
    <w:link w:val="Ttulo4"/>
    <w:uiPriority w:val="1"/>
    <w:rsid w:val="009A7010"/>
    <w:rPr>
      <w:rFonts w:asciiTheme="majorHAnsi" w:eastAsiaTheme="majorEastAsia" w:hAnsiTheme="majorHAnsi" w:cstheme="majorBidi"/>
      <w:bCs/>
      <w:iCs/>
      <w:color w:val="4B5A60" w:themeColor="accent1"/>
    </w:rPr>
  </w:style>
  <w:style w:type="character" w:customStyle="1" w:styleId="Ttulo6Car">
    <w:name w:val="Título 6 Car"/>
    <w:basedOn w:val="Fuentedeprrafopredeter"/>
    <w:link w:val="Ttulo6"/>
    <w:uiPriority w:val="1"/>
    <w:semiHidden/>
    <w:rPr>
      <w:rFonts w:asciiTheme="majorHAnsi" w:eastAsiaTheme="majorEastAsia" w:hAnsiTheme="majorHAnsi" w:cstheme="majorBidi"/>
      <w:i/>
      <w:iCs/>
      <w:color w:val="252C2F" w:themeColor="accent1" w:themeShade="7F"/>
    </w:rPr>
  </w:style>
  <w:style w:type="character" w:customStyle="1" w:styleId="Ttulo7Car">
    <w:name w:val="Título 7 Car"/>
    <w:basedOn w:val="Fuentedeprrafopredeter"/>
    <w:link w:val="Ttulo7"/>
    <w:uiPriority w:val="1"/>
    <w:semiHidden/>
    <w:rPr>
      <w:rFonts w:asciiTheme="majorHAnsi" w:eastAsiaTheme="majorEastAsia" w:hAnsiTheme="majorHAnsi" w:cstheme="majorBidi"/>
      <w:iCs/>
      <w:color w:val="595959" w:themeColor="text1" w:themeTint="A6"/>
    </w:rPr>
  </w:style>
  <w:style w:type="character" w:customStyle="1" w:styleId="Ttulo8Car">
    <w:name w:val="Título 8 Car"/>
    <w:basedOn w:val="Fuentedeprrafopredeter"/>
    <w:link w:val="Ttulo8"/>
    <w:uiPriority w:val="1"/>
    <w:semiHidden/>
    <w:rPr>
      <w:rFonts w:asciiTheme="majorHAnsi" w:eastAsiaTheme="majorEastAsia" w:hAnsiTheme="majorHAnsi" w:cstheme="majorBidi"/>
      <w:color w:val="983620" w:themeColor="accent2"/>
      <w:sz w:val="20"/>
      <w:szCs w:val="20"/>
    </w:rPr>
  </w:style>
  <w:style w:type="character" w:customStyle="1" w:styleId="Ttulo9Car">
    <w:name w:val="Título 9 Car"/>
    <w:basedOn w:val="Fuentedeprrafopredeter"/>
    <w:link w:val="Ttulo9"/>
    <w:uiPriority w:val="1"/>
    <w:semiHidden/>
    <w:rPr>
      <w:rFonts w:asciiTheme="majorHAnsi" w:eastAsiaTheme="majorEastAsia" w:hAnsiTheme="majorHAnsi" w:cstheme="majorBidi"/>
      <w:iCs/>
      <w:color w:val="595959" w:themeColor="text1" w:themeTint="A6"/>
      <w:sz w:val="20"/>
      <w:szCs w:val="20"/>
    </w:rPr>
  </w:style>
  <w:style w:type="paragraph" w:styleId="Cita">
    <w:name w:val="Quote"/>
    <w:basedOn w:val="Normal"/>
    <w:next w:val="Normal"/>
    <w:link w:val="CitaCar"/>
    <w:uiPriority w:val="9"/>
    <w:unhideWhenUsed/>
    <w:qFormat/>
    <w:pPr>
      <w:ind w:left="720" w:right="720"/>
    </w:pPr>
    <w:rPr>
      <w:i/>
      <w:iCs/>
      <w:color w:val="595959" w:themeColor="text1" w:themeTint="A6"/>
    </w:rPr>
  </w:style>
  <w:style w:type="character" w:customStyle="1" w:styleId="CitaCar">
    <w:name w:val="Cita Car"/>
    <w:basedOn w:val="Fuentedeprrafopredeter"/>
    <w:link w:val="Cita"/>
    <w:uiPriority w:val="9"/>
    <w:rPr>
      <w:i/>
      <w:iCs/>
      <w:color w:val="595959" w:themeColor="text1" w:themeTint="A6"/>
    </w:rPr>
  </w:style>
  <w:style w:type="character" w:styleId="Nmerodepgina">
    <w:name w:val="page number"/>
    <w:basedOn w:val="Fuentedeprrafopredeter"/>
    <w:uiPriority w:val="99"/>
    <w:semiHidden/>
    <w:unhideWhenUsed/>
    <w:rsid w:val="00FB3FFF"/>
  </w:style>
  <w:style w:type="paragraph" w:styleId="Prrafodelista">
    <w:name w:val="List Paragraph"/>
    <w:basedOn w:val="Normal"/>
    <w:uiPriority w:val="34"/>
    <w:unhideWhenUsed/>
    <w:qFormat/>
    <w:rsid w:val="009A7010"/>
    <w:pPr>
      <w:ind w:left="720"/>
      <w:contextualSpacing/>
    </w:pPr>
  </w:style>
  <w:style w:type="paragraph" w:styleId="TDC4">
    <w:name w:val="toc 4"/>
    <w:basedOn w:val="Normal"/>
    <w:next w:val="Normal"/>
    <w:autoRedefine/>
    <w:uiPriority w:val="39"/>
    <w:unhideWhenUsed/>
    <w:rsid w:val="00ED395C"/>
    <w:pPr>
      <w:spacing w:after="0"/>
      <w:ind w:left="720"/>
    </w:pPr>
    <w:rPr>
      <w:sz w:val="18"/>
      <w:szCs w:val="18"/>
    </w:rPr>
  </w:style>
  <w:style w:type="paragraph" w:styleId="TDC5">
    <w:name w:val="toc 5"/>
    <w:basedOn w:val="Normal"/>
    <w:next w:val="Normal"/>
    <w:autoRedefine/>
    <w:uiPriority w:val="39"/>
    <w:unhideWhenUsed/>
    <w:rsid w:val="00ED395C"/>
    <w:pPr>
      <w:spacing w:after="0"/>
      <w:ind w:left="960"/>
    </w:pPr>
    <w:rPr>
      <w:sz w:val="18"/>
      <w:szCs w:val="18"/>
    </w:rPr>
  </w:style>
  <w:style w:type="paragraph" w:styleId="TDC6">
    <w:name w:val="toc 6"/>
    <w:basedOn w:val="Normal"/>
    <w:next w:val="Normal"/>
    <w:autoRedefine/>
    <w:uiPriority w:val="39"/>
    <w:unhideWhenUsed/>
    <w:rsid w:val="00ED395C"/>
    <w:pPr>
      <w:spacing w:after="0"/>
      <w:ind w:left="1200"/>
    </w:pPr>
    <w:rPr>
      <w:sz w:val="18"/>
      <w:szCs w:val="18"/>
    </w:rPr>
  </w:style>
  <w:style w:type="paragraph" w:styleId="TDC7">
    <w:name w:val="toc 7"/>
    <w:basedOn w:val="Normal"/>
    <w:next w:val="Normal"/>
    <w:autoRedefine/>
    <w:uiPriority w:val="39"/>
    <w:unhideWhenUsed/>
    <w:rsid w:val="00ED395C"/>
    <w:pPr>
      <w:spacing w:after="0"/>
      <w:ind w:left="1440"/>
    </w:pPr>
    <w:rPr>
      <w:sz w:val="18"/>
      <w:szCs w:val="18"/>
    </w:rPr>
  </w:style>
  <w:style w:type="paragraph" w:styleId="TDC8">
    <w:name w:val="toc 8"/>
    <w:basedOn w:val="Normal"/>
    <w:next w:val="Normal"/>
    <w:autoRedefine/>
    <w:uiPriority w:val="39"/>
    <w:unhideWhenUsed/>
    <w:rsid w:val="00ED395C"/>
    <w:pPr>
      <w:spacing w:after="0"/>
      <w:ind w:left="1680"/>
    </w:pPr>
    <w:rPr>
      <w:sz w:val="18"/>
      <w:szCs w:val="18"/>
    </w:rPr>
  </w:style>
  <w:style w:type="paragraph" w:styleId="TDC9">
    <w:name w:val="toc 9"/>
    <w:basedOn w:val="Normal"/>
    <w:next w:val="Normal"/>
    <w:autoRedefine/>
    <w:uiPriority w:val="39"/>
    <w:unhideWhenUsed/>
    <w:rsid w:val="00ED395C"/>
    <w:pPr>
      <w:spacing w:after="0"/>
      <w:ind w:left="1920"/>
    </w:pPr>
    <w:rPr>
      <w:sz w:val="18"/>
      <w:szCs w:val="18"/>
    </w:rPr>
  </w:style>
  <w:style w:type="paragraph" w:styleId="NormalWeb">
    <w:name w:val="Normal (Web)"/>
    <w:basedOn w:val="Normal"/>
    <w:uiPriority w:val="99"/>
    <w:unhideWhenUsed/>
    <w:rsid w:val="001339B2"/>
  </w:style>
  <w:style w:type="paragraph" w:customStyle="1" w:styleId="Default">
    <w:name w:val="Default"/>
    <w:rsid w:val="0075693E"/>
    <w:pPr>
      <w:autoSpaceDE w:val="0"/>
      <w:autoSpaceDN w:val="0"/>
      <w:adjustRightInd w:val="0"/>
      <w:spacing w:after="0" w:line="240" w:lineRule="auto"/>
    </w:pPr>
    <w:rPr>
      <w:rFonts w:ascii="Arial" w:eastAsia="Times New Roman" w:hAnsi="Arial" w:cs="Arial"/>
      <w:color w:val="000000"/>
      <w:lang w:val="es-ES"/>
    </w:rPr>
  </w:style>
  <w:style w:type="character" w:styleId="Textoennegrita">
    <w:name w:val="Strong"/>
    <w:aliases w:val="Texto de la tesis"/>
    <w:basedOn w:val="Fuentedeprrafopredeter"/>
    <w:uiPriority w:val="22"/>
    <w:qFormat/>
    <w:rsid w:val="003756E5"/>
    <w:rPr>
      <w:rFonts w:ascii="Arial" w:hAnsi="Arial"/>
      <w:bCs/>
      <w:sz w:val="24"/>
    </w:rPr>
  </w:style>
  <w:style w:type="paragraph" w:styleId="Textonotapie">
    <w:name w:val="footnote text"/>
    <w:basedOn w:val="Normal"/>
    <w:link w:val="TextonotapieCar"/>
    <w:uiPriority w:val="99"/>
    <w:semiHidden/>
    <w:unhideWhenUsed/>
    <w:rsid w:val="00A1644C"/>
    <w:pPr>
      <w:suppressAutoHyphens/>
      <w:spacing w:after="0" w:line="240" w:lineRule="auto"/>
      <w:jc w:val="left"/>
    </w:pPr>
    <w:rPr>
      <w:rFonts w:eastAsia="Times New Roman" w:cs="Times New Roman"/>
      <w:sz w:val="20"/>
      <w:szCs w:val="20"/>
      <w:lang w:val="es-ES" w:eastAsia="en-US"/>
    </w:rPr>
  </w:style>
  <w:style w:type="character" w:customStyle="1" w:styleId="TextonotapieCar">
    <w:name w:val="Texto nota pie Car"/>
    <w:basedOn w:val="Fuentedeprrafopredeter"/>
    <w:link w:val="Textonotapie"/>
    <w:uiPriority w:val="99"/>
    <w:semiHidden/>
    <w:rsid w:val="00A1644C"/>
    <w:rPr>
      <w:rFonts w:ascii="Times New Roman" w:eastAsia="Times New Roman" w:hAnsi="Times New Roman" w:cs="Times New Roman"/>
      <w:sz w:val="20"/>
      <w:szCs w:val="20"/>
      <w:lang w:val="es-ES" w:eastAsia="en-US"/>
    </w:rPr>
  </w:style>
  <w:style w:type="character" w:styleId="Refdenotaalpie">
    <w:name w:val="footnote reference"/>
    <w:basedOn w:val="Fuentedeprrafopredeter"/>
    <w:uiPriority w:val="99"/>
    <w:semiHidden/>
    <w:unhideWhenUsed/>
    <w:rsid w:val="00A1644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uiPriority="22"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CB05F6"/>
    <w:pPr>
      <w:spacing w:line="360" w:lineRule="auto"/>
      <w:jc w:val="both"/>
    </w:pPr>
    <w:rPr>
      <w:rFonts w:ascii="Times New Roman" w:hAnsi="Times New Roman"/>
    </w:rPr>
  </w:style>
  <w:style w:type="paragraph" w:styleId="Ttulo1">
    <w:name w:val="heading 1"/>
    <w:basedOn w:val="Normal"/>
    <w:next w:val="Normal"/>
    <w:link w:val="Ttulo1Car"/>
    <w:uiPriority w:val="1"/>
    <w:qFormat/>
    <w:rsid w:val="003D48E9"/>
    <w:pPr>
      <w:keepNext/>
      <w:keepLines/>
      <w:spacing w:before="720" w:after="120" w:line="240" w:lineRule="auto"/>
      <w:jc w:val="center"/>
      <w:outlineLvl w:val="0"/>
    </w:pPr>
    <w:rPr>
      <w:rFonts w:asciiTheme="majorHAnsi" w:eastAsiaTheme="majorEastAsia" w:hAnsiTheme="majorHAnsi" w:cstheme="majorBidi"/>
      <w:bCs/>
      <w:color w:val="7F7F7F" w:themeColor="text1" w:themeTint="80"/>
      <w:sz w:val="48"/>
      <w:szCs w:val="28"/>
    </w:rPr>
  </w:style>
  <w:style w:type="paragraph" w:styleId="Ttulo2">
    <w:name w:val="heading 2"/>
    <w:basedOn w:val="Normal"/>
    <w:next w:val="Normal"/>
    <w:link w:val="Ttulo2C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Ttulo3">
    <w:name w:val="heading 3"/>
    <w:basedOn w:val="Normal"/>
    <w:next w:val="Normal"/>
    <w:link w:val="Ttulo3Car"/>
    <w:uiPriority w:val="1"/>
    <w:qFormat/>
    <w:rsid w:val="0003605E"/>
    <w:pPr>
      <w:keepNext/>
      <w:keepLines/>
      <w:numPr>
        <w:ilvl w:val="1"/>
        <w:numId w:val="4"/>
      </w:numPr>
      <w:spacing w:before="280" w:after="0"/>
      <w:outlineLvl w:val="2"/>
    </w:pPr>
    <w:rPr>
      <w:rFonts w:asciiTheme="majorHAnsi" w:eastAsiaTheme="majorEastAsia" w:hAnsiTheme="majorHAnsi" w:cstheme="majorBidi"/>
      <w:bCs/>
      <w:color w:val="983620" w:themeColor="accent2"/>
    </w:rPr>
  </w:style>
  <w:style w:type="paragraph" w:styleId="Ttulo4">
    <w:name w:val="heading 4"/>
    <w:basedOn w:val="Normal"/>
    <w:next w:val="Normal"/>
    <w:link w:val="Ttulo4Car"/>
    <w:uiPriority w:val="1"/>
    <w:unhideWhenUsed/>
    <w:qFormat/>
    <w:rsid w:val="009A7010"/>
    <w:pPr>
      <w:keepNext/>
      <w:keepLines/>
      <w:numPr>
        <w:ilvl w:val="2"/>
        <w:numId w:val="4"/>
      </w:numPr>
      <w:spacing w:before="200" w:after="0"/>
      <w:outlineLvl w:val="3"/>
    </w:pPr>
    <w:rPr>
      <w:rFonts w:asciiTheme="majorHAnsi" w:eastAsiaTheme="majorEastAsia" w:hAnsiTheme="majorHAnsi" w:cstheme="majorBidi"/>
      <w:bCs/>
      <w:iCs/>
      <w:color w:val="4B5A60" w:themeColor="accent1"/>
    </w:rPr>
  </w:style>
  <w:style w:type="paragraph" w:styleId="Ttulo6">
    <w:name w:val="heading 6"/>
    <w:basedOn w:val="Normal"/>
    <w:next w:val="Normal"/>
    <w:link w:val="Ttulo6Car"/>
    <w:uiPriority w:val="1"/>
    <w:semiHidden/>
    <w:unhideWhenUsed/>
    <w:qFormat/>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Ttulo7">
    <w:name w:val="heading 7"/>
    <w:basedOn w:val="Normal"/>
    <w:next w:val="Normal"/>
    <w:link w:val="Ttulo7C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Ttulo8">
    <w:name w:val="heading 8"/>
    <w:basedOn w:val="Normal"/>
    <w:next w:val="Normal"/>
    <w:link w:val="Ttulo8Car"/>
    <w:uiPriority w:val="1"/>
    <w:semiHidden/>
    <w:unhideWhenUsed/>
    <w:qFormat/>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Ttulo9">
    <w:name w:val="heading 9"/>
    <w:basedOn w:val="Normal"/>
    <w:next w:val="Normal"/>
    <w:link w:val="Ttulo9C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pPr>
      <w:spacing w:after="0" w:line="240" w:lineRule="auto"/>
    </w:pPr>
    <w:rPr>
      <w:sz w:val="12"/>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3D48E9"/>
    <w:pPr>
      <w:spacing w:before="480" w:after="60" w:line="240" w:lineRule="auto"/>
      <w:contextualSpacing/>
    </w:pPr>
    <w:rPr>
      <w:rFonts w:asciiTheme="majorHAnsi" w:eastAsiaTheme="majorEastAsia" w:hAnsiTheme="majorHAnsi" w:cstheme="majorBidi"/>
      <w:color w:val="595959" w:themeColor="text1" w:themeTint="A6"/>
      <w:kern w:val="28"/>
      <w:sz w:val="52"/>
      <w:szCs w:val="52"/>
    </w:rPr>
  </w:style>
  <w:style w:type="character" w:customStyle="1" w:styleId="TtuloCar">
    <w:name w:val="Título Car"/>
    <w:basedOn w:val="Fuentedeprrafopredeter"/>
    <w:link w:val="Ttulo"/>
    <w:uiPriority w:val="1"/>
    <w:rsid w:val="003D48E9"/>
    <w:rPr>
      <w:rFonts w:asciiTheme="majorHAnsi" w:eastAsiaTheme="majorEastAsia" w:hAnsiTheme="majorHAnsi" w:cstheme="majorBidi"/>
      <w:color w:val="595959" w:themeColor="text1" w:themeTint="A6"/>
      <w:kern w:val="28"/>
      <w:sz w:val="52"/>
      <w:szCs w:val="52"/>
    </w:rPr>
  </w:style>
  <w:style w:type="character" w:styleId="Textodelmarcadordeposicin">
    <w:name w:val="Placeholder Text"/>
    <w:basedOn w:val="Fuentedeprrafopredeter"/>
    <w:uiPriority w:val="99"/>
    <w:semiHidden/>
    <w:rPr>
      <w:color w:val="808080"/>
    </w:rPr>
  </w:style>
  <w:style w:type="paragraph" w:styleId="Subttulo">
    <w:name w:val="Subtitle"/>
    <w:basedOn w:val="Normal"/>
    <w:next w:val="Normal"/>
    <w:link w:val="SubttuloCar"/>
    <w:uiPriority w:val="1"/>
    <w:qFormat/>
    <w:pPr>
      <w:numPr>
        <w:ilvl w:val="1"/>
      </w:numPr>
    </w:pPr>
    <w:rPr>
      <w:rFonts w:asciiTheme="majorHAnsi" w:eastAsiaTheme="majorEastAsia" w:hAnsiTheme="majorHAnsi" w:cstheme="majorBidi"/>
      <w:iCs/>
      <w:color w:val="000000" w:themeColor="text1"/>
      <w:sz w:val="28"/>
    </w:rPr>
  </w:style>
  <w:style w:type="character" w:customStyle="1" w:styleId="SubttuloCar">
    <w:name w:val="Subtítulo Car"/>
    <w:basedOn w:val="Fuentedeprrafopredeter"/>
    <w:link w:val="Subttulo"/>
    <w:uiPriority w:val="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Encabezado">
    <w:name w:val="header"/>
    <w:basedOn w:val="Normal"/>
    <w:link w:val="EncabezadoCar"/>
    <w:uiPriority w:val="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themeColor="text1" w:themeTint="A6"/>
      <w:sz w:val="20"/>
    </w:rPr>
  </w:style>
  <w:style w:type="character" w:customStyle="1" w:styleId="PiedepginaCar">
    <w:name w:val="Pie de página Car"/>
    <w:basedOn w:val="Fuentedeprrafopredeter"/>
    <w:link w:val="Piedepgina"/>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Ttulo1Car">
    <w:name w:val="Título 1 Car"/>
    <w:basedOn w:val="Fuentedeprrafopredeter"/>
    <w:link w:val="Ttulo1"/>
    <w:uiPriority w:val="1"/>
    <w:rsid w:val="003D48E9"/>
    <w:rPr>
      <w:rFonts w:asciiTheme="majorHAnsi" w:eastAsiaTheme="majorEastAsia" w:hAnsiTheme="majorHAnsi" w:cstheme="majorBidi"/>
      <w:bCs/>
      <w:color w:val="7F7F7F" w:themeColor="text1" w:themeTint="80"/>
      <w:sz w:val="48"/>
      <w:szCs w:val="28"/>
    </w:rPr>
  </w:style>
  <w:style w:type="character" w:customStyle="1" w:styleId="Ttulo2Car">
    <w:name w:val="Título 2 Car"/>
    <w:basedOn w:val="Fuentedeprrafopredeter"/>
    <w:link w:val="Ttulo2"/>
    <w:uiPriority w:val="1"/>
    <w:rPr>
      <w:rFonts w:asciiTheme="majorHAnsi" w:eastAsiaTheme="majorEastAsia" w:hAnsiTheme="majorHAnsi" w:cstheme="majorBidi"/>
      <w:bCs/>
      <w:color w:val="000000" w:themeColor="text1"/>
      <w:sz w:val="28"/>
      <w:szCs w:val="26"/>
    </w:rPr>
  </w:style>
  <w:style w:type="character" w:customStyle="1" w:styleId="Ttulo3Car">
    <w:name w:val="Título 3 Car"/>
    <w:basedOn w:val="Fuentedeprrafopredeter"/>
    <w:link w:val="Ttulo3"/>
    <w:uiPriority w:val="1"/>
    <w:rsid w:val="0003605E"/>
    <w:rPr>
      <w:rFonts w:asciiTheme="majorHAnsi" w:eastAsiaTheme="majorEastAsia" w:hAnsiTheme="majorHAnsi" w:cstheme="majorBidi"/>
      <w:bCs/>
      <w:color w:val="983620" w:themeColor="accent2"/>
    </w:rPr>
  </w:style>
  <w:style w:type="paragraph" w:styleId="Epgrafe">
    <w:name w:val="caption"/>
    <w:basedOn w:val="Normal"/>
    <w:next w:val="Normal"/>
    <w:uiPriority w:val="1"/>
    <w:qFormat/>
    <w:rsid w:val="005539F5"/>
    <w:pPr>
      <w:spacing w:after="120" w:line="240" w:lineRule="auto"/>
      <w:contextualSpacing/>
      <w:jc w:val="center"/>
    </w:pPr>
    <w:rPr>
      <w:bCs/>
      <w:i/>
      <w:color w:val="404040" w:themeColor="text1" w:themeTint="BF"/>
      <w:sz w:val="18"/>
      <w:szCs w:val="18"/>
    </w:rPr>
  </w:style>
  <w:style w:type="paragraph" w:styleId="Bibliografa">
    <w:name w:val="Bibliography"/>
    <w:basedOn w:val="Normal"/>
    <w:next w:val="Normal"/>
    <w:uiPriority w:val="1"/>
    <w:unhideWhenUsed/>
  </w:style>
  <w:style w:type="paragraph" w:styleId="Encabezadodetabladecontenido">
    <w:name w:val="TOC Heading"/>
    <w:basedOn w:val="Appendix"/>
    <w:next w:val="Normal"/>
    <w:uiPriority w:val="39"/>
    <w:qFormat/>
    <w:rsid w:val="003D48E9"/>
    <w:rPr>
      <w:color w:val="7F7F7F" w:themeColor="text1" w:themeTint="80"/>
      <w:lang w:val="es-ES"/>
    </w:rPr>
  </w:style>
  <w:style w:type="paragraph" w:styleId="TDC1">
    <w:name w:val="toc 1"/>
    <w:basedOn w:val="Normal"/>
    <w:next w:val="Normal"/>
    <w:autoRedefine/>
    <w:uiPriority w:val="39"/>
    <w:unhideWhenUsed/>
    <w:rsid w:val="00ED395C"/>
    <w:pPr>
      <w:tabs>
        <w:tab w:val="left" w:pos="421"/>
        <w:tab w:val="right" w:leader="dot" w:pos="9350"/>
      </w:tabs>
      <w:spacing w:before="120" w:after="0"/>
    </w:pPr>
    <w:rPr>
      <w:b/>
      <w:caps/>
      <w:szCs w:val="22"/>
    </w:rPr>
  </w:style>
  <w:style w:type="paragraph" w:styleId="TDC2">
    <w:name w:val="toc 2"/>
    <w:basedOn w:val="Normal"/>
    <w:next w:val="Normal"/>
    <w:autoRedefine/>
    <w:uiPriority w:val="39"/>
    <w:unhideWhenUsed/>
    <w:pPr>
      <w:spacing w:after="0"/>
      <w:ind w:left="240"/>
    </w:pPr>
    <w:rPr>
      <w:smallCaps/>
      <w:szCs w:val="22"/>
    </w:rPr>
  </w:style>
  <w:style w:type="paragraph" w:styleId="TDC3">
    <w:name w:val="toc 3"/>
    <w:basedOn w:val="Normal"/>
    <w:next w:val="Normal"/>
    <w:autoRedefine/>
    <w:uiPriority w:val="39"/>
    <w:unhideWhenUsed/>
    <w:pPr>
      <w:spacing w:after="0"/>
      <w:ind w:left="480"/>
    </w:pPr>
    <w:rPr>
      <w:i/>
      <w:szCs w:val="22"/>
    </w:rPr>
  </w:style>
  <w:style w:type="character" w:styleId="Hipervnculo">
    <w:name w:val="Hyperlink"/>
    <w:basedOn w:val="Fuentedeprrafopredeter"/>
    <w:unhideWhenUsed/>
    <w:rPr>
      <w:color w:val="524A82" w:themeColor="hyperlink"/>
      <w:u w:val="single"/>
    </w:rPr>
  </w:style>
  <w:style w:type="paragraph" w:styleId="Listaconvietas">
    <w:name w:val="List Bullet"/>
    <w:basedOn w:val="Normal"/>
    <w:uiPriority w:val="1"/>
    <w:qFormat/>
    <w:pPr>
      <w:numPr>
        <w:numId w:val="1"/>
      </w:numPr>
    </w:pPr>
  </w:style>
  <w:style w:type="paragraph" w:styleId="Listaconnmeros">
    <w:name w:val="List Number"/>
    <w:basedOn w:val="Normal"/>
    <w:uiPriority w:val="1"/>
    <w:qFormat/>
    <w:pPr>
      <w:numPr>
        <w:numId w:val="3"/>
      </w:numPr>
    </w:pPr>
  </w:style>
  <w:style w:type="character" w:customStyle="1" w:styleId="Ttulo4Car">
    <w:name w:val="Título 4 Car"/>
    <w:basedOn w:val="Fuentedeprrafopredeter"/>
    <w:link w:val="Ttulo4"/>
    <w:uiPriority w:val="1"/>
    <w:rsid w:val="009A7010"/>
    <w:rPr>
      <w:rFonts w:asciiTheme="majorHAnsi" w:eastAsiaTheme="majorEastAsia" w:hAnsiTheme="majorHAnsi" w:cstheme="majorBidi"/>
      <w:bCs/>
      <w:iCs/>
      <w:color w:val="4B5A60" w:themeColor="accent1"/>
    </w:rPr>
  </w:style>
  <w:style w:type="character" w:customStyle="1" w:styleId="Ttulo6Car">
    <w:name w:val="Título 6 Car"/>
    <w:basedOn w:val="Fuentedeprrafopredeter"/>
    <w:link w:val="Ttulo6"/>
    <w:uiPriority w:val="1"/>
    <w:semiHidden/>
    <w:rPr>
      <w:rFonts w:asciiTheme="majorHAnsi" w:eastAsiaTheme="majorEastAsia" w:hAnsiTheme="majorHAnsi" w:cstheme="majorBidi"/>
      <w:i/>
      <w:iCs/>
      <w:color w:val="252C2F" w:themeColor="accent1" w:themeShade="7F"/>
    </w:rPr>
  </w:style>
  <w:style w:type="character" w:customStyle="1" w:styleId="Ttulo7Car">
    <w:name w:val="Título 7 Car"/>
    <w:basedOn w:val="Fuentedeprrafopredeter"/>
    <w:link w:val="Ttulo7"/>
    <w:uiPriority w:val="1"/>
    <w:semiHidden/>
    <w:rPr>
      <w:rFonts w:asciiTheme="majorHAnsi" w:eastAsiaTheme="majorEastAsia" w:hAnsiTheme="majorHAnsi" w:cstheme="majorBidi"/>
      <w:iCs/>
      <w:color w:val="595959" w:themeColor="text1" w:themeTint="A6"/>
    </w:rPr>
  </w:style>
  <w:style w:type="character" w:customStyle="1" w:styleId="Ttulo8Car">
    <w:name w:val="Título 8 Car"/>
    <w:basedOn w:val="Fuentedeprrafopredeter"/>
    <w:link w:val="Ttulo8"/>
    <w:uiPriority w:val="1"/>
    <w:semiHidden/>
    <w:rPr>
      <w:rFonts w:asciiTheme="majorHAnsi" w:eastAsiaTheme="majorEastAsia" w:hAnsiTheme="majorHAnsi" w:cstheme="majorBidi"/>
      <w:color w:val="983620" w:themeColor="accent2"/>
      <w:sz w:val="20"/>
      <w:szCs w:val="20"/>
    </w:rPr>
  </w:style>
  <w:style w:type="character" w:customStyle="1" w:styleId="Ttulo9Car">
    <w:name w:val="Título 9 Car"/>
    <w:basedOn w:val="Fuentedeprrafopredeter"/>
    <w:link w:val="Ttulo9"/>
    <w:uiPriority w:val="1"/>
    <w:semiHidden/>
    <w:rPr>
      <w:rFonts w:asciiTheme="majorHAnsi" w:eastAsiaTheme="majorEastAsia" w:hAnsiTheme="majorHAnsi" w:cstheme="majorBidi"/>
      <w:iCs/>
      <w:color w:val="595959" w:themeColor="text1" w:themeTint="A6"/>
      <w:sz w:val="20"/>
      <w:szCs w:val="20"/>
    </w:rPr>
  </w:style>
  <w:style w:type="paragraph" w:styleId="Cita">
    <w:name w:val="Quote"/>
    <w:basedOn w:val="Normal"/>
    <w:next w:val="Normal"/>
    <w:link w:val="CitaCar"/>
    <w:uiPriority w:val="9"/>
    <w:unhideWhenUsed/>
    <w:qFormat/>
    <w:pPr>
      <w:ind w:left="720" w:right="720"/>
    </w:pPr>
    <w:rPr>
      <w:i/>
      <w:iCs/>
      <w:color w:val="595959" w:themeColor="text1" w:themeTint="A6"/>
    </w:rPr>
  </w:style>
  <w:style w:type="character" w:customStyle="1" w:styleId="CitaCar">
    <w:name w:val="Cita Car"/>
    <w:basedOn w:val="Fuentedeprrafopredeter"/>
    <w:link w:val="Cita"/>
    <w:uiPriority w:val="9"/>
    <w:rPr>
      <w:i/>
      <w:iCs/>
      <w:color w:val="595959" w:themeColor="text1" w:themeTint="A6"/>
    </w:rPr>
  </w:style>
  <w:style w:type="character" w:styleId="Nmerodepgina">
    <w:name w:val="page number"/>
    <w:basedOn w:val="Fuentedeprrafopredeter"/>
    <w:uiPriority w:val="99"/>
    <w:semiHidden/>
    <w:unhideWhenUsed/>
    <w:rsid w:val="00FB3FFF"/>
  </w:style>
  <w:style w:type="paragraph" w:styleId="Prrafodelista">
    <w:name w:val="List Paragraph"/>
    <w:basedOn w:val="Normal"/>
    <w:uiPriority w:val="34"/>
    <w:unhideWhenUsed/>
    <w:qFormat/>
    <w:rsid w:val="009A7010"/>
    <w:pPr>
      <w:ind w:left="720"/>
      <w:contextualSpacing/>
    </w:pPr>
  </w:style>
  <w:style w:type="paragraph" w:styleId="TDC4">
    <w:name w:val="toc 4"/>
    <w:basedOn w:val="Normal"/>
    <w:next w:val="Normal"/>
    <w:autoRedefine/>
    <w:uiPriority w:val="39"/>
    <w:unhideWhenUsed/>
    <w:rsid w:val="00ED395C"/>
    <w:pPr>
      <w:spacing w:after="0"/>
      <w:ind w:left="720"/>
    </w:pPr>
    <w:rPr>
      <w:sz w:val="18"/>
      <w:szCs w:val="18"/>
    </w:rPr>
  </w:style>
  <w:style w:type="paragraph" w:styleId="TDC5">
    <w:name w:val="toc 5"/>
    <w:basedOn w:val="Normal"/>
    <w:next w:val="Normal"/>
    <w:autoRedefine/>
    <w:uiPriority w:val="39"/>
    <w:unhideWhenUsed/>
    <w:rsid w:val="00ED395C"/>
    <w:pPr>
      <w:spacing w:after="0"/>
      <w:ind w:left="960"/>
    </w:pPr>
    <w:rPr>
      <w:sz w:val="18"/>
      <w:szCs w:val="18"/>
    </w:rPr>
  </w:style>
  <w:style w:type="paragraph" w:styleId="TDC6">
    <w:name w:val="toc 6"/>
    <w:basedOn w:val="Normal"/>
    <w:next w:val="Normal"/>
    <w:autoRedefine/>
    <w:uiPriority w:val="39"/>
    <w:unhideWhenUsed/>
    <w:rsid w:val="00ED395C"/>
    <w:pPr>
      <w:spacing w:after="0"/>
      <w:ind w:left="1200"/>
    </w:pPr>
    <w:rPr>
      <w:sz w:val="18"/>
      <w:szCs w:val="18"/>
    </w:rPr>
  </w:style>
  <w:style w:type="paragraph" w:styleId="TDC7">
    <w:name w:val="toc 7"/>
    <w:basedOn w:val="Normal"/>
    <w:next w:val="Normal"/>
    <w:autoRedefine/>
    <w:uiPriority w:val="39"/>
    <w:unhideWhenUsed/>
    <w:rsid w:val="00ED395C"/>
    <w:pPr>
      <w:spacing w:after="0"/>
      <w:ind w:left="1440"/>
    </w:pPr>
    <w:rPr>
      <w:sz w:val="18"/>
      <w:szCs w:val="18"/>
    </w:rPr>
  </w:style>
  <w:style w:type="paragraph" w:styleId="TDC8">
    <w:name w:val="toc 8"/>
    <w:basedOn w:val="Normal"/>
    <w:next w:val="Normal"/>
    <w:autoRedefine/>
    <w:uiPriority w:val="39"/>
    <w:unhideWhenUsed/>
    <w:rsid w:val="00ED395C"/>
    <w:pPr>
      <w:spacing w:after="0"/>
      <w:ind w:left="1680"/>
    </w:pPr>
    <w:rPr>
      <w:sz w:val="18"/>
      <w:szCs w:val="18"/>
    </w:rPr>
  </w:style>
  <w:style w:type="paragraph" w:styleId="TDC9">
    <w:name w:val="toc 9"/>
    <w:basedOn w:val="Normal"/>
    <w:next w:val="Normal"/>
    <w:autoRedefine/>
    <w:uiPriority w:val="39"/>
    <w:unhideWhenUsed/>
    <w:rsid w:val="00ED395C"/>
    <w:pPr>
      <w:spacing w:after="0"/>
      <w:ind w:left="1920"/>
    </w:pPr>
    <w:rPr>
      <w:sz w:val="18"/>
      <w:szCs w:val="18"/>
    </w:rPr>
  </w:style>
  <w:style w:type="paragraph" w:styleId="NormalWeb">
    <w:name w:val="Normal (Web)"/>
    <w:basedOn w:val="Normal"/>
    <w:uiPriority w:val="99"/>
    <w:unhideWhenUsed/>
    <w:rsid w:val="001339B2"/>
  </w:style>
  <w:style w:type="paragraph" w:customStyle="1" w:styleId="Default">
    <w:name w:val="Default"/>
    <w:rsid w:val="0075693E"/>
    <w:pPr>
      <w:autoSpaceDE w:val="0"/>
      <w:autoSpaceDN w:val="0"/>
      <w:adjustRightInd w:val="0"/>
      <w:spacing w:after="0" w:line="240" w:lineRule="auto"/>
    </w:pPr>
    <w:rPr>
      <w:rFonts w:ascii="Arial" w:eastAsia="Times New Roman" w:hAnsi="Arial" w:cs="Arial"/>
      <w:color w:val="000000"/>
      <w:lang w:val="es-ES"/>
    </w:rPr>
  </w:style>
  <w:style w:type="character" w:styleId="Textoennegrita">
    <w:name w:val="Strong"/>
    <w:aliases w:val="Texto de la tesis"/>
    <w:basedOn w:val="Fuentedeprrafopredeter"/>
    <w:uiPriority w:val="22"/>
    <w:qFormat/>
    <w:rsid w:val="003756E5"/>
    <w:rPr>
      <w:rFonts w:ascii="Arial" w:hAnsi="Arial"/>
      <w:bCs/>
      <w:sz w:val="24"/>
    </w:rPr>
  </w:style>
  <w:style w:type="paragraph" w:styleId="Textonotapie">
    <w:name w:val="footnote text"/>
    <w:basedOn w:val="Normal"/>
    <w:link w:val="TextonotapieCar"/>
    <w:uiPriority w:val="99"/>
    <w:semiHidden/>
    <w:unhideWhenUsed/>
    <w:rsid w:val="00A1644C"/>
    <w:pPr>
      <w:suppressAutoHyphens/>
      <w:spacing w:after="0" w:line="240" w:lineRule="auto"/>
      <w:jc w:val="left"/>
    </w:pPr>
    <w:rPr>
      <w:rFonts w:eastAsia="Times New Roman" w:cs="Times New Roman"/>
      <w:sz w:val="20"/>
      <w:szCs w:val="20"/>
      <w:lang w:val="es-ES" w:eastAsia="en-US"/>
    </w:rPr>
  </w:style>
  <w:style w:type="character" w:customStyle="1" w:styleId="TextonotapieCar">
    <w:name w:val="Texto nota pie Car"/>
    <w:basedOn w:val="Fuentedeprrafopredeter"/>
    <w:link w:val="Textonotapie"/>
    <w:uiPriority w:val="99"/>
    <w:semiHidden/>
    <w:rsid w:val="00A1644C"/>
    <w:rPr>
      <w:rFonts w:ascii="Times New Roman" w:eastAsia="Times New Roman" w:hAnsi="Times New Roman" w:cs="Times New Roman"/>
      <w:sz w:val="20"/>
      <w:szCs w:val="20"/>
      <w:lang w:val="es-ES" w:eastAsia="en-US"/>
    </w:rPr>
  </w:style>
  <w:style w:type="character" w:styleId="Refdenotaalpie">
    <w:name w:val="footnote reference"/>
    <w:basedOn w:val="Fuentedeprrafopredeter"/>
    <w:uiPriority w:val="99"/>
    <w:semiHidden/>
    <w:unhideWhenUsed/>
    <w:rsid w:val="00A164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0690">
      <w:bodyDiv w:val="1"/>
      <w:marLeft w:val="0"/>
      <w:marRight w:val="0"/>
      <w:marTop w:val="0"/>
      <w:marBottom w:val="0"/>
      <w:divBdr>
        <w:top w:val="none" w:sz="0" w:space="0" w:color="auto"/>
        <w:left w:val="none" w:sz="0" w:space="0" w:color="auto"/>
        <w:bottom w:val="none" w:sz="0" w:space="0" w:color="auto"/>
        <w:right w:val="none" w:sz="0" w:space="0" w:color="auto"/>
      </w:divBdr>
    </w:div>
    <w:div w:id="229121295">
      <w:bodyDiv w:val="1"/>
      <w:marLeft w:val="0"/>
      <w:marRight w:val="0"/>
      <w:marTop w:val="0"/>
      <w:marBottom w:val="0"/>
      <w:divBdr>
        <w:top w:val="none" w:sz="0" w:space="0" w:color="auto"/>
        <w:left w:val="none" w:sz="0" w:space="0" w:color="auto"/>
        <w:bottom w:val="none" w:sz="0" w:space="0" w:color="auto"/>
        <w:right w:val="none" w:sz="0" w:space="0" w:color="auto"/>
      </w:divBdr>
    </w:div>
    <w:div w:id="289215816">
      <w:bodyDiv w:val="1"/>
      <w:marLeft w:val="0"/>
      <w:marRight w:val="0"/>
      <w:marTop w:val="0"/>
      <w:marBottom w:val="0"/>
      <w:divBdr>
        <w:top w:val="none" w:sz="0" w:space="0" w:color="auto"/>
        <w:left w:val="none" w:sz="0" w:space="0" w:color="auto"/>
        <w:bottom w:val="none" w:sz="0" w:space="0" w:color="auto"/>
        <w:right w:val="none" w:sz="0" w:space="0" w:color="auto"/>
      </w:divBdr>
    </w:div>
    <w:div w:id="370768056">
      <w:bodyDiv w:val="1"/>
      <w:marLeft w:val="0"/>
      <w:marRight w:val="0"/>
      <w:marTop w:val="0"/>
      <w:marBottom w:val="0"/>
      <w:divBdr>
        <w:top w:val="none" w:sz="0" w:space="0" w:color="auto"/>
        <w:left w:val="none" w:sz="0" w:space="0" w:color="auto"/>
        <w:bottom w:val="none" w:sz="0" w:space="0" w:color="auto"/>
        <w:right w:val="none" w:sz="0" w:space="0" w:color="auto"/>
      </w:divBdr>
      <w:divsChild>
        <w:div w:id="196242747">
          <w:marLeft w:val="0"/>
          <w:marRight w:val="0"/>
          <w:marTop w:val="0"/>
          <w:marBottom w:val="0"/>
          <w:divBdr>
            <w:top w:val="none" w:sz="0" w:space="0" w:color="auto"/>
            <w:left w:val="none" w:sz="0" w:space="0" w:color="auto"/>
            <w:bottom w:val="none" w:sz="0" w:space="0" w:color="auto"/>
            <w:right w:val="none" w:sz="0" w:space="0" w:color="auto"/>
          </w:divBdr>
          <w:divsChild>
            <w:div w:id="1889341129">
              <w:marLeft w:val="0"/>
              <w:marRight w:val="0"/>
              <w:marTop w:val="0"/>
              <w:marBottom w:val="0"/>
              <w:divBdr>
                <w:top w:val="none" w:sz="0" w:space="0" w:color="auto"/>
                <w:left w:val="none" w:sz="0" w:space="0" w:color="auto"/>
                <w:bottom w:val="none" w:sz="0" w:space="0" w:color="auto"/>
                <w:right w:val="none" w:sz="0" w:space="0" w:color="auto"/>
              </w:divBdr>
              <w:divsChild>
                <w:div w:id="697659440">
                  <w:marLeft w:val="0"/>
                  <w:marRight w:val="0"/>
                  <w:marTop w:val="0"/>
                  <w:marBottom w:val="0"/>
                  <w:divBdr>
                    <w:top w:val="none" w:sz="0" w:space="0" w:color="auto"/>
                    <w:left w:val="none" w:sz="0" w:space="0" w:color="auto"/>
                    <w:bottom w:val="none" w:sz="0" w:space="0" w:color="auto"/>
                    <w:right w:val="none" w:sz="0" w:space="0" w:color="auto"/>
                  </w:divBdr>
                  <w:divsChild>
                    <w:div w:id="901405506">
                      <w:marLeft w:val="0"/>
                      <w:marRight w:val="0"/>
                      <w:marTop w:val="0"/>
                      <w:marBottom w:val="0"/>
                      <w:divBdr>
                        <w:top w:val="none" w:sz="0" w:space="0" w:color="auto"/>
                        <w:left w:val="none" w:sz="0" w:space="0" w:color="auto"/>
                        <w:bottom w:val="none" w:sz="0" w:space="0" w:color="auto"/>
                        <w:right w:val="none" w:sz="0" w:space="0" w:color="auto"/>
                      </w:divBdr>
                      <w:divsChild>
                        <w:div w:id="2877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33481">
      <w:bodyDiv w:val="1"/>
      <w:marLeft w:val="0"/>
      <w:marRight w:val="0"/>
      <w:marTop w:val="0"/>
      <w:marBottom w:val="0"/>
      <w:divBdr>
        <w:top w:val="none" w:sz="0" w:space="0" w:color="auto"/>
        <w:left w:val="none" w:sz="0" w:space="0" w:color="auto"/>
        <w:bottom w:val="none" w:sz="0" w:space="0" w:color="auto"/>
        <w:right w:val="none" w:sz="0" w:space="0" w:color="auto"/>
      </w:divBdr>
    </w:div>
    <w:div w:id="552690585">
      <w:bodyDiv w:val="1"/>
      <w:marLeft w:val="0"/>
      <w:marRight w:val="0"/>
      <w:marTop w:val="0"/>
      <w:marBottom w:val="0"/>
      <w:divBdr>
        <w:top w:val="none" w:sz="0" w:space="0" w:color="auto"/>
        <w:left w:val="none" w:sz="0" w:space="0" w:color="auto"/>
        <w:bottom w:val="none" w:sz="0" w:space="0" w:color="auto"/>
        <w:right w:val="none" w:sz="0" w:space="0" w:color="auto"/>
      </w:divBdr>
    </w:div>
    <w:div w:id="620183405">
      <w:bodyDiv w:val="1"/>
      <w:marLeft w:val="0"/>
      <w:marRight w:val="0"/>
      <w:marTop w:val="0"/>
      <w:marBottom w:val="0"/>
      <w:divBdr>
        <w:top w:val="none" w:sz="0" w:space="0" w:color="auto"/>
        <w:left w:val="none" w:sz="0" w:space="0" w:color="auto"/>
        <w:bottom w:val="none" w:sz="0" w:space="0" w:color="auto"/>
        <w:right w:val="none" w:sz="0" w:space="0" w:color="auto"/>
      </w:divBdr>
    </w:div>
    <w:div w:id="657266386">
      <w:bodyDiv w:val="1"/>
      <w:marLeft w:val="0"/>
      <w:marRight w:val="0"/>
      <w:marTop w:val="0"/>
      <w:marBottom w:val="0"/>
      <w:divBdr>
        <w:top w:val="none" w:sz="0" w:space="0" w:color="auto"/>
        <w:left w:val="none" w:sz="0" w:space="0" w:color="auto"/>
        <w:bottom w:val="none" w:sz="0" w:space="0" w:color="auto"/>
        <w:right w:val="none" w:sz="0" w:space="0" w:color="auto"/>
      </w:divBdr>
    </w:div>
    <w:div w:id="795830465">
      <w:bodyDiv w:val="1"/>
      <w:marLeft w:val="0"/>
      <w:marRight w:val="0"/>
      <w:marTop w:val="0"/>
      <w:marBottom w:val="0"/>
      <w:divBdr>
        <w:top w:val="none" w:sz="0" w:space="0" w:color="auto"/>
        <w:left w:val="none" w:sz="0" w:space="0" w:color="auto"/>
        <w:bottom w:val="none" w:sz="0" w:space="0" w:color="auto"/>
        <w:right w:val="none" w:sz="0" w:space="0" w:color="auto"/>
      </w:divBdr>
      <w:divsChild>
        <w:div w:id="1167286161">
          <w:marLeft w:val="0"/>
          <w:marRight w:val="0"/>
          <w:marTop w:val="0"/>
          <w:marBottom w:val="0"/>
          <w:divBdr>
            <w:top w:val="none" w:sz="0" w:space="0" w:color="auto"/>
            <w:left w:val="none" w:sz="0" w:space="0" w:color="auto"/>
            <w:bottom w:val="none" w:sz="0" w:space="0" w:color="auto"/>
            <w:right w:val="none" w:sz="0" w:space="0" w:color="auto"/>
          </w:divBdr>
        </w:div>
      </w:divsChild>
    </w:div>
    <w:div w:id="1039166711">
      <w:bodyDiv w:val="1"/>
      <w:marLeft w:val="0"/>
      <w:marRight w:val="0"/>
      <w:marTop w:val="0"/>
      <w:marBottom w:val="0"/>
      <w:divBdr>
        <w:top w:val="none" w:sz="0" w:space="0" w:color="auto"/>
        <w:left w:val="none" w:sz="0" w:space="0" w:color="auto"/>
        <w:bottom w:val="none" w:sz="0" w:space="0" w:color="auto"/>
        <w:right w:val="none" w:sz="0" w:space="0" w:color="auto"/>
      </w:divBdr>
    </w:div>
    <w:div w:id="1122723995">
      <w:bodyDiv w:val="1"/>
      <w:marLeft w:val="0"/>
      <w:marRight w:val="0"/>
      <w:marTop w:val="0"/>
      <w:marBottom w:val="0"/>
      <w:divBdr>
        <w:top w:val="none" w:sz="0" w:space="0" w:color="auto"/>
        <w:left w:val="none" w:sz="0" w:space="0" w:color="auto"/>
        <w:bottom w:val="none" w:sz="0" w:space="0" w:color="auto"/>
        <w:right w:val="none" w:sz="0" w:space="0" w:color="auto"/>
      </w:divBdr>
    </w:div>
    <w:div w:id="1203248771">
      <w:bodyDiv w:val="1"/>
      <w:marLeft w:val="0"/>
      <w:marRight w:val="0"/>
      <w:marTop w:val="0"/>
      <w:marBottom w:val="0"/>
      <w:divBdr>
        <w:top w:val="none" w:sz="0" w:space="0" w:color="auto"/>
        <w:left w:val="none" w:sz="0" w:space="0" w:color="auto"/>
        <w:bottom w:val="none" w:sz="0" w:space="0" w:color="auto"/>
        <w:right w:val="none" w:sz="0" w:space="0" w:color="auto"/>
      </w:divBdr>
    </w:div>
    <w:div w:id="1442258671">
      <w:bodyDiv w:val="1"/>
      <w:marLeft w:val="0"/>
      <w:marRight w:val="0"/>
      <w:marTop w:val="0"/>
      <w:marBottom w:val="0"/>
      <w:divBdr>
        <w:top w:val="none" w:sz="0" w:space="0" w:color="auto"/>
        <w:left w:val="none" w:sz="0" w:space="0" w:color="auto"/>
        <w:bottom w:val="none" w:sz="0" w:space="0" w:color="auto"/>
        <w:right w:val="none" w:sz="0" w:space="0" w:color="auto"/>
      </w:divBdr>
    </w:div>
    <w:div w:id="1523128376">
      <w:bodyDiv w:val="1"/>
      <w:marLeft w:val="0"/>
      <w:marRight w:val="0"/>
      <w:marTop w:val="0"/>
      <w:marBottom w:val="0"/>
      <w:divBdr>
        <w:top w:val="none" w:sz="0" w:space="0" w:color="auto"/>
        <w:left w:val="none" w:sz="0" w:space="0" w:color="auto"/>
        <w:bottom w:val="none" w:sz="0" w:space="0" w:color="auto"/>
        <w:right w:val="none" w:sz="0" w:space="0" w:color="auto"/>
      </w:divBdr>
    </w:div>
    <w:div w:id="1579171118">
      <w:bodyDiv w:val="1"/>
      <w:marLeft w:val="0"/>
      <w:marRight w:val="0"/>
      <w:marTop w:val="0"/>
      <w:marBottom w:val="0"/>
      <w:divBdr>
        <w:top w:val="none" w:sz="0" w:space="0" w:color="auto"/>
        <w:left w:val="none" w:sz="0" w:space="0" w:color="auto"/>
        <w:bottom w:val="none" w:sz="0" w:space="0" w:color="auto"/>
        <w:right w:val="none" w:sz="0" w:space="0" w:color="auto"/>
      </w:divBdr>
    </w:div>
    <w:div w:id="1604529925">
      <w:bodyDiv w:val="1"/>
      <w:marLeft w:val="0"/>
      <w:marRight w:val="0"/>
      <w:marTop w:val="0"/>
      <w:marBottom w:val="0"/>
      <w:divBdr>
        <w:top w:val="none" w:sz="0" w:space="0" w:color="auto"/>
        <w:left w:val="none" w:sz="0" w:space="0" w:color="auto"/>
        <w:bottom w:val="none" w:sz="0" w:space="0" w:color="auto"/>
        <w:right w:val="none" w:sz="0" w:space="0" w:color="auto"/>
      </w:divBdr>
      <w:divsChild>
        <w:div w:id="1374500733">
          <w:marLeft w:val="0"/>
          <w:marRight w:val="0"/>
          <w:marTop w:val="0"/>
          <w:marBottom w:val="0"/>
          <w:divBdr>
            <w:top w:val="none" w:sz="0" w:space="0" w:color="auto"/>
            <w:left w:val="none" w:sz="0" w:space="0" w:color="auto"/>
            <w:bottom w:val="none" w:sz="0" w:space="0" w:color="auto"/>
            <w:right w:val="none" w:sz="0" w:space="0" w:color="auto"/>
          </w:divBdr>
        </w:div>
      </w:divsChild>
    </w:div>
    <w:div w:id="1700818714">
      <w:bodyDiv w:val="1"/>
      <w:marLeft w:val="0"/>
      <w:marRight w:val="0"/>
      <w:marTop w:val="0"/>
      <w:marBottom w:val="0"/>
      <w:divBdr>
        <w:top w:val="none" w:sz="0" w:space="0" w:color="auto"/>
        <w:left w:val="none" w:sz="0" w:space="0" w:color="auto"/>
        <w:bottom w:val="none" w:sz="0" w:space="0" w:color="auto"/>
        <w:right w:val="none" w:sz="0" w:space="0" w:color="auto"/>
      </w:divBdr>
    </w:div>
    <w:div w:id="2093231906">
      <w:bodyDiv w:val="1"/>
      <w:marLeft w:val="0"/>
      <w:marRight w:val="0"/>
      <w:marTop w:val="0"/>
      <w:marBottom w:val="0"/>
      <w:divBdr>
        <w:top w:val="none" w:sz="0" w:space="0" w:color="auto"/>
        <w:left w:val="none" w:sz="0" w:space="0" w:color="auto"/>
        <w:bottom w:val="none" w:sz="0" w:space="0" w:color="auto"/>
        <w:right w:val="none" w:sz="0" w:space="0" w:color="auto"/>
      </w:divBdr>
    </w:div>
    <w:div w:id="214469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Plantillas:Vista%20Disen&#771;o%20de%20impresio&#769;n:Varios:Monografi&#769;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994"/>
    <w:rsid w:val="00215994"/>
    <w:rsid w:val="002B6654"/>
    <w:rsid w:val="00B00E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682C2118CAEF4EA160DA543F87021E">
    <w:name w:val="6A682C2118CAEF4EA160DA543F87021E"/>
  </w:style>
  <w:style w:type="paragraph" w:customStyle="1" w:styleId="95A25512B8CC854489E2AECF860D9859">
    <w:name w:val="95A25512B8CC854489E2AECF860D9859"/>
  </w:style>
  <w:style w:type="paragraph" w:customStyle="1" w:styleId="1CB9AB48CED07449AAE3931FD3D924A9">
    <w:name w:val="1CB9AB48CED07449AAE3931FD3D924A9"/>
  </w:style>
  <w:style w:type="character" w:customStyle="1" w:styleId="Ttulo2Car">
    <w:name w:val="Título 2 Car"/>
    <w:basedOn w:val="Fuentedeprrafopredeter"/>
    <w:link w:val="Ttulo2"/>
    <w:uiPriority w:val="1"/>
    <w:rPr>
      <w:rFonts w:asciiTheme="majorHAnsi" w:eastAsiaTheme="majorEastAsia" w:hAnsiTheme="majorHAnsi" w:cstheme="majorBidi"/>
      <w:bCs/>
      <w:color w:val="000000" w:themeColor="text1"/>
      <w:sz w:val="28"/>
      <w:szCs w:val="26"/>
      <w:lang w:eastAsia="es-ES"/>
    </w:rPr>
  </w:style>
  <w:style w:type="paragraph" w:customStyle="1" w:styleId="7AE51FD0C507B1449EB5D1D27BC71453">
    <w:name w:val="7AE51FD0C507B1449EB5D1D27BC7145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682C2118CAEF4EA160DA543F87021E">
    <w:name w:val="6A682C2118CAEF4EA160DA543F87021E"/>
  </w:style>
  <w:style w:type="paragraph" w:customStyle="1" w:styleId="95A25512B8CC854489E2AECF860D9859">
    <w:name w:val="95A25512B8CC854489E2AECF860D9859"/>
  </w:style>
  <w:style w:type="paragraph" w:customStyle="1" w:styleId="1CB9AB48CED07449AAE3931FD3D924A9">
    <w:name w:val="1CB9AB48CED07449AAE3931FD3D924A9"/>
  </w:style>
  <w:style w:type="character" w:customStyle="1" w:styleId="Ttulo2Car">
    <w:name w:val="Título 2 Car"/>
    <w:basedOn w:val="Fuentedeprrafopredeter"/>
    <w:link w:val="Ttulo2"/>
    <w:uiPriority w:val="1"/>
    <w:rPr>
      <w:rFonts w:asciiTheme="majorHAnsi" w:eastAsiaTheme="majorEastAsia" w:hAnsiTheme="majorHAnsi" w:cstheme="majorBidi"/>
      <w:bCs/>
      <w:color w:val="000000" w:themeColor="text1"/>
      <w:sz w:val="28"/>
      <w:szCs w:val="26"/>
      <w:lang w:eastAsia="es-ES"/>
    </w:rPr>
  </w:style>
  <w:style w:type="paragraph" w:customStyle="1" w:styleId="7AE51FD0C507B1449EB5D1D27BC71453">
    <w:name w:val="7AE51FD0C507B1449EB5D1D27BC714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 Id="rId3" Type="http://schemas.openxmlformats.org/officeDocument/2006/relationships/image" Target="../media/image10.jpeg"/></Relationships>
</file>

<file path=word/theme/theme1.xml><?xml version="1.0" encoding="utf-8"?>
<a:theme xmlns:a="http://schemas.openxmlformats.org/drawingml/2006/main" name="Capital">
  <a:themeElements>
    <a:clrScheme name="Term Paper">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Fecha</b:Year>
    <b:City>Ciudad</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Fecha</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Fecha</b:Year>
    <b:City>Ciudad</b:City>
    <b:Publisher>Publisher</b:Publisher>
    <b:StateProvince>Provincia</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E99448F4-82DB-8746-AAC6-38A8C7EB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Monografía.dotx</Template>
  <TotalTime>5</TotalTime>
  <Pages>36</Pages>
  <Words>53935</Words>
  <Characters>296646</Characters>
  <Application>Microsoft Macintosh Word</Application>
  <DocSecurity>0</DocSecurity>
  <Lines>2472</Lines>
  <Paragraphs>699</Paragraphs>
  <ScaleCrop>false</ScaleCrop>
  <HeadingPairs>
    <vt:vector size="4" baseType="variant">
      <vt:variant>
        <vt:lpstr>Título</vt:lpstr>
      </vt:variant>
      <vt:variant>
        <vt:i4>1</vt:i4>
      </vt:variant>
      <vt:variant>
        <vt:lpstr>Headings</vt:lpstr>
      </vt:variant>
      <vt:variant>
        <vt:i4>22</vt:i4>
      </vt:variant>
    </vt:vector>
  </HeadingPairs>
  <TitlesOfParts>
    <vt:vector size="23" baseType="lpstr">
      <vt:lpstr>Disposición a la tecnología y Lealtad de Marca en Comercio Electrónico</vt:lpstr>
      <vt:lpstr>Disposición a la tecnología y Lealtad de Marca en Comercio Electrónico</vt:lpstr>
      <vt:lpstr>    INTRODUCCIÓN</vt:lpstr>
      <vt:lpstr>    EL COMERCIO ELECTRÓNICO (E-COMMERCE)</vt:lpstr>
      <vt:lpstr>        Definición</vt:lpstr>
      <vt:lpstr>        Caracterización del comercio electrónico en el Mundo, Latinoamérica y Colombia</vt:lpstr>
      <vt:lpstr>    DISPOSICIÓN A LA TECNOLOGÍA, VALOR Y LEALTAD DE MARCA</vt:lpstr>
      <vt:lpstr>        Disposición a la tecnología</vt:lpstr>
      <vt:lpstr>        Valor en marketing</vt:lpstr>
      <vt:lpstr>        Lealtad en marketing</vt:lpstr>
      <vt:lpstr>    LA DEFINICIÓN DEL PROBLEMA DE INVESTIGACIÓN</vt:lpstr>
      <vt:lpstr>        Comentarios en el coloquio REDAC</vt:lpstr>
      <vt:lpstr>        Comentarios del Profesor Carlos Moreno PhD.</vt:lpstr>
      <vt:lpstr>        Comentarios de los asistentes al Seminario de Investigación I</vt:lpstr>
      <vt:lpstr>        Comentarios de los tutores del proyecto</vt:lpstr>
      <vt:lpstr>    PROBLEMÁTICA Y PREGUNTAS DE INVESTIGACIÓN</vt:lpstr>
      <vt:lpstr>        Problemática</vt:lpstr>
      <vt:lpstr>        Preguntas de investigación</vt:lpstr>
      <vt:lpstr>    OBJETIVOS DEL PROYECTO</vt:lpstr>
      <vt:lpstr>        Objetivo general</vt:lpstr>
      <vt:lpstr>        Objetivos específicos</vt:lpstr>
      <vt:lpstr>    APROXIMACIÓN A LA METODOLOGÍA</vt:lpstr>
      <vt:lpstr>    BIBLIOGRAFÍA</vt:lpstr>
    </vt:vector>
  </TitlesOfParts>
  <Manager/>
  <Company/>
  <LinksUpToDate>false</LinksUpToDate>
  <CharactersWithSpaces>349882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relación entre disposición tecnológica, la aceptación tecnológica, el valor percibido y la lealtad en comercios electrónicos latinoamericanos con relaciones Business to Customer (B2C)</dc:title>
  <dc:subject>Proyecto de tesis doctoral en construcción</dc:subject>
  <dc:creator>Julian RAMIREZ-ANGULO</dc:creator>
  <cp:keywords/>
  <dc:description/>
  <cp:lastModifiedBy>Julian RAMIREZ-ANGULO</cp:lastModifiedBy>
  <cp:revision>2</cp:revision>
  <cp:lastPrinted>2013-06-07T15:54:00Z</cp:lastPrinted>
  <dcterms:created xsi:type="dcterms:W3CDTF">2013-09-06T04:42:00Z</dcterms:created>
  <dcterms:modified xsi:type="dcterms:W3CDTF">2013-09-06T04:42:00Z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el.juli.ramirez@gmail.com@www.mendeley.com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http://csl.mendeley.com/styles/21405071/apa</vt:lpwstr>
  </property>
  <property fmtid="{D5CDD505-2E9C-101B-9397-08002B2CF9AE}" pid="10" name="Mendeley Recent Style Name 2_1">
    <vt:lpwstr>American Psychological Association 6th Edition - Julian Ramirez</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http://www.zotero.org/styles/mla</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