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C44" w:rsidRPr="00A52AC0" w:rsidRDefault="002A43E9" w:rsidP="00F30E47">
      <w:pPr>
        <w:spacing w:line="360" w:lineRule="auto"/>
        <w:jc w:val="center"/>
        <w:rPr>
          <w:rFonts w:asciiTheme="majorHAnsi" w:hAnsiTheme="majorHAnsi" w:cstheme="majorHAnsi"/>
          <w:b/>
          <w:color w:val="FF0000"/>
          <w:sz w:val="24"/>
          <w:szCs w:val="24"/>
        </w:rPr>
      </w:pPr>
      <w:r w:rsidRPr="00A52AC0">
        <w:rPr>
          <w:rFonts w:asciiTheme="majorHAnsi" w:hAnsiTheme="majorHAnsi" w:cstheme="majorHAnsi"/>
          <w:b/>
          <w:sz w:val="24"/>
          <w:szCs w:val="24"/>
        </w:rPr>
        <w:t>Elementos determinantes del desempeño del personal en un hospital universitario</w:t>
      </w:r>
      <w:r w:rsidR="002079B0" w:rsidRPr="00A52AC0">
        <w:rPr>
          <w:rFonts w:asciiTheme="majorHAnsi" w:hAnsiTheme="majorHAnsi" w:cstheme="majorHAnsi"/>
          <w:b/>
          <w:sz w:val="24"/>
          <w:szCs w:val="24"/>
        </w:rPr>
        <w:t xml:space="preserve"> </w:t>
      </w:r>
    </w:p>
    <w:p w:rsidR="002079B0" w:rsidRPr="00A52AC0" w:rsidRDefault="003B4C08" w:rsidP="00F30E47">
      <w:pPr>
        <w:spacing w:line="360" w:lineRule="auto"/>
        <w:jc w:val="both"/>
        <w:rPr>
          <w:rFonts w:asciiTheme="majorHAnsi" w:hAnsiTheme="majorHAnsi" w:cstheme="majorHAnsi"/>
          <w:b/>
          <w:color w:val="FF0000"/>
          <w:sz w:val="24"/>
          <w:szCs w:val="24"/>
        </w:rPr>
      </w:pPr>
      <w:r w:rsidRPr="00A52AC0">
        <w:rPr>
          <w:rFonts w:asciiTheme="majorHAnsi" w:hAnsiTheme="majorHAnsi" w:cstheme="majorHAnsi"/>
          <w:b/>
          <w:sz w:val="24"/>
          <w:szCs w:val="24"/>
        </w:rPr>
        <w:t>Resumen</w:t>
      </w:r>
    </w:p>
    <w:p w:rsidR="002A43E9" w:rsidRPr="00A52AC0" w:rsidRDefault="002A43E9" w:rsidP="00F30E47">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E</w:t>
      </w:r>
      <w:r w:rsidR="00EC630C" w:rsidRPr="00A52AC0">
        <w:rPr>
          <w:rFonts w:asciiTheme="majorHAnsi" w:hAnsiTheme="majorHAnsi" w:cstheme="majorHAnsi"/>
          <w:sz w:val="24"/>
          <w:szCs w:val="24"/>
        </w:rPr>
        <w:t>n e</w:t>
      </w:r>
      <w:r w:rsidRPr="00A52AC0">
        <w:rPr>
          <w:rFonts w:asciiTheme="majorHAnsi" w:hAnsiTheme="majorHAnsi" w:cstheme="majorHAnsi"/>
          <w:sz w:val="24"/>
          <w:szCs w:val="24"/>
        </w:rPr>
        <w:t xml:space="preserve">ste avance de tesis doctoral se destaca el estudio de los elementos organizacionales relacionados al desempeño del personal en un hospital universitario, comenzando con la revisión de los antecedentes del </w:t>
      </w:r>
      <w:r w:rsidR="001F56C1" w:rsidRPr="00A52AC0">
        <w:rPr>
          <w:rFonts w:asciiTheme="majorHAnsi" w:hAnsiTheme="majorHAnsi" w:cstheme="majorHAnsi"/>
          <w:sz w:val="24"/>
          <w:szCs w:val="24"/>
        </w:rPr>
        <w:t>tema</w:t>
      </w:r>
      <w:r w:rsidRPr="00A52AC0">
        <w:rPr>
          <w:rFonts w:asciiTheme="majorHAnsi" w:hAnsiTheme="majorHAnsi" w:cstheme="majorHAnsi"/>
          <w:sz w:val="24"/>
          <w:szCs w:val="24"/>
        </w:rPr>
        <w:t xml:space="preserve"> y la descripción del contexto de investigación. El personal profesional sanitario juega un papel importante en el ámbito hospitalario y forma parte esencial de los resultados de la organización, así como de los indicadores del desempeño del personal, por lo que se le da relevancia al estudio de este último concepto. </w:t>
      </w:r>
      <w:r w:rsidR="00B27AA3" w:rsidRPr="00A52AC0">
        <w:rPr>
          <w:rFonts w:asciiTheme="majorHAnsi" w:hAnsiTheme="majorHAnsi" w:cstheme="majorHAnsi"/>
          <w:sz w:val="24"/>
          <w:szCs w:val="24"/>
        </w:rPr>
        <w:t>Est</w:t>
      </w:r>
      <w:r w:rsidRPr="00A52AC0">
        <w:rPr>
          <w:rFonts w:asciiTheme="majorHAnsi" w:hAnsiTheme="majorHAnsi" w:cstheme="majorHAnsi"/>
          <w:sz w:val="24"/>
          <w:szCs w:val="24"/>
        </w:rPr>
        <w:t>a investigación busca identificar los elementos que determinan el desempeño del personal a partir del clima y el comportamiento organizacional por medio de un mode</w:t>
      </w:r>
      <w:r w:rsidR="001F56C1" w:rsidRPr="00A52AC0">
        <w:rPr>
          <w:rFonts w:asciiTheme="majorHAnsi" w:hAnsiTheme="majorHAnsi" w:cstheme="majorHAnsi"/>
          <w:sz w:val="24"/>
          <w:szCs w:val="24"/>
        </w:rPr>
        <w:t xml:space="preserve">lo de ecuaciones estructurales. Actualmente </w:t>
      </w:r>
      <w:r w:rsidR="00B27AA3" w:rsidRPr="00A52AC0">
        <w:rPr>
          <w:rFonts w:asciiTheme="majorHAnsi" w:hAnsiTheme="majorHAnsi" w:cstheme="majorHAnsi"/>
          <w:sz w:val="24"/>
          <w:szCs w:val="24"/>
        </w:rPr>
        <w:t>se encuentra en desarrollo y el avance descrito abarca hasta el comienzo del trabajo de campo.</w:t>
      </w:r>
    </w:p>
    <w:p w:rsidR="002079B0" w:rsidRPr="00A52AC0" w:rsidRDefault="003B4C08" w:rsidP="00F30E47">
      <w:pPr>
        <w:spacing w:line="360" w:lineRule="auto"/>
        <w:jc w:val="both"/>
        <w:rPr>
          <w:rFonts w:asciiTheme="majorHAnsi" w:hAnsiTheme="majorHAnsi" w:cstheme="majorHAnsi"/>
          <w:b/>
          <w:sz w:val="24"/>
          <w:szCs w:val="24"/>
        </w:rPr>
      </w:pPr>
      <w:r w:rsidRPr="00A52AC0">
        <w:rPr>
          <w:rFonts w:asciiTheme="majorHAnsi" w:hAnsiTheme="majorHAnsi" w:cstheme="majorHAnsi"/>
          <w:b/>
          <w:sz w:val="24"/>
          <w:szCs w:val="24"/>
        </w:rPr>
        <w:t>Introducción</w:t>
      </w:r>
    </w:p>
    <w:p w:rsidR="002A43E9" w:rsidRPr="00A52AC0" w:rsidRDefault="002A43E9" w:rsidP="00F30E47">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El clima organizacional es el conjunto de percepciones que comparten los individuos en una organización respecto de su ambiente laboral (Reinoso y Araneda, 2007). </w:t>
      </w:r>
      <w:r w:rsidR="00A133DF" w:rsidRPr="00A52AC0">
        <w:rPr>
          <w:rFonts w:asciiTheme="majorHAnsi" w:hAnsiTheme="majorHAnsi" w:cstheme="majorHAnsi"/>
          <w:sz w:val="24"/>
          <w:szCs w:val="24"/>
          <w:lang w:val="es-ES"/>
        </w:rPr>
        <w:t>El</w:t>
      </w:r>
      <w:r w:rsidRPr="00A52AC0">
        <w:rPr>
          <w:rFonts w:asciiTheme="majorHAnsi" w:hAnsiTheme="majorHAnsi" w:cstheme="majorHAnsi"/>
          <w:sz w:val="24"/>
          <w:szCs w:val="24"/>
          <w:lang w:val="es-ES"/>
        </w:rPr>
        <w:t xml:space="preserve"> clima que se construye en las organizaciones es </w:t>
      </w:r>
      <w:r w:rsidR="00B27AA3" w:rsidRPr="00A52AC0">
        <w:rPr>
          <w:rFonts w:asciiTheme="majorHAnsi" w:hAnsiTheme="majorHAnsi" w:cstheme="majorHAnsi"/>
          <w:sz w:val="24"/>
          <w:szCs w:val="24"/>
          <w:lang w:val="es-ES"/>
        </w:rPr>
        <w:t>lo</w:t>
      </w:r>
      <w:r w:rsidRPr="00A52AC0">
        <w:rPr>
          <w:rFonts w:asciiTheme="majorHAnsi" w:hAnsiTheme="majorHAnsi" w:cstheme="majorHAnsi"/>
          <w:sz w:val="24"/>
          <w:szCs w:val="24"/>
          <w:lang w:val="es-ES"/>
        </w:rPr>
        <w:t xml:space="preserve"> que encamina a los individuos a tomar ciertos comportamientos, los cuales se reflejan en la actividad de la organización y en sus resultados, con impacto en su desempeño. </w:t>
      </w:r>
      <w:r w:rsidR="00DA5B7F" w:rsidRPr="00A52AC0">
        <w:rPr>
          <w:rFonts w:asciiTheme="majorHAnsi" w:hAnsiTheme="majorHAnsi" w:cstheme="majorHAnsi"/>
          <w:sz w:val="24"/>
          <w:szCs w:val="24"/>
          <w:lang w:val="es-ES"/>
        </w:rPr>
        <w:t>Por lo anterior</w:t>
      </w:r>
      <w:r w:rsidRPr="00A52AC0">
        <w:rPr>
          <w:rFonts w:asciiTheme="majorHAnsi" w:hAnsiTheme="majorHAnsi" w:cstheme="majorHAnsi"/>
          <w:sz w:val="24"/>
          <w:szCs w:val="24"/>
          <w:lang w:val="es-ES"/>
        </w:rPr>
        <w:t xml:space="preserve">, el clima organizacional es </w:t>
      </w:r>
      <w:r w:rsidR="00DA5B7F" w:rsidRPr="00A52AC0">
        <w:rPr>
          <w:rFonts w:asciiTheme="majorHAnsi" w:hAnsiTheme="majorHAnsi" w:cstheme="majorHAnsi"/>
          <w:sz w:val="24"/>
          <w:szCs w:val="24"/>
          <w:lang w:val="es-ES"/>
        </w:rPr>
        <w:t>relevante</w:t>
      </w:r>
      <w:r w:rsidRPr="00A52AC0">
        <w:rPr>
          <w:rFonts w:asciiTheme="majorHAnsi" w:hAnsiTheme="majorHAnsi" w:cstheme="majorHAnsi"/>
          <w:sz w:val="24"/>
          <w:szCs w:val="24"/>
          <w:lang w:val="es-ES"/>
        </w:rPr>
        <w:t xml:space="preserve"> cuando se relaciona con el desempeño del personal (Salazar et al., 2009).</w:t>
      </w:r>
    </w:p>
    <w:p w:rsidR="002A43E9" w:rsidRDefault="00B27AA3" w:rsidP="00B27AA3">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L</w:t>
      </w:r>
      <w:r w:rsidR="002A43E9" w:rsidRPr="00A52AC0">
        <w:rPr>
          <w:rFonts w:asciiTheme="majorHAnsi" w:hAnsiTheme="majorHAnsi" w:cstheme="majorHAnsi"/>
          <w:sz w:val="24"/>
          <w:szCs w:val="24"/>
          <w:lang w:val="es-ES"/>
        </w:rPr>
        <w:t>os éxitos y fracasos organizacionales son</w:t>
      </w:r>
      <w:r w:rsidRPr="00A52AC0">
        <w:rPr>
          <w:rFonts w:asciiTheme="majorHAnsi" w:hAnsiTheme="majorHAnsi" w:cstheme="majorHAnsi"/>
          <w:sz w:val="24"/>
          <w:szCs w:val="24"/>
          <w:lang w:val="es-ES"/>
        </w:rPr>
        <w:t xml:space="preserve"> también</w:t>
      </w:r>
      <w:r w:rsidR="002A43E9" w:rsidRPr="00A52AC0">
        <w:rPr>
          <w:rFonts w:asciiTheme="majorHAnsi" w:hAnsiTheme="majorHAnsi" w:cstheme="majorHAnsi"/>
          <w:sz w:val="24"/>
          <w:szCs w:val="24"/>
          <w:lang w:val="es-ES"/>
        </w:rPr>
        <w:t xml:space="preserve"> resultado de las conductas individuales</w:t>
      </w:r>
      <w:r w:rsidRPr="00A52AC0">
        <w:rPr>
          <w:rFonts w:asciiTheme="majorHAnsi" w:hAnsiTheme="majorHAnsi" w:cstheme="majorHAnsi"/>
          <w:sz w:val="24"/>
          <w:szCs w:val="24"/>
          <w:lang w:val="es-ES"/>
        </w:rPr>
        <w:t xml:space="preserve"> </w:t>
      </w:r>
      <w:r w:rsidR="002A43E9" w:rsidRPr="00A52AC0">
        <w:rPr>
          <w:rFonts w:asciiTheme="majorHAnsi" w:hAnsiTheme="majorHAnsi" w:cstheme="majorHAnsi"/>
          <w:sz w:val="24"/>
          <w:szCs w:val="24"/>
          <w:lang w:val="es-ES"/>
        </w:rPr>
        <w:t xml:space="preserve">(Griffin y Moorhead, 2010). En relación a esto se aborda la importancia de estudiar </w:t>
      </w:r>
      <w:r w:rsidR="00DA5B7F" w:rsidRPr="00A52AC0">
        <w:rPr>
          <w:rFonts w:asciiTheme="majorHAnsi" w:hAnsiTheme="majorHAnsi" w:cstheme="majorHAnsi"/>
          <w:sz w:val="24"/>
          <w:szCs w:val="24"/>
          <w:lang w:val="es-ES"/>
        </w:rPr>
        <w:t>el</w:t>
      </w:r>
      <w:r w:rsidR="002A43E9" w:rsidRPr="00A52AC0">
        <w:rPr>
          <w:rFonts w:asciiTheme="majorHAnsi" w:hAnsiTheme="majorHAnsi" w:cstheme="majorHAnsi"/>
          <w:sz w:val="24"/>
          <w:szCs w:val="24"/>
          <w:lang w:val="es-ES"/>
        </w:rPr>
        <w:t xml:space="preserve"> </w:t>
      </w:r>
      <w:r w:rsidRPr="00A52AC0">
        <w:rPr>
          <w:rFonts w:asciiTheme="majorHAnsi" w:hAnsiTheme="majorHAnsi" w:cstheme="majorHAnsi"/>
          <w:sz w:val="24"/>
          <w:szCs w:val="24"/>
          <w:lang w:val="es-ES"/>
        </w:rPr>
        <w:t xml:space="preserve">comportamiento organizacional. </w:t>
      </w:r>
      <w:r w:rsidR="002A43E9" w:rsidRPr="00A52AC0">
        <w:rPr>
          <w:rFonts w:asciiTheme="majorHAnsi" w:hAnsiTheme="majorHAnsi" w:cstheme="majorHAnsi"/>
          <w:sz w:val="24"/>
          <w:szCs w:val="24"/>
          <w:lang w:val="es-ES"/>
        </w:rPr>
        <w:t xml:space="preserve">Griffin y Moorhead (2010) definen </w:t>
      </w:r>
      <w:r w:rsidRPr="00A52AC0">
        <w:rPr>
          <w:rFonts w:asciiTheme="majorHAnsi" w:hAnsiTheme="majorHAnsi" w:cstheme="majorHAnsi"/>
          <w:sz w:val="24"/>
          <w:szCs w:val="24"/>
          <w:lang w:val="es-ES"/>
        </w:rPr>
        <w:t>este término</w:t>
      </w:r>
      <w:r w:rsidR="002A43E9" w:rsidRPr="00A52AC0">
        <w:rPr>
          <w:rFonts w:asciiTheme="majorHAnsi" w:hAnsiTheme="majorHAnsi" w:cstheme="majorHAnsi"/>
          <w:sz w:val="24"/>
          <w:szCs w:val="24"/>
          <w:lang w:val="es-ES"/>
        </w:rPr>
        <w:t xml:space="preserve"> como el estudio del comportamiento humano en los entornos organizacionales, </w:t>
      </w:r>
      <w:r w:rsidR="001A7B40" w:rsidRPr="00A52AC0">
        <w:rPr>
          <w:rFonts w:asciiTheme="majorHAnsi" w:hAnsiTheme="majorHAnsi" w:cstheme="majorHAnsi"/>
          <w:sz w:val="24"/>
          <w:szCs w:val="24"/>
          <w:lang w:val="es-ES"/>
        </w:rPr>
        <w:t>el cual</w:t>
      </w:r>
      <w:r w:rsidR="002A43E9" w:rsidRPr="00A52AC0">
        <w:rPr>
          <w:rFonts w:asciiTheme="majorHAnsi" w:hAnsiTheme="majorHAnsi" w:cstheme="majorHAnsi"/>
          <w:sz w:val="24"/>
          <w:szCs w:val="24"/>
          <w:lang w:val="es-ES"/>
        </w:rPr>
        <w:t xml:space="preserve"> incluye el estudio de las conexiones entre el comportamiento humano y la organización y el estudio de la organización misma.</w:t>
      </w:r>
    </w:p>
    <w:p w:rsidR="002A43E9" w:rsidRPr="00A52AC0" w:rsidRDefault="002A43E9" w:rsidP="00F30E47">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lang w:val="es-ES"/>
        </w:rPr>
        <w:t xml:space="preserve">Para comenzar a hablar del </w:t>
      </w:r>
      <w:r w:rsidR="00D1617B" w:rsidRPr="00A52AC0">
        <w:rPr>
          <w:rFonts w:asciiTheme="majorHAnsi" w:hAnsiTheme="majorHAnsi" w:cstheme="majorHAnsi"/>
          <w:sz w:val="24"/>
          <w:szCs w:val="24"/>
          <w:lang w:val="es-ES"/>
        </w:rPr>
        <w:t xml:space="preserve">fenómeno de estudio es necesario definir el </w:t>
      </w:r>
      <w:r w:rsidRPr="00A52AC0">
        <w:rPr>
          <w:rFonts w:asciiTheme="majorHAnsi" w:hAnsiTheme="majorHAnsi" w:cstheme="majorHAnsi"/>
          <w:sz w:val="24"/>
          <w:szCs w:val="24"/>
          <w:lang w:val="es-ES"/>
        </w:rPr>
        <w:t>desempeño del personal</w:t>
      </w:r>
      <w:r w:rsidR="00D1617B" w:rsidRPr="00A52AC0">
        <w:rPr>
          <w:rFonts w:asciiTheme="majorHAnsi" w:hAnsiTheme="majorHAnsi" w:cstheme="majorHAnsi"/>
          <w:sz w:val="24"/>
          <w:szCs w:val="24"/>
          <w:lang w:val="es-ES"/>
        </w:rPr>
        <w:t>.</w:t>
      </w:r>
      <w:r w:rsidRPr="00A52AC0">
        <w:rPr>
          <w:rFonts w:asciiTheme="majorHAnsi" w:hAnsiTheme="majorHAnsi" w:cstheme="majorHAnsi"/>
          <w:sz w:val="24"/>
          <w:szCs w:val="24"/>
          <w:lang w:val="es-ES"/>
        </w:rPr>
        <w:t xml:space="preserve"> </w:t>
      </w:r>
      <w:proofErr w:type="spellStart"/>
      <w:r w:rsidRPr="00A52AC0">
        <w:rPr>
          <w:rFonts w:asciiTheme="majorHAnsi" w:hAnsiTheme="majorHAnsi" w:cstheme="majorHAnsi"/>
          <w:sz w:val="24"/>
          <w:szCs w:val="24"/>
        </w:rPr>
        <w:t>AbuAlRub</w:t>
      </w:r>
      <w:proofErr w:type="spellEnd"/>
      <w:r w:rsidRPr="00A52AC0">
        <w:rPr>
          <w:rFonts w:asciiTheme="majorHAnsi" w:hAnsiTheme="majorHAnsi" w:cstheme="majorHAnsi"/>
          <w:sz w:val="24"/>
          <w:szCs w:val="24"/>
        </w:rPr>
        <w:t xml:space="preserve"> (2004) y </w:t>
      </w:r>
      <w:proofErr w:type="spellStart"/>
      <w:r w:rsidRPr="00A52AC0">
        <w:rPr>
          <w:rFonts w:asciiTheme="majorHAnsi" w:hAnsiTheme="majorHAnsi" w:cstheme="majorHAnsi"/>
          <w:sz w:val="24"/>
          <w:szCs w:val="24"/>
        </w:rPr>
        <w:t>AbuAlRub</w:t>
      </w:r>
      <w:proofErr w:type="spellEnd"/>
      <w:r w:rsidRPr="00A52AC0">
        <w:rPr>
          <w:rFonts w:asciiTheme="majorHAnsi" w:hAnsiTheme="majorHAnsi" w:cstheme="majorHAnsi"/>
          <w:sz w:val="24"/>
          <w:szCs w:val="24"/>
        </w:rPr>
        <w:t xml:space="preserve"> y Al-</w:t>
      </w:r>
      <w:proofErr w:type="spellStart"/>
      <w:r w:rsidRPr="00A52AC0">
        <w:rPr>
          <w:rFonts w:asciiTheme="majorHAnsi" w:hAnsiTheme="majorHAnsi" w:cstheme="majorHAnsi"/>
          <w:sz w:val="24"/>
          <w:szCs w:val="24"/>
        </w:rPr>
        <w:t>Zary</w:t>
      </w:r>
      <w:proofErr w:type="spellEnd"/>
      <w:r w:rsidRPr="00A52AC0">
        <w:rPr>
          <w:rFonts w:asciiTheme="majorHAnsi" w:hAnsiTheme="majorHAnsi" w:cstheme="majorHAnsi"/>
          <w:sz w:val="24"/>
          <w:szCs w:val="24"/>
        </w:rPr>
        <w:t xml:space="preserve"> (2008) la establecen como la efectividad de una persona para llevar a cabo los roles y las responsabilidades relacionadas con su trabajo. Numerosos trabajos han estudiado el desempeño del personal en relación a </w:t>
      </w:r>
      <w:r w:rsidR="001420F4" w:rsidRPr="00A52AC0">
        <w:rPr>
          <w:rFonts w:asciiTheme="majorHAnsi" w:hAnsiTheme="majorHAnsi" w:cstheme="majorHAnsi"/>
          <w:sz w:val="24"/>
          <w:szCs w:val="24"/>
        </w:rPr>
        <w:t xml:space="preserve">aspectos </w:t>
      </w:r>
      <w:r w:rsidR="001420F4" w:rsidRPr="00A52AC0">
        <w:rPr>
          <w:rFonts w:asciiTheme="majorHAnsi" w:hAnsiTheme="majorHAnsi" w:cstheme="majorHAnsi"/>
          <w:sz w:val="24"/>
          <w:szCs w:val="24"/>
        </w:rPr>
        <w:lastRenderedPageBreak/>
        <w:t xml:space="preserve">del comportamiento organizacional y elementos inherentes a la organización, </w:t>
      </w:r>
      <w:r w:rsidR="00D1617B" w:rsidRPr="00A52AC0">
        <w:rPr>
          <w:rFonts w:asciiTheme="majorHAnsi" w:hAnsiTheme="majorHAnsi" w:cstheme="majorHAnsi"/>
          <w:sz w:val="24"/>
          <w:szCs w:val="24"/>
        </w:rPr>
        <w:t>en contextos sanitarios, empresariales</w:t>
      </w:r>
      <w:r w:rsidR="001420F4" w:rsidRPr="00A52AC0">
        <w:rPr>
          <w:rFonts w:asciiTheme="majorHAnsi" w:hAnsiTheme="majorHAnsi" w:cstheme="majorHAnsi"/>
          <w:sz w:val="24"/>
          <w:szCs w:val="24"/>
        </w:rPr>
        <w:t xml:space="preserve">, entre otros </w:t>
      </w:r>
      <w:r w:rsidR="00D1617B" w:rsidRPr="00A52AC0">
        <w:rPr>
          <w:rFonts w:asciiTheme="majorHAnsi" w:hAnsiTheme="majorHAnsi" w:cstheme="majorHAnsi"/>
          <w:sz w:val="24"/>
          <w:szCs w:val="24"/>
        </w:rPr>
        <w:t>(</w:t>
      </w:r>
      <w:proofErr w:type="spellStart"/>
      <w:r w:rsidR="00D1617B" w:rsidRPr="00A52AC0">
        <w:rPr>
          <w:rFonts w:asciiTheme="majorHAnsi" w:hAnsiTheme="majorHAnsi" w:cstheme="majorHAnsi"/>
          <w:sz w:val="24"/>
          <w:szCs w:val="24"/>
        </w:rPr>
        <w:t>Leung</w:t>
      </w:r>
      <w:proofErr w:type="spellEnd"/>
      <w:r w:rsidR="00D1617B" w:rsidRPr="00A52AC0">
        <w:rPr>
          <w:rFonts w:asciiTheme="majorHAnsi" w:hAnsiTheme="majorHAnsi" w:cstheme="majorHAnsi"/>
          <w:sz w:val="24"/>
          <w:szCs w:val="24"/>
        </w:rPr>
        <w:t xml:space="preserve">, 1997; </w:t>
      </w:r>
      <w:proofErr w:type="spellStart"/>
      <w:r w:rsidR="00D1617B" w:rsidRPr="00A52AC0">
        <w:rPr>
          <w:rFonts w:asciiTheme="majorHAnsi" w:hAnsiTheme="majorHAnsi" w:cstheme="majorHAnsi"/>
          <w:sz w:val="24"/>
          <w:szCs w:val="24"/>
        </w:rPr>
        <w:t>AbuAlRub</w:t>
      </w:r>
      <w:proofErr w:type="spellEnd"/>
      <w:r w:rsidR="00D1617B" w:rsidRPr="00A52AC0">
        <w:rPr>
          <w:rFonts w:asciiTheme="majorHAnsi" w:hAnsiTheme="majorHAnsi" w:cstheme="majorHAnsi"/>
          <w:sz w:val="24"/>
          <w:szCs w:val="24"/>
        </w:rPr>
        <w:t xml:space="preserve">, 2004; </w:t>
      </w:r>
      <w:proofErr w:type="spellStart"/>
      <w:r w:rsidR="00D1617B" w:rsidRPr="00A52AC0">
        <w:rPr>
          <w:rFonts w:asciiTheme="majorHAnsi" w:hAnsiTheme="majorHAnsi" w:cstheme="majorHAnsi"/>
          <w:sz w:val="24"/>
          <w:szCs w:val="24"/>
        </w:rPr>
        <w:t>AbuAlRub</w:t>
      </w:r>
      <w:proofErr w:type="spellEnd"/>
      <w:r w:rsidR="00D1617B" w:rsidRPr="00A52AC0">
        <w:rPr>
          <w:rFonts w:asciiTheme="majorHAnsi" w:hAnsiTheme="majorHAnsi" w:cstheme="majorHAnsi"/>
          <w:sz w:val="24"/>
          <w:szCs w:val="24"/>
        </w:rPr>
        <w:t xml:space="preserve"> y Al-</w:t>
      </w:r>
      <w:proofErr w:type="spellStart"/>
      <w:r w:rsidR="00D1617B" w:rsidRPr="00A52AC0">
        <w:rPr>
          <w:rFonts w:asciiTheme="majorHAnsi" w:hAnsiTheme="majorHAnsi" w:cstheme="majorHAnsi"/>
          <w:sz w:val="24"/>
          <w:szCs w:val="24"/>
        </w:rPr>
        <w:t>Zary</w:t>
      </w:r>
      <w:proofErr w:type="spellEnd"/>
      <w:r w:rsidR="00D1617B" w:rsidRPr="00A52AC0">
        <w:rPr>
          <w:rFonts w:asciiTheme="majorHAnsi" w:hAnsiTheme="majorHAnsi" w:cstheme="majorHAnsi"/>
          <w:sz w:val="24"/>
          <w:szCs w:val="24"/>
        </w:rPr>
        <w:t>, 200</w:t>
      </w:r>
      <w:r w:rsidR="001420F4" w:rsidRPr="00A52AC0">
        <w:rPr>
          <w:rFonts w:asciiTheme="majorHAnsi" w:hAnsiTheme="majorHAnsi" w:cstheme="majorHAnsi"/>
          <w:sz w:val="24"/>
          <w:szCs w:val="24"/>
        </w:rPr>
        <w:t xml:space="preserve">8; </w:t>
      </w:r>
      <w:proofErr w:type="spellStart"/>
      <w:r w:rsidR="001420F4" w:rsidRPr="00A52AC0">
        <w:rPr>
          <w:rFonts w:asciiTheme="majorHAnsi" w:hAnsiTheme="majorHAnsi" w:cstheme="majorHAnsi"/>
          <w:sz w:val="24"/>
          <w:szCs w:val="24"/>
        </w:rPr>
        <w:t>Leung</w:t>
      </w:r>
      <w:proofErr w:type="spellEnd"/>
      <w:r w:rsidR="001420F4" w:rsidRPr="00A52AC0">
        <w:rPr>
          <w:rFonts w:asciiTheme="majorHAnsi" w:hAnsiTheme="majorHAnsi" w:cstheme="majorHAnsi"/>
          <w:sz w:val="24"/>
          <w:szCs w:val="24"/>
        </w:rPr>
        <w:t xml:space="preserve">, </w:t>
      </w:r>
      <w:proofErr w:type="spellStart"/>
      <w:r w:rsidR="001420F4" w:rsidRPr="00A52AC0">
        <w:rPr>
          <w:rFonts w:asciiTheme="majorHAnsi" w:hAnsiTheme="majorHAnsi" w:cstheme="majorHAnsi"/>
          <w:sz w:val="24"/>
          <w:szCs w:val="24"/>
        </w:rPr>
        <w:t>Chen</w:t>
      </w:r>
      <w:proofErr w:type="spellEnd"/>
      <w:r w:rsidR="001420F4" w:rsidRPr="00A52AC0">
        <w:rPr>
          <w:rFonts w:asciiTheme="majorHAnsi" w:hAnsiTheme="majorHAnsi" w:cstheme="majorHAnsi"/>
          <w:sz w:val="24"/>
          <w:szCs w:val="24"/>
        </w:rPr>
        <w:t xml:space="preserve"> y </w:t>
      </w:r>
      <w:proofErr w:type="spellStart"/>
      <w:r w:rsidR="001420F4" w:rsidRPr="00A52AC0">
        <w:rPr>
          <w:rFonts w:asciiTheme="majorHAnsi" w:hAnsiTheme="majorHAnsi" w:cstheme="majorHAnsi"/>
          <w:sz w:val="24"/>
          <w:szCs w:val="24"/>
        </w:rPr>
        <w:t>Yu</w:t>
      </w:r>
      <w:proofErr w:type="spellEnd"/>
      <w:r w:rsidR="001420F4" w:rsidRPr="00A52AC0">
        <w:rPr>
          <w:rFonts w:asciiTheme="majorHAnsi" w:hAnsiTheme="majorHAnsi" w:cstheme="majorHAnsi"/>
          <w:sz w:val="24"/>
          <w:szCs w:val="24"/>
        </w:rPr>
        <w:t>, 2008).</w:t>
      </w:r>
    </w:p>
    <w:p w:rsidR="00D72947" w:rsidRPr="00A52AC0" w:rsidRDefault="00D1617B" w:rsidP="00E662FD">
      <w:pPr>
        <w:spacing w:line="360" w:lineRule="auto"/>
        <w:ind w:firstLine="567"/>
        <w:jc w:val="both"/>
        <w:rPr>
          <w:rFonts w:asciiTheme="majorHAnsi" w:hAnsiTheme="majorHAnsi" w:cstheme="majorHAnsi"/>
          <w:sz w:val="24"/>
          <w:szCs w:val="24"/>
          <w:lang w:val="es-ES_tradnl"/>
        </w:rPr>
      </w:pPr>
      <w:r w:rsidRPr="00A52AC0">
        <w:rPr>
          <w:rFonts w:asciiTheme="majorHAnsi" w:hAnsiTheme="majorHAnsi" w:cstheme="majorHAnsi"/>
          <w:sz w:val="24"/>
          <w:szCs w:val="24"/>
          <w:lang w:val="es-ES"/>
        </w:rPr>
        <w:t>Ante</w:t>
      </w:r>
      <w:r w:rsidR="002A43E9" w:rsidRPr="00A52AC0">
        <w:rPr>
          <w:rFonts w:asciiTheme="majorHAnsi" w:hAnsiTheme="majorHAnsi" w:cstheme="majorHAnsi"/>
          <w:sz w:val="24"/>
          <w:szCs w:val="24"/>
          <w:lang w:val="es-ES"/>
        </w:rPr>
        <w:t xml:space="preserve"> el impacto de las percepciones a nivel individu</w:t>
      </w:r>
      <w:r w:rsidRPr="00A52AC0">
        <w:rPr>
          <w:rFonts w:asciiTheme="majorHAnsi" w:hAnsiTheme="majorHAnsi" w:cstheme="majorHAnsi"/>
          <w:sz w:val="24"/>
          <w:szCs w:val="24"/>
          <w:lang w:val="es-ES"/>
        </w:rPr>
        <w:t xml:space="preserve">al respecto al entorno laboral, </w:t>
      </w:r>
      <w:r w:rsidR="002A43E9" w:rsidRPr="00A52AC0">
        <w:rPr>
          <w:rFonts w:asciiTheme="majorHAnsi" w:hAnsiTheme="majorHAnsi" w:cstheme="majorHAnsi"/>
          <w:sz w:val="24"/>
          <w:szCs w:val="24"/>
          <w:lang w:val="es-ES"/>
        </w:rPr>
        <w:t>se presentan ciertos resultados del comportamiento, señalados como actitudes individuales</w:t>
      </w:r>
      <w:r w:rsidR="001A7B40" w:rsidRPr="00A52AC0">
        <w:rPr>
          <w:rFonts w:asciiTheme="majorHAnsi" w:hAnsiTheme="majorHAnsi" w:cstheme="majorHAnsi"/>
          <w:sz w:val="24"/>
          <w:szCs w:val="24"/>
          <w:lang w:val="es-ES"/>
        </w:rPr>
        <w:t>,</w:t>
      </w:r>
      <w:r w:rsidR="002A43E9" w:rsidRPr="00A52AC0">
        <w:rPr>
          <w:rFonts w:asciiTheme="majorHAnsi" w:hAnsiTheme="majorHAnsi" w:cstheme="majorHAnsi"/>
          <w:sz w:val="24"/>
          <w:szCs w:val="24"/>
          <w:lang w:val="es-ES"/>
        </w:rPr>
        <w:t xml:space="preserve"> y se refieren a los niveles de satisfacción laboral y de compromiso organizacional. </w:t>
      </w:r>
      <w:r w:rsidR="002A43E9" w:rsidRPr="00A52AC0">
        <w:rPr>
          <w:rFonts w:asciiTheme="majorHAnsi" w:hAnsiTheme="majorHAnsi" w:cstheme="majorHAnsi"/>
          <w:sz w:val="24"/>
          <w:szCs w:val="24"/>
          <w:lang w:val="es-ES_tradnl"/>
        </w:rPr>
        <w:t>Locke (1969)</w:t>
      </w:r>
      <w:r w:rsidR="001420F4" w:rsidRPr="00A52AC0">
        <w:rPr>
          <w:rFonts w:asciiTheme="majorHAnsi" w:hAnsiTheme="majorHAnsi" w:cstheme="majorHAnsi"/>
          <w:sz w:val="24"/>
          <w:szCs w:val="24"/>
          <w:lang w:val="es-ES_tradnl"/>
        </w:rPr>
        <w:t xml:space="preserve"> definió la satisfacción laboral como</w:t>
      </w:r>
      <w:r w:rsidR="002A43E9" w:rsidRPr="00A52AC0">
        <w:rPr>
          <w:rFonts w:asciiTheme="majorHAnsi" w:hAnsiTheme="majorHAnsi" w:cstheme="majorHAnsi"/>
          <w:sz w:val="24"/>
          <w:szCs w:val="24"/>
          <w:lang w:val="es-ES_tradnl"/>
        </w:rPr>
        <w:t xml:space="preserve"> una respuesta emocional placentera que resulta de la percepción subjetiva de las experiencias personales en el lugar de trabajo. </w:t>
      </w:r>
      <w:r w:rsidR="00DA5B7F" w:rsidRPr="00A52AC0">
        <w:rPr>
          <w:rFonts w:asciiTheme="majorHAnsi" w:hAnsiTheme="majorHAnsi" w:cstheme="majorHAnsi"/>
          <w:sz w:val="24"/>
          <w:szCs w:val="24"/>
          <w:lang w:val="es-ES_tradnl"/>
        </w:rPr>
        <w:t>Autores como</w:t>
      </w:r>
      <w:r w:rsidR="00D72947" w:rsidRPr="00A52AC0">
        <w:rPr>
          <w:rFonts w:asciiTheme="majorHAnsi" w:hAnsiTheme="majorHAnsi" w:cstheme="majorHAnsi"/>
          <w:sz w:val="24"/>
          <w:szCs w:val="24"/>
        </w:rPr>
        <w:t xml:space="preserve"> </w:t>
      </w:r>
      <w:r w:rsidR="00D72947" w:rsidRPr="00A52AC0">
        <w:rPr>
          <w:rFonts w:asciiTheme="majorHAnsi" w:hAnsiTheme="majorHAnsi" w:cstheme="majorHAnsi"/>
          <w:sz w:val="24"/>
          <w:szCs w:val="24"/>
          <w:lang w:val="es-ES_tradnl"/>
        </w:rPr>
        <w:t xml:space="preserve">Cabrera </w:t>
      </w:r>
      <w:r w:rsidR="00D72947" w:rsidRPr="00A52AC0">
        <w:rPr>
          <w:rFonts w:asciiTheme="majorHAnsi" w:hAnsiTheme="majorHAnsi" w:cstheme="majorHAnsi"/>
          <w:iCs/>
          <w:sz w:val="24"/>
          <w:szCs w:val="24"/>
          <w:lang w:val="es-ES_tradnl"/>
        </w:rPr>
        <w:t>et al.</w:t>
      </w:r>
      <w:r w:rsidR="00D72947" w:rsidRPr="00A52AC0">
        <w:rPr>
          <w:rFonts w:asciiTheme="majorHAnsi" w:hAnsiTheme="majorHAnsi" w:cstheme="majorHAnsi"/>
          <w:sz w:val="24"/>
          <w:szCs w:val="24"/>
          <w:lang w:val="es-ES_tradnl"/>
        </w:rPr>
        <w:t xml:space="preserve"> (2004), </w:t>
      </w:r>
      <w:proofErr w:type="spellStart"/>
      <w:r w:rsidR="00E662FD" w:rsidRPr="00A52AC0">
        <w:rPr>
          <w:rFonts w:asciiTheme="majorHAnsi" w:hAnsiTheme="majorHAnsi" w:cstheme="majorHAnsi"/>
          <w:sz w:val="24"/>
          <w:szCs w:val="24"/>
          <w:lang w:val="es-ES_tradnl"/>
        </w:rPr>
        <w:t>Chiang</w:t>
      </w:r>
      <w:proofErr w:type="spellEnd"/>
      <w:r w:rsidR="00E662FD" w:rsidRPr="00A52AC0">
        <w:rPr>
          <w:rFonts w:asciiTheme="majorHAnsi" w:hAnsiTheme="majorHAnsi" w:cstheme="majorHAnsi"/>
          <w:sz w:val="24"/>
          <w:szCs w:val="24"/>
          <w:lang w:val="es-ES_tradnl"/>
        </w:rPr>
        <w:t>, Salazar y Núñez (2007)</w:t>
      </w:r>
      <w:r w:rsidR="00D72947" w:rsidRPr="00A52AC0">
        <w:rPr>
          <w:rFonts w:asciiTheme="majorHAnsi" w:hAnsiTheme="majorHAnsi" w:cstheme="majorHAnsi"/>
          <w:sz w:val="24"/>
          <w:szCs w:val="24"/>
        </w:rPr>
        <w:t>,</w:t>
      </w:r>
      <w:r w:rsidR="001E00B5" w:rsidRPr="00A52AC0">
        <w:rPr>
          <w:rFonts w:asciiTheme="majorHAnsi" w:hAnsiTheme="majorHAnsi" w:cstheme="majorHAnsi"/>
          <w:sz w:val="24"/>
          <w:szCs w:val="24"/>
        </w:rPr>
        <w:t xml:space="preserve"> </w:t>
      </w:r>
      <w:proofErr w:type="spellStart"/>
      <w:r w:rsidR="001E00B5" w:rsidRPr="00A52AC0">
        <w:rPr>
          <w:rFonts w:asciiTheme="majorHAnsi" w:hAnsiTheme="majorHAnsi" w:cstheme="majorHAnsi"/>
          <w:sz w:val="24"/>
          <w:szCs w:val="24"/>
        </w:rPr>
        <w:t>Nabirye</w:t>
      </w:r>
      <w:proofErr w:type="spellEnd"/>
      <w:r w:rsidR="001E00B5" w:rsidRPr="00A52AC0">
        <w:rPr>
          <w:rFonts w:asciiTheme="majorHAnsi" w:hAnsiTheme="majorHAnsi" w:cstheme="majorHAnsi"/>
          <w:sz w:val="24"/>
          <w:szCs w:val="24"/>
        </w:rPr>
        <w:t xml:space="preserve">, Brown, </w:t>
      </w:r>
      <w:proofErr w:type="spellStart"/>
      <w:r w:rsidR="001E00B5" w:rsidRPr="00A52AC0">
        <w:rPr>
          <w:rFonts w:asciiTheme="majorHAnsi" w:hAnsiTheme="majorHAnsi" w:cstheme="majorHAnsi"/>
          <w:sz w:val="24"/>
          <w:szCs w:val="24"/>
        </w:rPr>
        <w:t>Pryor</w:t>
      </w:r>
      <w:proofErr w:type="spellEnd"/>
      <w:r w:rsidR="001E00B5" w:rsidRPr="00A52AC0">
        <w:rPr>
          <w:rFonts w:asciiTheme="majorHAnsi" w:hAnsiTheme="majorHAnsi" w:cstheme="majorHAnsi"/>
          <w:sz w:val="24"/>
          <w:szCs w:val="24"/>
        </w:rPr>
        <w:t xml:space="preserve"> y Maples (2011) e </w:t>
      </w:r>
      <w:proofErr w:type="spellStart"/>
      <w:r w:rsidR="001E00B5" w:rsidRPr="00A52AC0">
        <w:rPr>
          <w:rFonts w:asciiTheme="majorHAnsi" w:hAnsiTheme="majorHAnsi" w:cstheme="majorHAnsi"/>
          <w:sz w:val="24"/>
          <w:szCs w:val="24"/>
        </w:rPr>
        <w:t>Ismail</w:t>
      </w:r>
      <w:proofErr w:type="spellEnd"/>
      <w:r w:rsidR="001E00B5" w:rsidRPr="00A52AC0">
        <w:rPr>
          <w:rFonts w:asciiTheme="majorHAnsi" w:hAnsiTheme="majorHAnsi" w:cstheme="majorHAnsi"/>
          <w:sz w:val="24"/>
          <w:szCs w:val="24"/>
        </w:rPr>
        <w:t xml:space="preserve">, </w:t>
      </w:r>
      <w:proofErr w:type="spellStart"/>
      <w:r w:rsidR="001E00B5" w:rsidRPr="00A52AC0">
        <w:rPr>
          <w:rFonts w:asciiTheme="majorHAnsi" w:hAnsiTheme="majorHAnsi" w:cstheme="majorHAnsi"/>
          <w:sz w:val="24"/>
          <w:szCs w:val="24"/>
        </w:rPr>
        <w:t>Mohamad</w:t>
      </w:r>
      <w:proofErr w:type="spellEnd"/>
      <w:r w:rsidR="001E00B5" w:rsidRPr="00A52AC0">
        <w:rPr>
          <w:rFonts w:asciiTheme="majorHAnsi" w:hAnsiTheme="majorHAnsi" w:cstheme="majorHAnsi"/>
          <w:sz w:val="24"/>
          <w:szCs w:val="24"/>
        </w:rPr>
        <w:t xml:space="preserve">, </w:t>
      </w:r>
      <w:proofErr w:type="spellStart"/>
      <w:r w:rsidR="001E00B5" w:rsidRPr="00A52AC0">
        <w:rPr>
          <w:rFonts w:asciiTheme="majorHAnsi" w:hAnsiTheme="majorHAnsi" w:cstheme="majorHAnsi"/>
          <w:sz w:val="24"/>
          <w:szCs w:val="24"/>
        </w:rPr>
        <w:t>Hussain</w:t>
      </w:r>
      <w:proofErr w:type="spellEnd"/>
      <w:r w:rsidR="001E00B5" w:rsidRPr="00A52AC0">
        <w:rPr>
          <w:rFonts w:asciiTheme="majorHAnsi" w:hAnsiTheme="majorHAnsi" w:cstheme="majorHAnsi"/>
          <w:sz w:val="24"/>
          <w:szCs w:val="24"/>
        </w:rPr>
        <w:t xml:space="preserve">, </w:t>
      </w:r>
      <w:proofErr w:type="spellStart"/>
      <w:r w:rsidR="001E00B5" w:rsidRPr="00A52AC0">
        <w:rPr>
          <w:rFonts w:asciiTheme="majorHAnsi" w:hAnsiTheme="majorHAnsi" w:cstheme="majorHAnsi"/>
          <w:sz w:val="24"/>
          <w:szCs w:val="24"/>
        </w:rPr>
        <w:t>Rashid</w:t>
      </w:r>
      <w:proofErr w:type="spellEnd"/>
      <w:r w:rsidR="001E00B5" w:rsidRPr="00A52AC0">
        <w:rPr>
          <w:rFonts w:asciiTheme="majorHAnsi" w:hAnsiTheme="majorHAnsi" w:cstheme="majorHAnsi"/>
          <w:sz w:val="24"/>
          <w:szCs w:val="24"/>
        </w:rPr>
        <w:t xml:space="preserve"> y </w:t>
      </w:r>
      <w:proofErr w:type="spellStart"/>
      <w:r w:rsidR="001E00B5" w:rsidRPr="00A52AC0">
        <w:rPr>
          <w:rFonts w:asciiTheme="majorHAnsi" w:hAnsiTheme="majorHAnsi" w:cstheme="majorHAnsi"/>
          <w:sz w:val="24"/>
          <w:szCs w:val="24"/>
        </w:rPr>
        <w:t>Rashid</w:t>
      </w:r>
      <w:proofErr w:type="spellEnd"/>
      <w:r w:rsidR="001E00B5" w:rsidRPr="00A52AC0">
        <w:rPr>
          <w:rFonts w:asciiTheme="majorHAnsi" w:hAnsiTheme="majorHAnsi" w:cstheme="majorHAnsi"/>
          <w:sz w:val="24"/>
          <w:szCs w:val="24"/>
        </w:rPr>
        <w:t xml:space="preserve"> </w:t>
      </w:r>
      <w:r w:rsidR="00D72947" w:rsidRPr="00A52AC0">
        <w:rPr>
          <w:rFonts w:asciiTheme="majorHAnsi" w:hAnsiTheme="majorHAnsi" w:cstheme="majorHAnsi"/>
          <w:sz w:val="24"/>
          <w:szCs w:val="24"/>
        </w:rPr>
        <w:t xml:space="preserve">(2011) </w:t>
      </w:r>
      <w:r w:rsidR="00E662FD" w:rsidRPr="00A52AC0">
        <w:rPr>
          <w:rFonts w:asciiTheme="majorHAnsi" w:hAnsiTheme="majorHAnsi" w:cstheme="majorHAnsi"/>
          <w:sz w:val="24"/>
          <w:szCs w:val="24"/>
        </w:rPr>
        <w:t>han reportado correlaciones</w:t>
      </w:r>
      <w:r w:rsidR="00D72947" w:rsidRPr="00A52AC0">
        <w:rPr>
          <w:rFonts w:asciiTheme="majorHAnsi" w:hAnsiTheme="majorHAnsi" w:cstheme="majorHAnsi"/>
          <w:sz w:val="24"/>
          <w:szCs w:val="24"/>
        </w:rPr>
        <w:t xml:space="preserve"> </w:t>
      </w:r>
      <w:r w:rsidR="00E662FD" w:rsidRPr="00A52AC0">
        <w:rPr>
          <w:rFonts w:asciiTheme="majorHAnsi" w:hAnsiTheme="majorHAnsi" w:cstheme="majorHAnsi"/>
          <w:sz w:val="24"/>
          <w:szCs w:val="24"/>
        </w:rPr>
        <w:t xml:space="preserve">entre </w:t>
      </w:r>
      <w:r w:rsidR="001A7B40" w:rsidRPr="00A52AC0">
        <w:rPr>
          <w:rFonts w:asciiTheme="majorHAnsi" w:hAnsiTheme="majorHAnsi" w:cstheme="majorHAnsi"/>
          <w:sz w:val="24"/>
          <w:szCs w:val="24"/>
        </w:rPr>
        <w:t xml:space="preserve">la </w:t>
      </w:r>
      <w:r w:rsidR="00E662FD" w:rsidRPr="00A52AC0">
        <w:rPr>
          <w:rFonts w:asciiTheme="majorHAnsi" w:hAnsiTheme="majorHAnsi" w:cstheme="majorHAnsi"/>
          <w:sz w:val="24"/>
          <w:szCs w:val="24"/>
        </w:rPr>
        <w:t xml:space="preserve">satisfacción laboral, </w:t>
      </w:r>
      <w:r w:rsidR="00D72947" w:rsidRPr="00A52AC0">
        <w:rPr>
          <w:rFonts w:asciiTheme="majorHAnsi" w:hAnsiTheme="majorHAnsi" w:cstheme="majorHAnsi"/>
          <w:sz w:val="24"/>
          <w:szCs w:val="24"/>
        </w:rPr>
        <w:t>elementos organizacionales</w:t>
      </w:r>
      <w:r w:rsidR="001420F4" w:rsidRPr="00A52AC0">
        <w:rPr>
          <w:rFonts w:asciiTheme="majorHAnsi" w:hAnsiTheme="majorHAnsi" w:cstheme="majorHAnsi"/>
          <w:sz w:val="24"/>
          <w:szCs w:val="24"/>
        </w:rPr>
        <w:t xml:space="preserve"> y</w:t>
      </w:r>
      <w:r w:rsidR="001A7B40" w:rsidRPr="00A52AC0">
        <w:rPr>
          <w:rFonts w:asciiTheme="majorHAnsi" w:hAnsiTheme="majorHAnsi" w:cstheme="majorHAnsi"/>
          <w:sz w:val="24"/>
          <w:szCs w:val="24"/>
        </w:rPr>
        <w:t xml:space="preserve"> el</w:t>
      </w:r>
      <w:r w:rsidR="001420F4" w:rsidRPr="00A52AC0">
        <w:rPr>
          <w:rFonts w:asciiTheme="majorHAnsi" w:hAnsiTheme="majorHAnsi" w:cstheme="majorHAnsi"/>
          <w:sz w:val="24"/>
          <w:szCs w:val="24"/>
        </w:rPr>
        <w:t xml:space="preserve"> desempeño</w:t>
      </w:r>
      <w:r w:rsidR="00D72947" w:rsidRPr="00A52AC0">
        <w:rPr>
          <w:rFonts w:asciiTheme="majorHAnsi" w:hAnsiTheme="majorHAnsi" w:cstheme="majorHAnsi"/>
          <w:sz w:val="24"/>
          <w:szCs w:val="24"/>
        </w:rPr>
        <w:t xml:space="preserve">. </w:t>
      </w:r>
    </w:p>
    <w:p w:rsidR="00E662FD" w:rsidRPr="00A52AC0" w:rsidRDefault="00242ED6" w:rsidP="00E662FD">
      <w:pPr>
        <w:spacing w:line="360" w:lineRule="auto"/>
        <w:ind w:firstLine="567"/>
        <w:jc w:val="both"/>
        <w:rPr>
          <w:rFonts w:asciiTheme="majorHAnsi" w:hAnsiTheme="majorHAnsi" w:cstheme="majorHAnsi"/>
          <w:sz w:val="24"/>
          <w:szCs w:val="24"/>
          <w:lang w:val="es-ES"/>
        </w:rPr>
      </w:pPr>
      <w:r>
        <w:rPr>
          <w:rFonts w:asciiTheme="majorHAnsi" w:hAnsiTheme="majorHAnsi" w:cstheme="majorHAnsi"/>
          <w:sz w:val="24"/>
          <w:szCs w:val="24"/>
          <w:lang w:val="es-ES"/>
        </w:rPr>
        <w:t>E</w:t>
      </w:r>
      <w:r w:rsidR="002A43E9" w:rsidRPr="00A52AC0">
        <w:rPr>
          <w:rFonts w:asciiTheme="majorHAnsi" w:hAnsiTheme="majorHAnsi" w:cstheme="majorHAnsi"/>
          <w:sz w:val="24"/>
          <w:szCs w:val="24"/>
          <w:lang w:val="es-ES"/>
        </w:rPr>
        <w:t>l compromiso organizacional es un campo que</w:t>
      </w:r>
      <w:r>
        <w:rPr>
          <w:rFonts w:asciiTheme="majorHAnsi" w:hAnsiTheme="majorHAnsi" w:cstheme="majorHAnsi"/>
          <w:sz w:val="24"/>
          <w:szCs w:val="24"/>
          <w:lang w:val="es-ES"/>
        </w:rPr>
        <w:t xml:space="preserve"> también</w:t>
      </w:r>
      <w:r w:rsidR="002A43E9" w:rsidRPr="00A52AC0">
        <w:rPr>
          <w:rFonts w:asciiTheme="majorHAnsi" w:hAnsiTheme="majorHAnsi" w:cstheme="majorHAnsi"/>
          <w:sz w:val="24"/>
          <w:szCs w:val="24"/>
          <w:lang w:val="es-ES"/>
        </w:rPr>
        <w:t xml:space="preserve"> se encuentra dentro del estudio del comportamiento organizacional. </w:t>
      </w:r>
      <w:r>
        <w:rPr>
          <w:rFonts w:asciiTheme="majorHAnsi" w:hAnsiTheme="majorHAnsi" w:cstheme="majorHAnsi"/>
          <w:sz w:val="24"/>
          <w:szCs w:val="24"/>
          <w:lang w:val="es-ES"/>
        </w:rPr>
        <w:t>S</w:t>
      </w:r>
      <w:r w:rsidR="002A43E9" w:rsidRPr="00A52AC0">
        <w:rPr>
          <w:rFonts w:asciiTheme="majorHAnsi" w:hAnsiTheme="majorHAnsi" w:cstheme="majorHAnsi"/>
          <w:sz w:val="24"/>
          <w:szCs w:val="24"/>
          <w:lang w:val="es-ES"/>
        </w:rPr>
        <w:t>e relaciona con la empatía que mantiene el empleado con la organización en la que labora y el anhelo por seguir pert</w:t>
      </w:r>
      <w:r w:rsidR="00E662FD" w:rsidRPr="00A52AC0">
        <w:rPr>
          <w:rFonts w:asciiTheme="majorHAnsi" w:hAnsiTheme="majorHAnsi" w:cstheme="majorHAnsi"/>
          <w:sz w:val="24"/>
          <w:szCs w:val="24"/>
          <w:lang w:val="es-ES"/>
        </w:rPr>
        <w:t xml:space="preserve">eneciendo a ésta (Arias, 2006). </w:t>
      </w:r>
      <w:r w:rsidR="002A43E9" w:rsidRPr="00A52AC0">
        <w:rPr>
          <w:rFonts w:asciiTheme="majorHAnsi" w:hAnsiTheme="majorHAnsi" w:cstheme="majorHAnsi"/>
          <w:sz w:val="24"/>
          <w:szCs w:val="24"/>
          <w:lang w:val="es-ES"/>
        </w:rPr>
        <w:t>Meyer y Allen (1997) manifestaron que el concepto de compromiso es multidimensional y por ello lo clasificaron en tres tipos de compromiso: afectivo, normativo y de continuidad.</w:t>
      </w:r>
    </w:p>
    <w:p w:rsidR="002A43E9" w:rsidRPr="00A52AC0" w:rsidRDefault="00E662FD" w:rsidP="001420F4">
      <w:pPr>
        <w:spacing w:line="360" w:lineRule="auto"/>
        <w:ind w:firstLine="567"/>
        <w:jc w:val="both"/>
        <w:rPr>
          <w:rFonts w:asciiTheme="majorHAnsi" w:hAnsiTheme="majorHAnsi" w:cstheme="majorHAnsi"/>
          <w:sz w:val="24"/>
          <w:szCs w:val="24"/>
          <w:lang w:val="es-ES_tradnl"/>
        </w:rPr>
      </w:pPr>
      <w:r w:rsidRPr="00A52AC0">
        <w:rPr>
          <w:rFonts w:asciiTheme="majorHAnsi" w:hAnsiTheme="majorHAnsi" w:cstheme="majorHAnsi"/>
          <w:sz w:val="24"/>
          <w:szCs w:val="24"/>
          <w:lang w:val="es-ES_tradnl"/>
        </w:rPr>
        <w:t>La literatura permite inferir</w:t>
      </w:r>
      <w:r w:rsidR="002A43E9" w:rsidRPr="00A52AC0">
        <w:rPr>
          <w:rFonts w:asciiTheme="majorHAnsi" w:hAnsiTheme="majorHAnsi" w:cstheme="majorHAnsi"/>
          <w:sz w:val="24"/>
          <w:szCs w:val="24"/>
          <w:lang w:val="es-ES_tradnl"/>
        </w:rPr>
        <w:t xml:space="preserve"> que el compromiso organizacional se genera, en parte, del bienestar psicológico del personal. Esta relación aproxima a la idea de que el compromiso se puede ver afectado directamente por el grado de satisfacción laboral, convirtiéndose ambos en variables interdependientes (Mañas, Salvador, González y </w:t>
      </w:r>
      <w:proofErr w:type="spellStart"/>
      <w:r w:rsidR="002A43E9" w:rsidRPr="00A52AC0">
        <w:rPr>
          <w:rFonts w:asciiTheme="majorHAnsi" w:hAnsiTheme="majorHAnsi" w:cstheme="majorHAnsi"/>
          <w:sz w:val="24"/>
          <w:szCs w:val="24"/>
          <w:lang w:val="es-ES_tradnl"/>
        </w:rPr>
        <w:t>Agulló</w:t>
      </w:r>
      <w:proofErr w:type="spellEnd"/>
      <w:r w:rsidR="002A43E9" w:rsidRPr="00A52AC0">
        <w:rPr>
          <w:rFonts w:asciiTheme="majorHAnsi" w:hAnsiTheme="majorHAnsi" w:cstheme="majorHAnsi"/>
          <w:sz w:val="24"/>
          <w:szCs w:val="24"/>
          <w:lang w:val="es-ES_tradnl"/>
        </w:rPr>
        <w:t xml:space="preserve">, 2007; </w:t>
      </w:r>
      <w:proofErr w:type="spellStart"/>
      <w:r w:rsidR="002A43E9" w:rsidRPr="00A52AC0">
        <w:rPr>
          <w:rFonts w:asciiTheme="majorHAnsi" w:hAnsiTheme="majorHAnsi" w:cstheme="majorHAnsi"/>
          <w:sz w:val="24"/>
          <w:szCs w:val="24"/>
        </w:rPr>
        <w:t>Mosadegh</w:t>
      </w:r>
      <w:proofErr w:type="spellEnd"/>
      <w:r w:rsidR="002A43E9" w:rsidRPr="00A52AC0">
        <w:rPr>
          <w:rFonts w:asciiTheme="majorHAnsi" w:hAnsiTheme="majorHAnsi" w:cstheme="majorHAnsi"/>
          <w:sz w:val="24"/>
          <w:szCs w:val="24"/>
        </w:rPr>
        <w:t xml:space="preserve"> y De </w:t>
      </w:r>
      <w:proofErr w:type="spellStart"/>
      <w:r w:rsidR="002A43E9" w:rsidRPr="00A52AC0">
        <w:rPr>
          <w:rFonts w:asciiTheme="majorHAnsi" w:hAnsiTheme="majorHAnsi" w:cstheme="majorHAnsi"/>
          <w:sz w:val="24"/>
          <w:szCs w:val="24"/>
        </w:rPr>
        <w:t>Moraes</w:t>
      </w:r>
      <w:proofErr w:type="spellEnd"/>
      <w:r w:rsidR="002A43E9" w:rsidRPr="00A52AC0">
        <w:rPr>
          <w:rFonts w:asciiTheme="majorHAnsi" w:hAnsiTheme="majorHAnsi" w:cstheme="majorHAnsi"/>
          <w:sz w:val="24"/>
          <w:szCs w:val="24"/>
        </w:rPr>
        <w:t>, 2009</w:t>
      </w:r>
      <w:r w:rsidR="002A43E9" w:rsidRPr="00A52AC0">
        <w:rPr>
          <w:rFonts w:asciiTheme="majorHAnsi" w:hAnsiTheme="majorHAnsi" w:cstheme="majorHAnsi"/>
          <w:sz w:val="24"/>
          <w:szCs w:val="24"/>
          <w:lang w:val="es-ES_tradnl"/>
        </w:rPr>
        <w:t xml:space="preserve">). </w:t>
      </w:r>
      <w:r w:rsidR="001420F4" w:rsidRPr="00A52AC0">
        <w:rPr>
          <w:rFonts w:asciiTheme="majorHAnsi" w:hAnsiTheme="majorHAnsi" w:cstheme="majorHAnsi"/>
          <w:sz w:val="24"/>
          <w:szCs w:val="24"/>
          <w:lang w:val="es-ES_tradnl"/>
        </w:rPr>
        <w:t xml:space="preserve">En otra instancia, </w:t>
      </w:r>
      <w:r w:rsidR="002A43E9" w:rsidRPr="00A52AC0">
        <w:rPr>
          <w:rFonts w:asciiTheme="majorHAnsi" w:hAnsiTheme="majorHAnsi" w:cstheme="majorHAnsi"/>
          <w:sz w:val="24"/>
          <w:szCs w:val="24"/>
        </w:rPr>
        <w:t>Kim (2004)</w:t>
      </w:r>
      <w:r w:rsidR="00D063EC" w:rsidRPr="00A52AC0">
        <w:rPr>
          <w:rFonts w:asciiTheme="majorHAnsi" w:hAnsiTheme="majorHAnsi" w:cstheme="majorHAnsi"/>
          <w:sz w:val="24"/>
          <w:szCs w:val="24"/>
        </w:rPr>
        <w:t xml:space="preserve">, </w:t>
      </w:r>
      <w:proofErr w:type="spellStart"/>
      <w:r w:rsidR="00D063EC" w:rsidRPr="00A52AC0">
        <w:rPr>
          <w:rFonts w:asciiTheme="majorHAnsi" w:hAnsiTheme="majorHAnsi" w:cstheme="majorHAnsi"/>
          <w:sz w:val="24"/>
          <w:szCs w:val="24"/>
        </w:rPr>
        <w:t>Leung</w:t>
      </w:r>
      <w:proofErr w:type="spellEnd"/>
      <w:r w:rsidR="00D063EC" w:rsidRPr="00A52AC0">
        <w:rPr>
          <w:rFonts w:asciiTheme="majorHAnsi" w:hAnsiTheme="majorHAnsi" w:cstheme="majorHAnsi"/>
          <w:sz w:val="24"/>
          <w:szCs w:val="24"/>
        </w:rPr>
        <w:t xml:space="preserve"> et al. (2008), </w:t>
      </w:r>
      <w:proofErr w:type="spellStart"/>
      <w:r w:rsidR="00D063EC" w:rsidRPr="00A52AC0">
        <w:rPr>
          <w:rFonts w:asciiTheme="majorHAnsi" w:hAnsiTheme="majorHAnsi" w:cstheme="majorHAnsi"/>
          <w:sz w:val="24"/>
          <w:szCs w:val="24"/>
        </w:rPr>
        <w:t>Ismail</w:t>
      </w:r>
      <w:proofErr w:type="spellEnd"/>
      <w:r w:rsidR="00D063EC" w:rsidRPr="00A52AC0">
        <w:rPr>
          <w:rFonts w:asciiTheme="majorHAnsi" w:hAnsiTheme="majorHAnsi" w:cstheme="majorHAnsi"/>
          <w:sz w:val="24"/>
          <w:szCs w:val="24"/>
        </w:rPr>
        <w:t xml:space="preserve"> et al. (2011) y </w:t>
      </w:r>
      <w:proofErr w:type="spellStart"/>
      <w:r w:rsidR="00D063EC" w:rsidRPr="00A52AC0">
        <w:rPr>
          <w:rFonts w:asciiTheme="majorHAnsi" w:hAnsiTheme="majorHAnsi" w:cstheme="majorHAnsi"/>
          <w:sz w:val="24"/>
          <w:szCs w:val="24"/>
        </w:rPr>
        <w:t>Susanty</w:t>
      </w:r>
      <w:proofErr w:type="spellEnd"/>
      <w:r w:rsidR="00D063EC" w:rsidRPr="00A52AC0">
        <w:rPr>
          <w:rFonts w:asciiTheme="majorHAnsi" w:hAnsiTheme="majorHAnsi" w:cstheme="majorHAnsi"/>
          <w:sz w:val="24"/>
          <w:szCs w:val="24"/>
        </w:rPr>
        <w:t xml:space="preserve"> y </w:t>
      </w:r>
      <w:proofErr w:type="spellStart"/>
      <w:r w:rsidR="00D063EC" w:rsidRPr="00A52AC0">
        <w:rPr>
          <w:rFonts w:asciiTheme="majorHAnsi" w:hAnsiTheme="majorHAnsi" w:cstheme="majorHAnsi"/>
          <w:sz w:val="24"/>
          <w:szCs w:val="24"/>
        </w:rPr>
        <w:t>Miradipta</w:t>
      </w:r>
      <w:proofErr w:type="spellEnd"/>
      <w:r w:rsidR="00D063EC" w:rsidRPr="00A52AC0">
        <w:rPr>
          <w:rFonts w:asciiTheme="majorHAnsi" w:hAnsiTheme="majorHAnsi" w:cstheme="majorHAnsi"/>
          <w:sz w:val="24"/>
          <w:szCs w:val="24"/>
        </w:rPr>
        <w:t xml:space="preserve"> (2013) desarrollaron trabajos que mostraron relaciones positivas y significativas entre el compromiso organizacional y el desempeño. </w:t>
      </w:r>
      <w:r w:rsidR="002A43E9" w:rsidRPr="00A52AC0">
        <w:rPr>
          <w:rFonts w:asciiTheme="majorHAnsi" w:hAnsiTheme="majorHAnsi" w:cstheme="majorHAnsi"/>
          <w:sz w:val="24"/>
          <w:szCs w:val="24"/>
        </w:rPr>
        <w:t xml:space="preserve"> </w:t>
      </w:r>
    </w:p>
    <w:p w:rsidR="00D063EC" w:rsidRPr="00A52AC0" w:rsidRDefault="00D063EC" w:rsidP="00F30E47">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En cuanto a los elementos organizacionales que influyen en la satisfacción laboral y el compromiso organizacional, países como Estados Unidos, Chile, España y México han reportado variables causales de </w:t>
      </w:r>
      <w:r w:rsidR="00805283" w:rsidRPr="00A52AC0">
        <w:rPr>
          <w:rFonts w:asciiTheme="majorHAnsi" w:hAnsiTheme="majorHAnsi" w:cstheme="majorHAnsi"/>
          <w:sz w:val="24"/>
          <w:szCs w:val="24"/>
        </w:rPr>
        <w:t xml:space="preserve">la </w:t>
      </w:r>
      <w:r w:rsidRPr="00A52AC0">
        <w:rPr>
          <w:rFonts w:asciiTheme="majorHAnsi" w:hAnsiTheme="majorHAnsi" w:cstheme="majorHAnsi"/>
          <w:sz w:val="24"/>
          <w:szCs w:val="24"/>
        </w:rPr>
        <w:t>satisfacción</w:t>
      </w:r>
      <w:r w:rsidR="00805283" w:rsidRPr="00A52AC0">
        <w:rPr>
          <w:rFonts w:asciiTheme="majorHAnsi" w:hAnsiTheme="majorHAnsi" w:cstheme="majorHAnsi"/>
          <w:sz w:val="24"/>
          <w:szCs w:val="24"/>
        </w:rPr>
        <w:t xml:space="preserve"> laboral</w:t>
      </w:r>
      <w:r w:rsidRPr="00A52AC0">
        <w:rPr>
          <w:rFonts w:asciiTheme="majorHAnsi" w:hAnsiTheme="majorHAnsi" w:cstheme="majorHAnsi"/>
          <w:sz w:val="24"/>
          <w:szCs w:val="24"/>
        </w:rPr>
        <w:t xml:space="preserve"> en contextos como el educativo, </w:t>
      </w:r>
      <w:r w:rsidR="00FC4AAA" w:rsidRPr="00A52AC0">
        <w:rPr>
          <w:rFonts w:asciiTheme="majorHAnsi" w:hAnsiTheme="majorHAnsi" w:cstheme="majorHAnsi"/>
          <w:sz w:val="24"/>
          <w:szCs w:val="24"/>
        </w:rPr>
        <w:t>sanitario e industrial</w:t>
      </w:r>
      <w:r w:rsidR="00805283" w:rsidRPr="00A52AC0">
        <w:rPr>
          <w:rFonts w:asciiTheme="majorHAnsi" w:hAnsiTheme="majorHAnsi" w:cstheme="majorHAnsi"/>
          <w:sz w:val="24"/>
          <w:szCs w:val="24"/>
        </w:rPr>
        <w:t>,</w:t>
      </w:r>
      <w:r w:rsidR="00FC4AAA" w:rsidRPr="00A52AC0">
        <w:rPr>
          <w:rFonts w:asciiTheme="majorHAnsi" w:hAnsiTheme="majorHAnsi" w:cstheme="majorHAnsi"/>
          <w:sz w:val="24"/>
          <w:szCs w:val="24"/>
        </w:rPr>
        <w:t xml:space="preserve"> con efectos rea</w:t>
      </w:r>
      <w:r w:rsidR="005D78B0" w:rsidRPr="00A52AC0">
        <w:rPr>
          <w:rFonts w:asciiTheme="majorHAnsi" w:hAnsiTheme="majorHAnsi" w:cstheme="majorHAnsi"/>
          <w:sz w:val="24"/>
          <w:szCs w:val="24"/>
        </w:rPr>
        <w:t>l</w:t>
      </w:r>
      <w:r w:rsidR="00FC4AAA" w:rsidRPr="00A52AC0">
        <w:rPr>
          <w:rFonts w:asciiTheme="majorHAnsi" w:hAnsiTheme="majorHAnsi" w:cstheme="majorHAnsi"/>
          <w:sz w:val="24"/>
          <w:szCs w:val="24"/>
        </w:rPr>
        <w:t>mente significativos.</w:t>
      </w:r>
    </w:p>
    <w:p w:rsidR="00FC4AAA" w:rsidRPr="00A52AC0" w:rsidRDefault="00FC4AAA" w:rsidP="00F30E47">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lastRenderedPageBreak/>
        <w:t>La problemática de esta investigación consiste en la comprobación de la influencia de algunos elementos inherentes a la organización</w:t>
      </w:r>
      <w:r w:rsidR="00117E20" w:rsidRPr="00A52AC0">
        <w:rPr>
          <w:rFonts w:asciiTheme="majorHAnsi" w:hAnsiTheme="majorHAnsi" w:cstheme="majorHAnsi"/>
          <w:sz w:val="24"/>
          <w:szCs w:val="24"/>
        </w:rPr>
        <w:t xml:space="preserve"> y percepciones individuales</w:t>
      </w:r>
      <w:r w:rsidRPr="00A52AC0">
        <w:rPr>
          <w:rFonts w:asciiTheme="majorHAnsi" w:hAnsiTheme="majorHAnsi" w:cstheme="majorHAnsi"/>
          <w:sz w:val="24"/>
          <w:szCs w:val="24"/>
        </w:rPr>
        <w:t xml:space="preserve"> </w:t>
      </w:r>
      <w:r w:rsidR="005D78B0" w:rsidRPr="00A52AC0">
        <w:rPr>
          <w:rFonts w:asciiTheme="majorHAnsi" w:hAnsiTheme="majorHAnsi" w:cstheme="majorHAnsi"/>
          <w:sz w:val="24"/>
          <w:szCs w:val="24"/>
        </w:rPr>
        <w:t>en</w:t>
      </w:r>
      <w:r w:rsidRPr="00A52AC0">
        <w:rPr>
          <w:rFonts w:asciiTheme="majorHAnsi" w:hAnsiTheme="majorHAnsi" w:cstheme="majorHAnsi"/>
          <w:sz w:val="24"/>
          <w:szCs w:val="24"/>
        </w:rPr>
        <w:t xml:space="preserve"> el comportamiento organizacional y, por ende, </w:t>
      </w:r>
      <w:r w:rsidR="005D78B0" w:rsidRPr="00A52AC0">
        <w:rPr>
          <w:rFonts w:asciiTheme="majorHAnsi" w:hAnsiTheme="majorHAnsi" w:cstheme="majorHAnsi"/>
          <w:sz w:val="24"/>
          <w:szCs w:val="24"/>
        </w:rPr>
        <w:t>en</w:t>
      </w:r>
      <w:r w:rsidRPr="00A52AC0">
        <w:rPr>
          <w:rFonts w:asciiTheme="majorHAnsi" w:hAnsiTheme="majorHAnsi" w:cstheme="majorHAnsi"/>
          <w:sz w:val="24"/>
          <w:szCs w:val="24"/>
        </w:rPr>
        <w:t xml:space="preserve"> el desempeño del personal, en un contexto hospitalario.</w:t>
      </w:r>
    </w:p>
    <w:p w:rsidR="005D78B0" w:rsidRPr="00A52AC0" w:rsidRDefault="005D78B0" w:rsidP="005D78B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El desarrollo de esta investigación se lleva a cabo en un hospital universitario ubicado en el noreste de México. Este hospital brinda servicio a la población sin cobertura médica social siendo un hospital-escuela de tercer nivel de atención. En cuanto a su dimensión, cuenta con más de 600 camas para atender a la población de Coahuila, Nuevo León, Tamaulipas y San Luis Potosí.</w:t>
      </w:r>
    </w:p>
    <w:p w:rsidR="00E277D8" w:rsidRPr="00A52AC0" w:rsidRDefault="00E277D8" w:rsidP="005D78B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lang w:val="es-ES"/>
        </w:rPr>
        <w:t xml:space="preserve">Entre el </w:t>
      </w:r>
      <w:r w:rsidR="002A43E9" w:rsidRPr="00A52AC0">
        <w:rPr>
          <w:rFonts w:asciiTheme="majorHAnsi" w:hAnsiTheme="majorHAnsi" w:cstheme="majorHAnsi"/>
          <w:sz w:val="24"/>
          <w:szCs w:val="24"/>
        </w:rPr>
        <w:t>personal profesional sanitario que labora en un hospital universitario</w:t>
      </w:r>
      <w:r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se puede encontrar un gran número de profesionales de distintas ramas del área médica</w:t>
      </w:r>
      <w:r w:rsidR="00242ED6">
        <w:rPr>
          <w:rFonts w:asciiTheme="majorHAnsi" w:hAnsiTheme="majorHAnsi" w:cstheme="majorHAnsi"/>
          <w:sz w:val="24"/>
          <w:szCs w:val="24"/>
        </w:rPr>
        <w:t>, teniendo como</w:t>
      </w:r>
      <w:r w:rsidRPr="00A52AC0">
        <w:rPr>
          <w:rFonts w:asciiTheme="majorHAnsi" w:hAnsiTheme="majorHAnsi" w:cstheme="majorHAnsi"/>
          <w:sz w:val="24"/>
          <w:szCs w:val="24"/>
        </w:rPr>
        <w:t xml:space="preserve"> característica principal que sus</w:t>
      </w:r>
      <w:r w:rsidR="002A43E9" w:rsidRPr="00A52AC0">
        <w:rPr>
          <w:rFonts w:asciiTheme="majorHAnsi" w:hAnsiTheme="majorHAnsi" w:cstheme="majorHAnsi"/>
          <w:sz w:val="24"/>
          <w:szCs w:val="24"/>
        </w:rPr>
        <w:t xml:space="preserve"> actividades requieren </w:t>
      </w:r>
      <w:r w:rsidR="005D78B0" w:rsidRPr="00A52AC0">
        <w:rPr>
          <w:rFonts w:asciiTheme="majorHAnsi" w:hAnsiTheme="majorHAnsi" w:cstheme="majorHAnsi"/>
          <w:sz w:val="24"/>
          <w:szCs w:val="24"/>
        </w:rPr>
        <w:t>de mucha</w:t>
      </w:r>
      <w:r w:rsidR="002A43E9" w:rsidRPr="00A52AC0">
        <w:rPr>
          <w:rFonts w:asciiTheme="majorHAnsi" w:hAnsiTheme="majorHAnsi" w:cstheme="majorHAnsi"/>
          <w:sz w:val="24"/>
          <w:szCs w:val="24"/>
        </w:rPr>
        <w:t xml:space="preserve"> responsabilidad y desgaste físico, ya que al adquirir la responsabilidad de laborar para un hospital universitario se ven comprometidos no solamente a desenvolverse con ética y profesionalismo ante los pacientes, sino además, a colaborar en la formación práctica-profesional de los universitarios en sus respectivas áreas de trabajo. </w:t>
      </w:r>
    </w:p>
    <w:p w:rsidR="002A43E9" w:rsidRPr="00A52AC0" w:rsidRDefault="002A43E9" w:rsidP="003B3964">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Derivado de la revisión de la literatura mencionada emerge la pregunta</w:t>
      </w:r>
      <w:r w:rsidR="00E8668E">
        <w:rPr>
          <w:rFonts w:asciiTheme="majorHAnsi" w:hAnsiTheme="majorHAnsi" w:cstheme="majorHAnsi"/>
          <w:sz w:val="24"/>
          <w:szCs w:val="24"/>
          <w:lang w:val="es-ES"/>
        </w:rPr>
        <w:t xml:space="preserve"> de investigación que </w:t>
      </w:r>
      <w:r w:rsidRPr="00A52AC0">
        <w:rPr>
          <w:rFonts w:asciiTheme="majorHAnsi" w:hAnsiTheme="majorHAnsi" w:cstheme="majorHAnsi"/>
          <w:sz w:val="24"/>
          <w:szCs w:val="24"/>
          <w:lang w:val="es-ES"/>
        </w:rPr>
        <w:t>define la marcha científica:</w:t>
      </w:r>
      <w:r w:rsidR="003B3964" w:rsidRPr="00A52AC0">
        <w:rPr>
          <w:rFonts w:asciiTheme="majorHAnsi" w:hAnsiTheme="majorHAnsi" w:cstheme="majorHAnsi"/>
          <w:sz w:val="24"/>
          <w:szCs w:val="24"/>
          <w:lang w:val="es-ES"/>
        </w:rPr>
        <w:t xml:space="preserve"> </w:t>
      </w:r>
      <w:r w:rsidRPr="00A52AC0">
        <w:rPr>
          <w:rFonts w:asciiTheme="majorHAnsi" w:hAnsiTheme="majorHAnsi" w:cstheme="majorHAnsi"/>
          <w:sz w:val="24"/>
          <w:szCs w:val="24"/>
          <w:lang w:val="es-ES"/>
        </w:rPr>
        <w:t>¿Qué elementos organizacionales y percepciones individuales promueven la satisfacción laboral y el compromiso organizacional, que a su vez determinan el desempeño del personal?</w:t>
      </w:r>
    </w:p>
    <w:p w:rsidR="002A43E9" w:rsidRPr="00A52AC0" w:rsidRDefault="00F30E47" w:rsidP="00F30E47">
      <w:pPr>
        <w:spacing w:line="360" w:lineRule="auto"/>
        <w:ind w:firstLine="567"/>
        <w:jc w:val="both"/>
        <w:rPr>
          <w:rFonts w:asciiTheme="majorHAnsi" w:hAnsiTheme="majorHAnsi" w:cstheme="majorHAnsi"/>
          <w:sz w:val="24"/>
          <w:szCs w:val="24"/>
          <w:lang w:val="es-ES_tradnl"/>
        </w:rPr>
      </w:pPr>
      <w:r w:rsidRPr="00A52AC0">
        <w:rPr>
          <w:rFonts w:asciiTheme="majorHAnsi" w:hAnsiTheme="majorHAnsi" w:cstheme="majorHAnsi"/>
          <w:sz w:val="24"/>
          <w:szCs w:val="24"/>
          <w:lang w:val="es-ES_tradnl"/>
        </w:rPr>
        <w:t>El objetivo general de la investigación es d</w:t>
      </w:r>
      <w:r w:rsidR="002A43E9" w:rsidRPr="00A52AC0">
        <w:rPr>
          <w:rFonts w:asciiTheme="majorHAnsi" w:hAnsiTheme="majorHAnsi" w:cstheme="majorHAnsi"/>
          <w:sz w:val="24"/>
          <w:szCs w:val="24"/>
          <w:lang w:val="es-ES_tradnl"/>
        </w:rPr>
        <w:t xml:space="preserve">eterminar que el reconocimiento, </w:t>
      </w:r>
      <w:r w:rsidR="002A43E9" w:rsidRPr="00A52AC0">
        <w:rPr>
          <w:rFonts w:asciiTheme="majorHAnsi" w:hAnsiTheme="majorHAnsi" w:cstheme="majorHAnsi"/>
          <w:sz w:val="24"/>
          <w:szCs w:val="24"/>
          <w:lang w:val="es-ES"/>
        </w:rPr>
        <w:t xml:space="preserve">la relación con los superiores, la participación en la toma de decisiones y la identificación y el afecto por la organización </w:t>
      </w:r>
      <w:r w:rsidR="002A43E9" w:rsidRPr="00A52AC0">
        <w:rPr>
          <w:rFonts w:asciiTheme="majorHAnsi" w:hAnsiTheme="majorHAnsi" w:cstheme="majorHAnsi"/>
          <w:sz w:val="24"/>
          <w:szCs w:val="24"/>
          <w:lang w:val="es-ES_tradnl"/>
        </w:rPr>
        <w:t xml:space="preserve">son elementos y percepciones que promueven la satisfacción laboral y el compromiso organizacional en el personal profesional sanitario, los cuales a su vez determinan </w:t>
      </w:r>
      <w:r w:rsidR="00E8668E">
        <w:rPr>
          <w:rFonts w:asciiTheme="majorHAnsi" w:hAnsiTheme="majorHAnsi" w:cstheme="majorHAnsi"/>
          <w:sz w:val="24"/>
          <w:szCs w:val="24"/>
          <w:lang w:val="es-ES_tradnl"/>
        </w:rPr>
        <w:t>su desempeño</w:t>
      </w:r>
      <w:r w:rsidR="002A43E9" w:rsidRPr="00A52AC0">
        <w:rPr>
          <w:rFonts w:asciiTheme="majorHAnsi" w:hAnsiTheme="majorHAnsi" w:cstheme="majorHAnsi"/>
          <w:sz w:val="24"/>
          <w:szCs w:val="24"/>
          <w:lang w:val="es-ES_tradnl"/>
        </w:rPr>
        <w:t>.</w:t>
      </w:r>
    </w:p>
    <w:p w:rsidR="002A43E9" w:rsidRPr="00A52AC0" w:rsidRDefault="003B3964" w:rsidP="00F30E47">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Como parte de la justificación de esta investigación, corresponde mencionar que el estudio </w:t>
      </w:r>
      <w:r w:rsidR="002A43E9" w:rsidRPr="00A52AC0">
        <w:rPr>
          <w:rFonts w:asciiTheme="majorHAnsi" w:hAnsiTheme="majorHAnsi" w:cstheme="majorHAnsi"/>
          <w:sz w:val="24"/>
          <w:szCs w:val="24"/>
          <w:lang w:val="es-ES"/>
        </w:rPr>
        <w:t>del desempeño del personal en el ámbito hospitalario, y en específico en los hospitales universitarios, es una línea de investigación con limitada información, principalmente en México.</w:t>
      </w:r>
    </w:p>
    <w:p w:rsidR="005D78B0" w:rsidRPr="00A52AC0" w:rsidRDefault="002A43E9" w:rsidP="005D78B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lastRenderedPageBreak/>
        <w:t xml:space="preserve">Hasta el momento es escasa la cantidad de referencias encontradas en las bases de datos con temas o problemáticas con esta perspectiva. </w:t>
      </w:r>
      <w:r w:rsidRPr="00A52AC0">
        <w:rPr>
          <w:rFonts w:asciiTheme="majorHAnsi" w:hAnsiTheme="majorHAnsi" w:cstheme="majorHAnsi"/>
          <w:sz w:val="24"/>
          <w:szCs w:val="24"/>
          <w:lang w:val="es-ES_tradnl"/>
        </w:rPr>
        <w:t xml:space="preserve">Rositas, Alarcón y </w:t>
      </w:r>
      <w:proofErr w:type="spellStart"/>
      <w:r w:rsidRPr="00A52AC0">
        <w:rPr>
          <w:rFonts w:asciiTheme="majorHAnsi" w:hAnsiTheme="majorHAnsi" w:cstheme="majorHAnsi"/>
          <w:sz w:val="24"/>
          <w:szCs w:val="24"/>
          <w:lang w:val="es-ES_tradnl"/>
        </w:rPr>
        <w:t>Badii</w:t>
      </w:r>
      <w:proofErr w:type="spellEnd"/>
      <w:r w:rsidRPr="00A52AC0">
        <w:rPr>
          <w:rFonts w:asciiTheme="majorHAnsi" w:hAnsiTheme="majorHAnsi" w:cstheme="majorHAnsi"/>
          <w:sz w:val="24"/>
          <w:szCs w:val="24"/>
          <w:lang w:val="es-ES_tradnl"/>
        </w:rPr>
        <w:t xml:space="preserve"> (2006) señalan que la escasez de investigaciones sobre un fenómeno es una justificación teórica para la declaración de un problema de investigación.</w:t>
      </w:r>
      <w:r w:rsidR="005D78B0" w:rsidRPr="00A52AC0">
        <w:rPr>
          <w:rFonts w:asciiTheme="majorHAnsi" w:hAnsiTheme="majorHAnsi" w:cstheme="majorHAnsi"/>
          <w:sz w:val="24"/>
          <w:szCs w:val="24"/>
          <w:lang w:val="es-ES_tradnl"/>
        </w:rPr>
        <w:t xml:space="preserve"> Por otro lado, </w:t>
      </w:r>
      <w:proofErr w:type="spellStart"/>
      <w:r w:rsidR="005D78B0" w:rsidRPr="00A52AC0">
        <w:rPr>
          <w:rFonts w:asciiTheme="majorHAnsi" w:hAnsiTheme="majorHAnsi" w:cstheme="majorHAnsi"/>
          <w:sz w:val="24"/>
          <w:szCs w:val="24"/>
          <w:lang w:val="es-ES_tradnl"/>
        </w:rPr>
        <w:t>Creswell</w:t>
      </w:r>
      <w:proofErr w:type="spellEnd"/>
      <w:r w:rsidR="005D78B0" w:rsidRPr="00A52AC0">
        <w:rPr>
          <w:rFonts w:asciiTheme="majorHAnsi" w:hAnsiTheme="majorHAnsi" w:cstheme="majorHAnsi"/>
          <w:sz w:val="24"/>
          <w:szCs w:val="24"/>
          <w:lang w:val="es-ES_tradnl"/>
        </w:rPr>
        <w:t xml:space="preserve"> (2009) </w:t>
      </w:r>
      <w:r w:rsidR="005D78B0" w:rsidRPr="00A52AC0">
        <w:rPr>
          <w:rFonts w:asciiTheme="majorHAnsi" w:hAnsiTheme="majorHAnsi" w:cstheme="majorHAnsi"/>
          <w:sz w:val="24"/>
          <w:szCs w:val="24"/>
          <w:lang w:val="es-ES"/>
        </w:rPr>
        <w:t xml:space="preserve">establece que una de las razones de la existencia de estas deficiencias teóricas </w:t>
      </w:r>
      <w:r w:rsidR="00805283" w:rsidRPr="00A52AC0">
        <w:rPr>
          <w:rFonts w:asciiTheme="majorHAnsi" w:hAnsiTheme="majorHAnsi" w:cstheme="majorHAnsi"/>
          <w:sz w:val="24"/>
          <w:szCs w:val="24"/>
          <w:lang w:val="es-ES"/>
        </w:rPr>
        <w:t xml:space="preserve">es </w:t>
      </w:r>
      <w:r w:rsidR="005D78B0" w:rsidRPr="00A52AC0">
        <w:rPr>
          <w:rFonts w:asciiTheme="majorHAnsi" w:hAnsiTheme="majorHAnsi" w:cstheme="majorHAnsi"/>
          <w:sz w:val="24"/>
          <w:szCs w:val="24"/>
          <w:lang w:val="es-ES"/>
        </w:rPr>
        <w:t>que los temas de estudio no hayan sido explorados en cierto grupo o población en particular. La literatura muestra que este tema ha sido explorado en otros países y muy poco en México, lo cual indica cierta necesidad de ser replicados en este contexto.</w:t>
      </w:r>
    </w:p>
    <w:p w:rsidR="002A43E9" w:rsidRPr="00A52AC0" w:rsidRDefault="002A43E9" w:rsidP="00F30E47">
      <w:pPr>
        <w:spacing w:line="360" w:lineRule="auto"/>
        <w:ind w:firstLine="567"/>
        <w:jc w:val="both"/>
        <w:rPr>
          <w:rFonts w:asciiTheme="majorHAnsi" w:hAnsiTheme="majorHAnsi" w:cstheme="majorHAnsi"/>
          <w:sz w:val="24"/>
          <w:szCs w:val="24"/>
          <w:lang w:val="es-ES_tradnl"/>
        </w:rPr>
      </w:pPr>
      <w:r w:rsidRPr="00A52AC0">
        <w:rPr>
          <w:rFonts w:asciiTheme="majorHAnsi" w:hAnsiTheme="majorHAnsi" w:cstheme="majorHAnsi"/>
          <w:sz w:val="24"/>
          <w:szCs w:val="24"/>
          <w:lang w:val="es-ES_tradnl"/>
        </w:rPr>
        <w:t xml:space="preserve">Los resultados de esta investigación prometen ser una contribución al conocimiento con respecto a los determinantes del desempeño del personal en los hospitales universitarios en el país. Es importante resaltar que la unidad de estudio para este trabajo es el personal profesional sanitario de uno de los hospitales universitarios más grandes y desarrollados a nivel nacional, lo que sustenta la trascendencia de esta investigación. </w:t>
      </w:r>
    </w:p>
    <w:p w:rsidR="002079B0" w:rsidRPr="00A52AC0" w:rsidRDefault="003B4C08" w:rsidP="00F30E47">
      <w:pPr>
        <w:spacing w:line="360" w:lineRule="auto"/>
        <w:jc w:val="both"/>
        <w:rPr>
          <w:rFonts w:asciiTheme="majorHAnsi" w:hAnsiTheme="majorHAnsi" w:cstheme="majorHAnsi"/>
          <w:b/>
          <w:sz w:val="24"/>
          <w:szCs w:val="24"/>
        </w:rPr>
      </w:pPr>
      <w:r w:rsidRPr="00A52AC0">
        <w:rPr>
          <w:rFonts w:asciiTheme="majorHAnsi" w:hAnsiTheme="majorHAnsi" w:cstheme="majorHAnsi"/>
          <w:b/>
          <w:sz w:val="24"/>
          <w:szCs w:val="24"/>
        </w:rPr>
        <w:t>Revisión de la literatura</w:t>
      </w:r>
    </w:p>
    <w:p w:rsidR="00DA531B" w:rsidRPr="00A52AC0" w:rsidRDefault="00DA531B" w:rsidP="00F30E47">
      <w:pPr>
        <w:spacing w:line="360" w:lineRule="auto"/>
        <w:ind w:firstLine="567"/>
        <w:jc w:val="both"/>
        <w:rPr>
          <w:rFonts w:asciiTheme="majorHAnsi" w:hAnsiTheme="majorHAnsi" w:cstheme="majorHAnsi"/>
          <w:sz w:val="24"/>
          <w:szCs w:val="24"/>
        </w:rPr>
      </w:pPr>
      <w:bookmarkStart w:id="0" w:name="_Toc476751849"/>
      <w:r w:rsidRPr="00A52AC0">
        <w:rPr>
          <w:rFonts w:asciiTheme="majorHAnsi" w:hAnsiTheme="majorHAnsi" w:cstheme="majorHAnsi"/>
          <w:sz w:val="24"/>
          <w:szCs w:val="24"/>
        </w:rPr>
        <w:t xml:space="preserve">Profundizando en la revisión de la literatura, a continuación se presentan las definiciones y relaciones entre las </w:t>
      </w:r>
      <w:r w:rsidR="003B3964" w:rsidRPr="00A52AC0">
        <w:rPr>
          <w:rFonts w:asciiTheme="majorHAnsi" w:hAnsiTheme="majorHAnsi" w:cstheme="majorHAnsi"/>
          <w:sz w:val="24"/>
          <w:szCs w:val="24"/>
        </w:rPr>
        <w:t xml:space="preserve">siete </w:t>
      </w:r>
      <w:r w:rsidRPr="00A52AC0">
        <w:rPr>
          <w:rFonts w:asciiTheme="majorHAnsi" w:hAnsiTheme="majorHAnsi" w:cstheme="majorHAnsi"/>
          <w:sz w:val="24"/>
          <w:szCs w:val="24"/>
        </w:rPr>
        <w:t xml:space="preserve">variables de estudio </w:t>
      </w:r>
      <w:r w:rsidR="00805283" w:rsidRPr="00A52AC0">
        <w:rPr>
          <w:rFonts w:asciiTheme="majorHAnsi" w:hAnsiTheme="majorHAnsi" w:cstheme="majorHAnsi"/>
          <w:sz w:val="24"/>
          <w:szCs w:val="24"/>
        </w:rPr>
        <w:t>descritas</w:t>
      </w:r>
      <w:r w:rsidRPr="00A52AC0">
        <w:rPr>
          <w:rFonts w:asciiTheme="majorHAnsi" w:hAnsiTheme="majorHAnsi" w:cstheme="majorHAnsi"/>
          <w:sz w:val="24"/>
          <w:szCs w:val="24"/>
        </w:rPr>
        <w:t xml:space="preserve"> en otros trabajos de investigación.</w:t>
      </w:r>
    </w:p>
    <w:bookmarkEnd w:id="0"/>
    <w:p w:rsidR="00DA531B" w:rsidRPr="00A52AC0" w:rsidRDefault="00DA531B" w:rsidP="00F30E47">
      <w:pPr>
        <w:spacing w:line="360" w:lineRule="auto"/>
        <w:jc w:val="both"/>
        <w:rPr>
          <w:rFonts w:asciiTheme="majorHAnsi" w:hAnsiTheme="majorHAnsi" w:cstheme="majorHAnsi"/>
          <w:i/>
          <w:sz w:val="24"/>
          <w:szCs w:val="24"/>
        </w:rPr>
      </w:pPr>
      <w:r w:rsidRPr="00A52AC0">
        <w:rPr>
          <w:rFonts w:asciiTheme="majorHAnsi" w:hAnsiTheme="majorHAnsi" w:cstheme="majorHAnsi"/>
          <w:i/>
          <w:sz w:val="24"/>
          <w:szCs w:val="24"/>
        </w:rPr>
        <w:t>Desempeño del personal</w:t>
      </w:r>
    </w:p>
    <w:p w:rsidR="002A43E9" w:rsidRPr="00A52AC0" w:rsidRDefault="00DA531B" w:rsidP="005D78B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Ya que el desempeño del personal es la variable dependiente de esta investigación es necesario establecer que </w:t>
      </w:r>
      <w:r w:rsidR="005D78B0" w:rsidRPr="00A52AC0">
        <w:rPr>
          <w:rFonts w:asciiTheme="majorHAnsi" w:hAnsiTheme="majorHAnsi" w:cstheme="majorHAnsi"/>
          <w:sz w:val="24"/>
          <w:szCs w:val="24"/>
        </w:rPr>
        <w:t>se reconoce</w:t>
      </w:r>
      <w:r w:rsidR="002A43E9" w:rsidRPr="00A52AC0">
        <w:rPr>
          <w:rFonts w:asciiTheme="majorHAnsi" w:hAnsiTheme="majorHAnsi" w:cstheme="majorHAnsi"/>
          <w:sz w:val="24"/>
          <w:szCs w:val="24"/>
        </w:rPr>
        <w:t xml:space="preserve"> cierta dificultad al momento de su medición </w:t>
      </w:r>
      <w:r w:rsidR="00805283" w:rsidRPr="00A52AC0">
        <w:rPr>
          <w:rFonts w:asciiTheme="majorHAnsi" w:hAnsiTheme="majorHAnsi" w:cstheme="majorHAnsi"/>
          <w:sz w:val="24"/>
          <w:szCs w:val="24"/>
        </w:rPr>
        <w:t>debido a que</w:t>
      </w:r>
      <w:r w:rsidR="002A43E9" w:rsidRPr="00A52AC0">
        <w:rPr>
          <w:rFonts w:asciiTheme="majorHAnsi" w:hAnsiTheme="majorHAnsi" w:cstheme="majorHAnsi"/>
          <w:sz w:val="24"/>
          <w:szCs w:val="24"/>
        </w:rPr>
        <w:t xml:space="preserve"> puede ser medido de manera objetiva, por ejemplo al revisar resultados financieros, o de manera perceptiva, por medio de evaluaciones sobre el desempeño del personal</w:t>
      </w:r>
      <w:r w:rsidRPr="00A52AC0">
        <w:rPr>
          <w:rFonts w:asciiTheme="majorHAnsi" w:hAnsiTheme="majorHAnsi" w:cstheme="majorHAnsi"/>
          <w:sz w:val="24"/>
          <w:szCs w:val="24"/>
        </w:rPr>
        <w:t xml:space="preserve"> (Kim, 2004)</w:t>
      </w:r>
      <w:r w:rsidR="005D78B0"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A pesar de esta circunstancia, la mayoría de los trabajos que miden el desempeño del personal lo hacen de manera perceptiva.</w:t>
      </w:r>
      <w:r w:rsidR="005D78B0"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Kim (2004) menciona que generalmente los resultados de las percepciones del desempeño del personal tienen una estrecha relación al correlacionarlos con las mediciones objetivas del desempeño.</w:t>
      </w:r>
    </w:p>
    <w:p w:rsidR="002A43E9" w:rsidRPr="00A52AC0" w:rsidRDefault="001479E9" w:rsidP="001479E9">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La</w:t>
      </w:r>
      <w:r w:rsidR="002A43E9" w:rsidRPr="00A52AC0">
        <w:rPr>
          <w:rFonts w:asciiTheme="majorHAnsi" w:hAnsiTheme="majorHAnsi" w:cstheme="majorHAnsi"/>
          <w:sz w:val="24"/>
          <w:szCs w:val="24"/>
        </w:rPr>
        <w:t xml:space="preserve"> definición de desempeño del personal que se toma para fines de este estudio es una adaptación de la definición de </w:t>
      </w:r>
      <w:proofErr w:type="spellStart"/>
      <w:r w:rsidR="002A43E9" w:rsidRPr="00A52AC0">
        <w:rPr>
          <w:rFonts w:asciiTheme="majorHAnsi" w:hAnsiTheme="majorHAnsi" w:cstheme="majorHAnsi"/>
          <w:sz w:val="24"/>
          <w:szCs w:val="24"/>
        </w:rPr>
        <w:t>AbuAlRub</w:t>
      </w:r>
      <w:proofErr w:type="spellEnd"/>
      <w:r w:rsidR="002A43E9" w:rsidRPr="00A52AC0">
        <w:rPr>
          <w:rFonts w:asciiTheme="majorHAnsi" w:hAnsiTheme="majorHAnsi" w:cstheme="majorHAnsi"/>
          <w:sz w:val="24"/>
          <w:szCs w:val="24"/>
        </w:rPr>
        <w:t xml:space="preserve"> (2004) y </w:t>
      </w:r>
      <w:proofErr w:type="spellStart"/>
      <w:r w:rsidR="002A43E9" w:rsidRPr="00A52AC0">
        <w:rPr>
          <w:rFonts w:asciiTheme="majorHAnsi" w:hAnsiTheme="majorHAnsi" w:cstheme="majorHAnsi"/>
          <w:sz w:val="24"/>
          <w:szCs w:val="24"/>
        </w:rPr>
        <w:t>AbuAlRub</w:t>
      </w:r>
      <w:proofErr w:type="spellEnd"/>
      <w:r w:rsidR="002A43E9" w:rsidRPr="00A52AC0">
        <w:rPr>
          <w:rFonts w:asciiTheme="majorHAnsi" w:hAnsiTheme="majorHAnsi" w:cstheme="majorHAnsi"/>
          <w:sz w:val="24"/>
          <w:szCs w:val="24"/>
        </w:rPr>
        <w:t xml:space="preserve"> y Al-</w:t>
      </w:r>
      <w:proofErr w:type="spellStart"/>
      <w:r w:rsidR="002A43E9" w:rsidRPr="00A52AC0">
        <w:rPr>
          <w:rFonts w:asciiTheme="majorHAnsi" w:hAnsiTheme="majorHAnsi" w:cstheme="majorHAnsi"/>
          <w:sz w:val="24"/>
          <w:szCs w:val="24"/>
        </w:rPr>
        <w:t>Zary</w:t>
      </w:r>
      <w:proofErr w:type="spellEnd"/>
      <w:r w:rsidR="002A43E9" w:rsidRPr="00A52AC0">
        <w:rPr>
          <w:rFonts w:asciiTheme="majorHAnsi" w:hAnsiTheme="majorHAnsi" w:cstheme="majorHAnsi"/>
          <w:sz w:val="24"/>
          <w:szCs w:val="24"/>
        </w:rPr>
        <w:t xml:space="preserve"> (2008)</w:t>
      </w:r>
      <w:r w:rsidR="00713A18"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 xml:space="preserve">la </w:t>
      </w:r>
      <w:r w:rsidR="002A43E9" w:rsidRPr="00A52AC0">
        <w:rPr>
          <w:rFonts w:asciiTheme="majorHAnsi" w:hAnsiTheme="majorHAnsi" w:cstheme="majorHAnsi"/>
          <w:sz w:val="24"/>
          <w:szCs w:val="24"/>
        </w:rPr>
        <w:lastRenderedPageBreak/>
        <w:t xml:space="preserve">efectividad de un individuo para llevar a cabo las actividades y responsabilidades inherentes a su puesto de trabajo. </w:t>
      </w:r>
    </w:p>
    <w:p w:rsidR="002A43E9" w:rsidRPr="00A52AC0" w:rsidRDefault="002A43E9" w:rsidP="001479E9">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En cuanto a las relaciones entre el desempeño del personal y otras de las variables a estudiar, Shore y Martin (1989) presentaron correlaciones entre la satisfacción laboral y el desempeño (r = 0.26, p &lt; 0.025) y menos fuertes entre el compromiso organizacional y el desempeño (r = 0.05, p &lt; 0.05)</w:t>
      </w:r>
      <w:r w:rsidR="00805283" w:rsidRPr="00A52AC0">
        <w:rPr>
          <w:rFonts w:asciiTheme="majorHAnsi" w:hAnsiTheme="majorHAnsi" w:cstheme="majorHAnsi"/>
          <w:sz w:val="24"/>
          <w:szCs w:val="24"/>
        </w:rPr>
        <w:t>,</w:t>
      </w:r>
      <w:r w:rsidR="00D63AB1" w:rsidRPr="00A52AC0">
        <w:rPr>
          <w:rFonts w:asciiTheme="majorHAnsi" w:hAnsiTheme="majorHAnsi" w:cstheme="majorHAnsi"/>
          <w:sz w:val="24"/>
          <w:szCs w:val="24"/>
        </w:rPr>
        <w:t xml:space="preserve"> en </w:t>
      </w:r>
      <w:r w:rsidRPr="00A52AC0">
        <w:rPr>
          <w:rFonts w:asciiTheme="majorHAnsi" w:hAnsiTheme="majorHAnsi" w:cstheme="majorHAnsi"/>
          <w:sz w:val="24"/>
          <w:szCs w:val="24"/>
        </w:rPr>
        <w:t>72 trabajadores profesionales de un hospital y 71 trabajadores de un banco.</w:t>
      </w:r>
    </w:p>
    <w:p w:rsidR="002A43E9" w:rsidRPr="00A52AC0" w:rsidRDefault="001E00B5" w:rsidP="001479E9">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Meyer, </w:t>
      </w:r>
      <w:proofErr w:type="spellStart"/>
      <w:r w:rsidRPr="00A52AC0">
        <w:rPr>
          <w:rFonts w:asciiTheme="majorHAnsi" w:hAnsiTheme="majorHAnsi" w:cstheme="majorHAnsi"/>
          <w:sz w:val="24"/>
          <w:szCs w:val="24"/>
        </w:rPr>
        <w:t>Paunonen</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Gellatly</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Goffin</w:t>
      </w:r>
      <w:proofErr w:type="spellEnd"/>
      <w:r w:rsidRPr="00A52AC0">
        <w:rPr>
          <w:rFonts w:asciiTheme="majorHAnsi" w:hAnsiTheme="majorHAnsi" w:cstheme="majorHAnsi"/>
          <w:sz w:val="24"/>
          <w:szCs w:val="24"/>
        </w:rPr>
        <w:t xml:space="preserve"> y Jackson </w:t>
      </w:r>
      <w:r w:rsidR="002A43E9" w:rsidRPr="00A52AC0">
        <w:rPr>
          <w:rFonts w:asciiTheme="majorHAnsi" w:hAnsiTheme="majorHAnsi" w:cstheme="majorHAnsi"/>
          <w:sz w:val="24"/>
          <w:szCs w:val="24"/>
        </w:rPr>
        <w:t xml:space="preserve">(1989) </w:t>
      </w:r>
      <w:r w:rsidR="00805283" w:rsidRPr="00A52AC0">
        <w:rPr>
          <w:rFonts w:asciiTheme="majorHAnsi" w:hAnsiTheme="majorHAnsi" w:cstheme="majorHAnsi"/>
          <w:sz w:val="24"/>
          <w:szCs w:val="24"/>
        </w:rPr>
        <w:t>observaron</w:t>
      </w:r>
      <w:r w:rsidR="002A43E9" w:rsidRPr="00A52AC0">
        <w:rPr>
          <w:rFonts w:asciiTheme="majorHAnsi" w:hAnsiTheme="majorHAnsi" w:cstheme="majorHAnsi"/>
          <w:sz w:val="24"/>
          <w:szCs w:val="24"/>
        </w:rPr>
        <w:t xml:space="preserve"> una correlación significativa entre el compromiso afectivo y el desempeño laboral de los empleados de una organización de servicios de comida (r = 0.25, p &lt; 0.05). </w:t>
      </w:r>
      <w:r w:rsidR="001479E9" w:rsidRPr="00A52AC0">
        <w:rPr>
          <w:rFonts w:asciiTheme="majorHAnsi" w:hAnsiTheme="majorHAnsi" w:cstheme="majorHAnsi"/>
          <w:sz w:val="24"/>
          <w:szCs w:val="24"/>
        </w:rPr>
        <w:t>Otro estudio</w:t>
      </w:r>
      <w:r w:rsidR="002A43E9" w:rsidRPr="00A52AC0">
        <w:rPr>
          <w:rFonts w:asciiTheme="majorHAnsi" w:hAnsiTheme="majorHAnsi" w:cstheme="majorHAnsi"/>
          <w:sz w:val="24"/>
          <w:szCs w:val="24"/>
        </w:rPr>
        <w:t xml:space="preserve"> desarrollado </w:t>
      </w:r>
      <w:r w:rsidR="00805283" w:rsidRPr="00A52AC0">
        <w:rPr>
          <w:rFonts w:asciiTheme="majorHAnsi" w:hAnsiTheme="majorHAnsi" w:cstheme="majorHAnsi"/>
          <w:sz w:val="24"/>
          <w:szCs w:val="24"/>
        </w:rPr>
        <w:t>con</w:t>
      </w:r>
      <w:r w:rsidR="002A43E9" w:rsidRPr="00A52AC0">
        <w:rPr>
          <w:rFonts w:asciiTheme="majorHAnsi" w:hAnsiTheme="majorHAnsi" w:cstheme="majorHAnsi"/>
          <w:sz w:val="24"/>
          <w:szCs w:val="24"/>
        </w:rPr>
        <w:t xml:space="preserve"> una muestra de 200 empleados administrativos y no administrativos de una compañía demostró que la satisfacción (β = 0.724, p &lt; 0.05) y el c</w:t>
      </w:r>
      <w:r w:rsidR="00D63AB1" w:rsidRPr="00A52AC0">
        <w:rPr>
          <w:rFonts w:asciiTheme="majorHAnsi" w:hAnsiTheme="majorHAnsi" w:cstheme="majorHAnsi"/>
          <w:sz w:val="24"/>
          <w:szCs w:val="24"/>
        </w:rPr>
        <w:t>ompromiso (β = 0.262, p &lt; 0.05)</w:t>
      </w:r>
      <w:r w:rsidR="002A43E9" w:rsidRPr="00A52AC0">
        <w:rPr>
          <w:rFonts w:asciiTheme="majorHAnsi" w:hAnsiTheme="majorHAnsi" w:cstheme="majorHAnsi"/>
          <w:sz w:val="24"/>
          <w:szCs w:val="24"/>
        </w:rPr>
        <w:t xml:space="preserve"> tienen un efecto positivo en el desempeño laboral (</w:t>
      </w:r>
      <w:proofErr w:type="spellStart"/>
      <w:r w:rsidR="002A43E9" w:rsidRPr="00A52AC0">
        <w:rPr>
          <w:rFonts w:asciiTheme="majorHAnsi" w:hAnsiTheme="majorHAnsi" w:cstheme="majorHAnsi"/>
          <w:sz w:val="24"/>
          <w:szCs w:val="24"/>
        </w:rPr>
        <w:t>Susanty</w:t>
      </w:r>
      <w:proofErr w:type="spellEnd"/>
      <w:r w:rsidR="002A43E9" w:rsidRPr="00A52AC0">
        <w:rPr>
          <w:rFonts w:asciiTheme="majorHAnsi" w:hAnsiTheme="majorHAnsi" w:cstheme="majorHAnsi"/>
          <w:sz w:val="24"/>
          <w:szCs w:val="24"/>
        </w:rPr>
        <w:t xml:space="preserve"> y </w:t>
      </w:r>
      <w:proofErr w:type="spellStart"/>
      <w:r w:rsidR="002A43E9" w:rsidRPr="00A52AC0">
        <w:rPr>
          <w:rFonts w:asciiTheme="majorHAnsi" w:hAnsiTheme="majorHAnsi" w:cstheme="majorHAnsi"/>
          <w:sz w:val="24"/>
          <w:szCs w:val="24"/>
        </w:rPr>
        <w:t>Miradipta</w:t>
      </w:r>
      <w:proofErr w:type="spellEnd"/>
      <w:r w:rsidR="002A43E9" w:rsidRPr="00A52AC0">
        <w:rPr>
          <w:rFonts w:asciiTheme="majorHAnsi" w:hAnsiTheme="majorHAnsi" w:cstheme="majorHAnsi"/>
          <w:sz w:val="24"/>
          <w:szCs w:val="24"/>
        </w:rPr>
        <w:t>, 2013).</w:t>
      </w:r>
    </w:p>
    <w:p w:rsidR="002A43E9" w:rsidRPr="00A52AC0" w:rsidRDefault="002A43E9" w:rsidP="001479E9">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Organizaciones como los hospitales ofrecen servicios en los que el personal profesional sanitario mantiene un contacto estrecho con el paciente, situación que lleva a la necesidad constante de medir del grado de satisfacción laboral y compromiso organizacional en el personal sanitario. </w:t>
      </w:r>
    </w:p>
    <w:p w:rsidR="00B4400A" w:rsidRPr="00A52AC0" w:rsidRDefault="00B4400A" w:rsidP="00F30E47">
      <w:pPr>
        <w:spacing w:line="360" w:lineRule="auto"/>
        <w:jc w:val="both"/>
        <w:rPr>
          <w:rFonts w:asciiTheme="majorHAnsi" w:hAnsiTheme="majorHAnsi" w:cstheme="majorHAnsi"/>
          <w:i/>
          <w:sz w:val="24"/>
          <w:szCs w:val="24"/>
          <w:lang w:val="es-ES"/>
        </w:rPr>
      </w:pPr>
      <w:r w:rsidRPr="00A52AC0">
        <w:rPr>
          <w:rFonts w:asciiTheme="majorHAnsi" w:hAnsiTheme="majorHAnsi" w:cstheme="majorHAnsi"/>
          <w:i/>
          <w:sz w:val="24"/>
          <w:szCs w:val="24"/>
          <w:lang w:val="es-ES"/>
        </w:rPr>
        <w:t>Satisfacción laboral</w:t>
      </w:r>
    </w:p>
    <w:p w:rsidR="002A43E9" w:rsidRPr="00A52AC0" w:rsidRDefault="001479E9"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Una de las actitudes </w:t>
      </w:r>
      <w:r w:rsidR="00D63AB1" w:rsidRPr="00A52AC0">
        <w:rPr>
          <w:rFonts w:asciiTheme="majorHAnsi" w:hAnsiTheme="majorHAnsi" w:cstheme="majorHAnsi"/>
          <w:sz w:val="24"/>
          <w:szCs w:val="24"/>
        </w:rPr>
        <w:t>que impactan</w:t>
      </w:r>
      <w:r w:rsidRPr="00A52AC0">
        <w:rPr>
          <w:rFonts w:asciiTheme="majorHAnsi" w:hAnsiTheme="majorHAnsi" w:cstheme="majorHAnsi"/>
          <w:sz w:val="24"/>
          <w:szCs w:val="24"/>
        </w:rPr>
        <w:t xml:space="preserve"> en el desempeño del personal es la </w:t>
      </w:r>
      <w:r w:rsidR="002A43E9" w:rsidRPr="00A52AC0">
        <w:rPr>
          <w:rFonts w:asciiTheme="majorHAnsi" w:hAnsiTheme="majorHAnsi" w:cstheme="majorHAnsi"/>
          <w:sz w:val="24"/>
          <w:szCs w:val="24"/>
        </w:rPr>
        <w:t>satisfacción laboral</w:t>
      </w:r>
      <w:r w:rsidRPr="00A52AC0">
        <w:rPr>
          <w:rFonts w:asciiTheme="majorHAnsi" w:hAnsiTheme="majorHAnsi" w:cstheme="majorHAnsi"/>
          <w:sz w:val="24"/>
          <w:szCs w:val="24"/>
        </w:rPr>
        <w:t>. La definición utilizada para esta investigación es la</w:t>
      </w:r>
      <w:r w:rsidR="001E00B5" w:rsidRPr="00A52AC0">
        <w:rPr>
          <w:rFonts w:asciiTheme="majorHAnsi" w:hAnsiTheme="majorHAnsi" w:cstheme="majorHAnsi"/>
          <w:sz w:val="24"/>
          <w:szCs w:val="24"/>
        </w:rPr>
        <w:t xml:space="preserve"> de Bravo, </w:t>
      </w:r>
      <w:proofErr w:type="spellStart"/>
      <w:r w:rsidR="001E00B5" w:rsidRPr="00A52AC0">
        <w:rPr>
          <w:rFonts w:asciiTheme="majorHAnsi" w:hAnsiTheme="majorHAnsi" w:cstheme="majorHAnsi"/>
          <w:sz w:val="24"/>
          <w:szCs w:val="24"/>
        </w:rPr>
        <w:t>Peiró</w:t>
      </w:r>
      <w:proofErr w:type="spellEnd"/>
      <w:r w:rsidR="001E00B5" w:rsidRPr="00A52AC0">
        <w:rPr>
          <w:rFonts w:asciiTheme="majorHAnsi" w:hAnsiTheme="majorHAnsi" w:cstheme="majorHAnsi"/>
          <w:sz w:val="24"/>
          <w:szCs w:val="24"/>
        </w:rPr>
        <w:t xml:space="preserve"> y Rodríguez </w:t>
      </w:r>
      <w:r w:rsidR="002A43E9" w:rsidRPr="00A52AC0">
        <w:rPr>
          <w:rFonts w:asciiTheme="majorHAnsi" w:hAnsiTheme="majorHAnsi" w:cstheme="majorHAnsi"/>
          <w:sz w:val="24"/>
          <w:szCs w:val="24"/>
        </w:rPr>
        <w:t xml:space="preserve">(1996): </w:t>
      </w:r>
      <w:r w:rsidR="002A43E9" w:rsidRPr="00A52AC0">
        <w:rPr>
          <w:rFonts w:asciiTheme="majorHAnsi" w:hAnsiTheme="majorHAnsi" w:cstheme="majorHAnsi"/>
          <w:sz w:val="24"/>
          <w:szCs w:val="24"/>
          <w:lang w:val="es-ES_tradnl"/>
        </w:rPr>
        <w:t>una actitud o conjunto de actitudes desarrolladas por un individuo hacia su situación de trabajo y que pueden ir orientadas hacia el trabajo en general o hacia aspectos específicos del mismo.</w:t>
      </w:r>
    </w:p>
    <w:p w:rsidR="00D63AB1" w:rsidRPr="00A52AC0" w:rsidRDefault="001E00B5" w:rsidP="00D63AB1">
      <w:pPr>
        <w:spacing w:line="360" w:lineRule="auto"/>
        <w:ind w:firstLine="567"/>
        <w:jc w:val="both"/>
        <w:rPr>
          <w:rFonts w:asciiTheme="majorHAnsi" w:hAnsiTheme="majorHAnsi" w:cstheme="majorHAnsi"/>
          <w:sz w:val="24"/>
          <w:szCs w:val="24"/>
        </w:rPr>
      </w:pPr>
      <w:proofErr w:type="spellStart"/>
      <w:r w:rsidRPr="00A52AC0">
        <w:rPr>
          <w:rFonts w:asciiTheme="majorHAnsi" w:hAnsiTheme="majorHAnsi" w:cstheme="majorHAnsi"/>
          <w:sz w:val="24"/>
          <w:szCs w:val="24"/>
        </w:rPr>
        <w:t>Mowday</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Steers</w:t>
      </w:r>
      <w:proofErr w:type="spellEnd"/>
      <w:r w:rsidRPr="00A52AC0">
        <w:rPr>
          <w:rFonts w:asciiTheme="majorHAnsi" w:hAnsiTheme="majorHAnsi" w:cstheme="majorHAnsi"/>
          <w:sz w:val="24"/>
          <w:szCs w:val="24"/>
        </w:rPr>
        <w:t xml:space="preserve"> y </w:t>
      </w:r>
      <w:proofErr w:type="spellStart"/>
      <w:r w:rsidRPr="00A52AC0">
        <w:rPr>
          <w:rFonts w:asciiTheme="majorHAnsi" w:hAnsiTheme="majorHAnsi" w:cstheme="majorHAnsi"/>
          <w:sz w:val="24"/>
          <w:szCs w:val="24"/>
        </w:rPr>
        <w:t>Porter</w:t>
      </w:r>
      <w:proofErr w:type="spellEnd"/>
      <w:r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 xml:space="preserve">(1979) observaron que la satisfacción y el compromiso son constructos relacionados. Esto permite fortalecer la interrelación que se propone entre ambos conceptos más adelante en este documento. El estudio de Morris y Bloom (2002) refleja la relación entre algunos elementos organizacionales, la satisfacción y el compromiso organizacional, entre el personal de 17 centros de salud mental en Estados Unidos. </w:t>
      </w:r>
    </w:p>
    <w:p w:rsidR="002A43E9" w:rsidRPr="00A52AC0" w:rsidRDefault="002A43E9" w:rsidP="00D63AB1">
      <w:pPr>
        <w:spacing w:line="360" w:lineRule="auto"/>
        <w:ind w:firstLine="567"/>
        <w:jc w:val="both"/>
        <w:rPr>
          <w:rFonts w:asciiTheme="majorHAnsi" w:hAnsiTheme="majorHAnsi" w:cstheme="majorHAnsi"/>
          <w:sz w:val="24"/>
          <w:szCs w:val="24"/>
        </w:rPr>
      </w:pPr>
      <w:proofErr w:type="spellStart"/>
      <w:r w:rsidRPr="00A52AC0">
        <w:rPr>
          <w:rFonts w:asciiTheme="majorHAnsi" w:hAnsiTheme="majorHAnsi" w:cstheme="majorHAnsi"/>
          <w:sz w:val="24"/>
          <w:szCs w:val="24"/>
        </w:rPr>
        <w:lastRenderedPageBreak/>
        <w:t>Thumin</w:t>
      </w:r>
      <w:proofErr w:type="spellEnd"/>
      <w:r w:rsidRPr="00A52AC0">
        <w:rPr>
          <w:rFonts w:asciiTheme="majorHAnsi" w:hAnsiTheme="majorHAnsi" w:cstheme="majorHAnsi"/>
          <w:sz w:val="24"/>
          <w:szCs w:val="24"/>
        </w:rPr>
        <w:t xml:space="preserve"> y </w:t>
      </w:r>
      <w:proofErr w:type="spellStart"/>
      <w:r w:rsidRPr="00A52AC0">
        <w:rPr>
          <w:rFonts w:asciiTheme="majorHAnsi" w:hAnsiTheme="majorHAnsi" w:cstheme="majorHAnsi"/>
          <w:sz w:val="24"/>
          <w:szCs w:val="24"/>
        </w:rPr>
        <w:t>Thumin</w:t>
      </w:r>
      <w:proofErr w:type="spellEnd"/>
      <w:r w:rsidRPr="00A52AC0">
        <w:rPr>
          <w:rFonts w:asciiTheme="majorHAnsi" w:hAnsiTheme="majorHAnsi" w:cstheme="majorHAnsi"/>
          <w:sz w:val="24"/>
          <w:szCs w:val="24"/>
        </w:rPr>
        <w:t xml:space="preserve"> (2011) destacan que la satisfacción laboral es parte ese</w:t>
      </w:r>
      <w:r w:rsidR="00D63AB1" w:rsidRPr="00A52AC0">
        <w:rPr>
          <w:rFonts w:asciiTheme="majorHAnsi" w:hAnsiTheme="majorHAnsi" w:cstheme="majorHAnsi"/>
          <w:sz w:val="24"/>
          <w:szCs w:val="24"/>
        </w:rPr>
        <w:t xml:space="preserve">ncial del clima organizacional. </w:t>
      </w:r>
      <w:r w:rsidRPr="00A52AC0">
        <w:rPr>
          <w:rFonts w:asciiTheme="majorHAnsi" w:hAnsiTheme="majorHAnsi" w:cstheme="majorHAnsi"/>
          <w:sz w:val="24"/>
          <w:szCs w:val="24"/>
        </w:rPr>
        <w:t xml:space="preserve">Entre la teoría que exponen </w:t>
      </w:r>
      <w:r w:rsidR="00D63AB1" w:rsidRPr="00A52AC0">
        <w:rPr>
          <w:rFonts w:asciiTheme="majorHAnsi" w:hAnsiTheme="majorHAnsi" w:cstheme="majorHAnsi"/>
          <w:sz w:val="24"/>
          <w:szCs w:val="24"/>
        </w:rPr>
        <w:t>resaltan</w:t>
      </w:r>
      <w:r w:rsidRPr="00A52AC0">
        <w:rPr>
          <w:rFonts w:asciiTheme="majorHAnsi" w:hAnsiTheme="majorHAnsi" w:cstheme="majorHAnsi"/>
          <w:sz w:val="24"/>
          <w:szCs w:val="24"/>
        </w:rPr>
        <w:t xml:space="preserve"> que el clima organizacional es causal de la satisfacción, por lo que la satisfacción es una variable que varía respecto a lo bien o mal que el clima organizacional parece para los individuos.</w:t>
      </w:r>
    </w:p>
    <w:p w:rsidR="002A43E9" w:rsidRPr="00A52AC0" w:rsidRDefault="002A43E9"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De acuerdo a estas relaciones presentadas</w:t>
      </w:r>
      <w:r w:rsidR="007A73C0" w:rsidRPr="00A52AC0">
        <w:rPr>
          <w:rFonts w:asciiTheme="majorHAnsi" w:hAnsiTheme="majorHAnsi" w:cstheme="majorHAnsi"/>
          <w:sz w:val="24"/>
          <w:szCs w:val="24"/>
        </w:rPr>
        <w:t>, s</w:t>
      </w:r>
      <w:r w:rsidRPr="00A52AC0">
        <w:rPr>
          <w:rFonts w:asciiTheme="majorHAnsi" w:hAnsiTheme="majorHAnsi" w:cstheme="majorHAnsi"/>
          <w:sz w:val="24"/>
          <w:szCs w:val="24"/>
        </w:rPr>
        <w:t xml:space="preserve">e han visto relaciones positivas entre la satisfacción y el desempeño del personal,  así como interacciones entre la satisfacción laboral </w:t>
      </w:r>
      <w:r w:rsidR="007A73C0" w:rsidRPr="00A52AC0">
        <w:rPr>
          <w:rFonts w:asciiTheme="majorHAnsi" w:hAnsiTheme="majorHAnsi" w:cstheme="majorHAnsi"/>
          <w:sz w:val="24"/>
          <w:szCs w:val="24"/>
        </w:rPr>
        <w:t xml:space="preserve">y el compromiso organizacional. </w:t>
      </w:r>
      <w:r w:rsidRPr="00A52AC0">
        <w:rPr>
          <w:rFonts w:asciiTheme="majorHAnsi" w:hAnsiTheme="majorHAnsi" w:cstheme="majorHAnsi"/>
          <w:sz w:val="24"/>
          <w:szCs w:val="24"/>
        </w:rPr>
        <w:t>En cuanto a los elementos organizacionale</w:t>
      </w:r>
      <w:r w:rsidR="00D63AB1" w:rsidRPr="00A52AC0">
        <w:rPr>
          <w:rFonts w:asciiTheme="majorHAnsi" w:hAnsiTheme="majorHAnsi" w:cstheme="majorHAnsi"/>
          <w:sz w:val="24"/>
          <w:szCs w:val="24"/>
        </w:rPr>
        <w:t xml:space="preserve">s, la mayoría de la literatura </w:t>
      </w:r>
      <w:r w:rsidRPr="00A52AC0">
        <w:rPr>
          <w:rFonts w:asciiTheme="majorHAnsi" w:hAnsiTheme="majorHAnsi" w:cstheme="majorHAnsi"/>
          <w:sz w:val="24"/>
          <w:szCs w:val="24"/>
        </w:rPr>
        <w:t xml:space="preserve">presenta la satisfacción laboral como dependiente de algunos elementos del clima organizacional. </w:t>
      </w:r>
    </w:p>
    <w:p w:rsidR="00B4400A" w:rsidRPr="00A52AC0" w:rsidRDefault="00B4400A" w:rsidP="00F30E47">
      <w:pPr>
        <w:spacing w:line="360" w:lineRule="auto"/>
        <w:jc w:val="both"/>
        <w:rPr>
          <w:rFonts w:asciiTheme="majorHAnsi" w:hAnsiTheme="majorHAnsi" w:cstheme="majorHAnsi"/>
          <w:i/>
          <w:sz w:val="24"/>
          <w:szCs w:val="24"/>
        </w:rPr>
      </w:pPr>
      <w:r w:rsidRPr="00A52AC0">
        <w:rPr>
          <w:rFonts w:asciiTheme="majorHAnsi" w:hAnsiTheme="majorHAnsi" w:cstheme="majorHAnsi"/>
          <w:i/>
          <w:sz w:val="24"/>
          <w:szCs w:val="24"/>
        </w:rPr>
        <w:t>Compromiso organizacional</w:t>
      </w:r>
    </w:p>
    <w:p w:rsidR="002A43E9" w:rsidRPr="00A52AC0" w:rsidRDefault="007A73C0"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Para</w:t>
      </w:r>
      <w:r w:rsidR="002A43E9" w:rsidRPr="00A52AC0">
        <w:rPr>
          <w:rFonts w:asciiTheme="majorHAnsi" w:hAnsiTheme="majorHAnsi" w:cstheme="majorHAnsi"/>
          <w:sz w:val="24"/>
          <w:szCs w:val="24"/>
        </w:rPr>
        <w:t xml:space="preserve"> este estudio, la definición de compromiso organizacional </w:t>
      </w:r>
      <w:r w:rsidR="00D63AB1" w:rsidRPr="00A52AC0">
        <w:rPr>
          <w:rFonts w:asciiTheme="majorHAnsi" w:hAnsiTheme="majorHAnsi" w:cstheme="majorHAnsi"/>
          <w:sz w:val="24"/>
          <w:szCs w:val="24"/>
        </w:rPr>
        <w:t xml:space="preserve">utilizada es </w:t>
      </w:r>
      <w:r w:rsidR="002A43E9" w:rsidRPr="00A52AC0">
        <w:rPr>
          <w:rFonts w:asciiTheme="majorHAnsi" w:hAnsiTheme="majorHAnsi" w:cstheme="majorHAnsi"/>
          <w:sz w:val="24"/>
          <w:szCs w:val="24"/>
        </w:rPr>
        <w:t>una adaptació</w:t>
      </w:r>
      <w:r w:rsidR="001E00B5" w:rsidRPr="00A52AC0">
        <w:rPr>
          <w:rFonts w:asciiTheme="majorHAnsi" w:hAnsiTheme="majorHAnsi" w:cstheme="majorHAnsi"/>
          <w:sz w:val="24"/>
          <w:szCs w:val="24"/>
        </w:rPr>
        <w:t xml:space="preserve">n de las definiciones de </w:t>
      </w:r>
      <w:proofErr w:type="spellStart"/>
      <w:r w:rsidR="001E00B5" w:rsidRPr="00A52AC0">
        <w:rPr>
          <w:rFonts w:asciiTheme="majorHAnsi" w:hAnsiTheme="majorHAnsi" w:cstheme="majorHAnsi"/>
          <w:sz w:val="24"/>
          <w:szCs w:val="24"/>
        </w:rPr>
        <w:t>Mowday</w:t>
      </w:r>
      <w:proofErr w:type="spellEnd"/>
      <w:r w:rsidR="001E00B5" w:rsidRPr="00A52AC0">
        <w:rPr>
          <w:rFonts w:asciiTheme="majorHAnsi" w:hAnsiTheme="majorHAnsi" w:cstheme="majorHAnsi"/>
          <w:sz w:val="24"/>
          <w:szCs w:val="24"/>
        </w:rPr>
        <w:t xml:space="preserve">, </w:t>
      </w:r>
      <w:proofErr w:type="spellStart"/>
      <w:r w:rsidR="001E00B5" w:rsidRPr="00A52AC0">
        <w:rPr>
          <w:rFonts w:asciiTheme="majorHAnsi" w:hAnsiTheme="majorHAnsi" w:cstheme="majorHAnsi"/>
          <w:sz w:val="24"/>
          <w:szCs w:val="24"/>
        </w:rPr>
        <w:t>Porter</w:t>
      </w:r>
      <w:proofErr w:type="spellEnd"/>
      <w:r w:rsidR="001E00B5" w:rsidRPr="00A52AC0">
        <w:rPr>
          <w:rFonts w:asciiTheme="majorHAnsi" w:hAnsiTheme="majorHAnsi" w:cstheme="majorHAnsi"/>
          <w:sz w:val="24"/>
          <w:szCs w:val="24"/>
        </w:rPr>
        <w:t xml:space="preserve"> y </w:t>
      </w:r>
      <w:proofErr w:type="spellStart"/>
      <w:r w:rsidR="001E00B5" w:rsidRPr="00A52AC0">
        <w:rPr>
          <w:rFonts w:asciiTheme="majorHAnsi" w:hAnsiTheme="majorHAnsi" w:cstheme="majorHAnsi"/>
          <w:sz w:val="24"/>
          <w:szCs w:val="24"/>
        </w:rPr>
        <w:t>Steers</w:t>
      </w:r>
      <w:proofErr w:type="spellEnd"/>
      <w:r w:rsidR="001E00B5"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 xml:space="preserve">(1982), Toro (1998) y </w:t>
      </w:r>
      <w:proofErr w:type="spellStart"/>
      <w:r w:rsidR="002A43E9" w:rsidRPr="00A52AC0">
        <w:rPr>
          <w:rFonts w:asciiTheme="majorHAnsi" w:hAnsiTheme="majorHAnsi" w:cstheme="majorHAnsi"/>
          <w:sz w:val="24"/>
          <w:szCs w:val="24"/>
          <w:lang w:val="es-ES"/>
        </w:rPr>
        <w:t>Chiang</w:t>
      </w:r>
      <w:proofErr w:type="spellEnd"/>
      <w:r w:rsidR="001E00B5" w:rsidRPr="00A52AC0">
        <w:rPr>
          <w:rFonts w:asciiTheme="majorHAnsi" w:hAnsiTheme="majorHAnsi" w:cstheme="majorHAnsi"/>
          <w:sz w:val="24"/>
          <w:szCs w:val="24"/>
          <w:lang w:val="es-ES"/>
        </w:rPr>
        <w:t>, Núñez, Martín y Salazar</w:t>
      </w:r>
      <w:r w:rsidR="002A43E9" w:rsidRPr="00A52AC0">
        <w:rPr>
          <w:rFonts w:asciiTheme="majorHAnsi" w:hAnsiTheme="majorHAnsi" w:cstheme="majorHAnsi"/>
          <w:sz w:val="24"/>
          <w:szCs w:val="24"/>
          <w:lang w:val="es-ES"/>
        </w:rPr>
        <w:t xml:space="preserve"> (2010)</w:t>
      </w:r>
      <w:r w:rsidR="00D63AB1" w:rsidRPr="00A52AC0">
        <w:rPr>
          <w:rFonts w:asciiTheme="majorHAnsi" w:hAnsiTheme="majorHAnsi" w:cstheme="majorHAnsi"/>
          <w:sz w:val="24"/>
          <w:szCs w:val="24"/>
        </w:rPr>
        <w:t>:</w:t>
      </w:r>
      <w:r w:rsidR="002A43E9" w:rsidRPr="00A52AC0">
        <w:rPr>
          <w:rFonts w:asciiTheme="majorHAnsi" w:hAnsiTheme="majorHAnsi" w:cstheme="majorHAnsi"/>
          <w:sz w:val="24"/>
          <w:szCs w:val="24"/>
        </w:rPr>
        <w:t xml:space="preserve"> la disposición favorable de un individuo a experimentar interés hacia las responsabilidades de</w:t>
      </w:r>
      <w:r w:rsidRPr="00A52AC0">
        <w:rPr>
          <w:rFonts w:asciiTheme="majorHAnsi" w:hAnsiTheme="majorHAnsi" w:cstheme="majorHAnsi"/>
          <w:sz w:val="24"/>
          <w:szCs w:val="24"/>
        </w:rPr>
        <w:t xml:space="preserve"> </w:t>
      </w:r>
      <w:r w:rsidR="002A43E9" w:rsidRPr="00A52AC0">
        <w:rPr>
          <w:rFonts w:asciiTheme="majorHAnsi" w:hAnsiTheme="majorHAnsi" w:cstheme="majorHAnsi"/>
          <w:sz w:val="24"/>
          <w:szCs w:val="24"/>
        </w:rPr>
        <w:t xml:space="preserve">su puesto y hacia la organización, que además le permite identificarse y vincularse con la misma. </w:t>
      </w:r>
    </w:p>
    <w:p w:rsidR="002A43E9" w:rsidRPr="00A52AC0" w:rsidRDefault="002A43E9" w:rsidP="007A73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Toro (1998) llevó a cabo un estudio en una muestra de 2,426 empleados de 11 empresas en Colombia. </w:t>
      </w:r>
      <w:r w:rsidR="00F877BC" w:rsidRPr="00A52AC0">
        <w:rPr>
          <w:rFonts w:asciiTheme="majorHAnsi" w:hAnsiTheme="majorHAnsi" w:cstheme="majorHAnsi"/>
          <w:sz w:val="24"/>
          <w:szCs w:val="24"/>
          <w:lang w:val="es-ES"/>
        </w:rPr>
        <w:t>El autor</w:t>
      </w:r>
      <w:r w:rsidRPr="00A52AC0">
        <w:rPr>
          <w:rFonts w:asciiTheme="majorHAnsi" w:hAnsiTheme="majorHAnsi" w:cstheme="majorHAnsi"/>
          <w:sz w:val="24"/>
          <w:szCs w:val="24"/>
          <w:lang w:val="es-ES"/>
        </w:rPr>
        <w:t xml:space="preserve"> investigó la relación entre algunos aspectos del clima organizacional, como las relaciones interpersonales (r = 0.56), el sentido de pertenencia (r = 0.40) y la retribución (r = 0.32), y sus efectos en el compromiso de los empleados, encontrando una correlación significativa (p &lt; 0.0001) entre </w:t>
      </w:r>
      <w:r w:rsidR="00F877BC" w:rsidRPr="00A52AC0">
        <w:rPr>
          <w:rFonts w:asciiTheme="majorHAnsi" w:hAnsiTheme="majorHAnsi" w:cstheme="majorHAnsi"/>
          <w:sz w:val="24"/>
          <w:szCs w:val="24"/>
          <w:lang w:val="es-ES"/>
        </w:rPr>
        <w:t>estas variables</w:t>
      </w:r>
      <w:r w:rsidRPr="00A52AC0">
        <w:rPr>
          <w:rFonts w:asciiTheme="majorHAnsi" w:hAnsiTheme="majorHAnsi" w:cstheme="majorHAnsi"/>
          <w:sz w:val="24"/>
          <w:szCs w:val="24"/>
          <w:lang w:val="es-ES"/>
        </w:rPr>
        <w:t xml:space="preserve"> </w:t>
      </w:r>
      <w:r w:rsidR="00D63AB1" w:rsidRPr="00A52AC0">
        <w:rPr>
          <w:rFonts w:asciiTheme="majorHAnsi" w:hAnsiTheme="majorHAnsi" w:cstheme="majorHAnsi"/>
          <w:sz w:val="24"/>
          <w:szCs w:val="24"/>
          <w:lang w:val="es-ES"/>
        </w:rPr>
        <w:t>y</w:t>
      </w:r>
      <w:r w:rsidRPr="00A52AC0">
        <w:rPr>
          <w:rFonts w:asciiTheme="majorHAnsi" w:hAnsiTheme="majorHAnsi" w:cstheme="majorHAnsi"/>
          <w:sz w:val="24"/>
          <w:szCs w:val="24"/>
          <w:lang w:val="es-ES"/>
        </w:rPr>
        <w:t xml:space="preserve"> el compromiso </w:t>
      </w:r>
      <w:r w:rsidR="00441600" w:rsidRPr="00A52AC0">
        <w:rPr>
          <w:rFonts w:asciiTheme="majorHAnsi" w:hAnsiTheme="majorHAnsi" w:cstheme="majorHAnsi"/>
          <w:sz w:val="24"/>
          <w:szCs w:val="24"/>
          <w:lang w:val="es-ES"/>
        </w:rPr>
        <w:t>organizacional</w:t>
      </w:r>
      <w:r w:rsidRPr="00A52AC0">
        <w:rPr>
          <w:rFonts w:asciiTheme="majorHAnsi" w:hAnsiTheme="majorHAnsi" w:cstheme="majorHAnsi"/>
          <w:sz w:val="24"/>
          <w:szCs w:val="24"/>
          <w:lang w:val="es-ES"/>
        </w:rPr>
        <w:t xml:space="preserve">. </w:t>
      </w:r>
    </w:p>
    <w:p w:rsidR="002A43E9" w:rsidRPr="00A52AC0" w:rsidRDefault="002A43E9" w:rsidP="00F877BC">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Un meta-análisis de investigaciones realizado por </w:t>
      </w:r>
      <w:proofErr w:type="spellStart"/>
      <w:r w:rsidRPr="00A52AC0">
        <w:rPr>
          <w:rFonts w:asciiTheme="majorHAnsi" w:hAnsiTheme="majorHAnsi" w:cstheme="majorHAnsi"/>
          <w:sz w:val="24"/>
          <w:szCs w:val="24"/>
          <w:lang w:val="es-ES"/>
        </w:rPr>
        <w:t>Riketta</w:t>
      </w:r>
      <w:proofErr w:type="spellEnd"/>
      <w:r w:rsidRPr="00A52AC0">
        <w:rPr>
          <w:rFonts w:asciiTheme="majorHAnsi" w:hAnsiTheme="majorHAnsi" w:cstheme="majorHAnsi"/>
          <w:sz w:val="24"/>
          <w:szCs w:val="24"/>
          <w:lang w:val="es-ES"/>
        </w:rPr>
        <w:t xml:space="preserve"> (2002) muestra una relación entre el compromiso act</w:t>
      </w:r>
      <w:r w:rsidR="00F877BC" w:rsidRPr="00A52AC0">
        <w:rPr>
          <w:rFonts w:asciiTheme="majorHAnsi" w:hAnsiTheme="majorHAnsi" w:cstheme="majorHAnsi"/>
          <w:sz w:val="24"/>
          <w:szCs w:val="24"/>
          <w:lang w:val="es-ES"/>
        </w:rPr>
        <w:t>itudinal y el desempeño laboral en</w:t>
      </w:r>
      <w:r w:rsidR="00441600" w:rsidRPr="00A52AC0">
        <w:rPr>
          <w:rFonts w:asciiTheme="majorHAnsi" w:hAnsiTheme="majorHAnsi" w:cstheme="majorHAnsi"/>
          <w:sz w:val="24"/>
          <w:szCs w:val="24"/>
          <w:lang w:val="es-ES"/>
        </w:rPr>
        <w:t xml:space="preserve"> personal administrativo </w:t>
      </w:r>
      <w:r w:rsidRPr="00A52AC0">
        <w:rPr>
          <w:rFonts w:asciiTheme="majorHAnsi" w:hAnsiTheme="majorHAnsi" w:cstheme="majorHAnsi"/>
          <w:sz w:val="24"/>
          <w:szCs w:val="24"/>
          <w:lang w:val="es-ES"/>
        </w:rPr>
        <w:t xml:space="preserve">(r = 0.20) </w:t>
      </w:r>
      <w:r w:rsidR="00F877BC" w:rsidRPr="00A52AC0">
        <w:rPr>
          <w:rFonts w:asciiTheme="majorHAnsi" w:hAnsiTheme="majorHAnsi" w:cstheme="majorHAnsi"/>
          <w:sz w:val="24"/>
          <w:szCs w:val="24"/>
          <w:lang w:val="es-ES"/>
        </w:rPr>
        <w:t>y</w:t>
      </w:r>
      <w:r w:rsidR="00441600" w:rsidRPr="00A52AC0">
        <w:rPr>
          <w:rFonts w:asciiTheme="majorHAnsi" w:hAnsiTheme="majorHAnsi" w:cstheme="majorHAnsi"/>
          <w:sz w:val="24"/>
          <w:szCs w:val="24"/>
          <w:lang w:val="es-ES"/>
        </w:rPr>
        <w:t xml:space="preserve"> obreros</w:t>
      </w:r>
      <w:r w:rsidRPr="00A52AC0">
        <w:rPr>
          <w:rFonts w:asciiTheme="majorHAnsi" w:hAnsiTheme="majorHAnsi" w:cstheme="majorHAnsi"/>
          <w:sz w:val="24"/>
          <w:szCs w:val="24"/>
          <w:lang w:val="es-ES"/>
        </w:rPr>
        <w:t xml:space="preserve"> (r = 0.10) (p = 0.01). López, Osca y </w:t>
      </w:r>
      <w:proofErr w:type="spellStart"/>
      <w:r w:rsidRPr="00A52AC0">
        <w:rPr>
          <w:rFonts w:asciiTheme="majorHAnsi" w:hAnsiTheme="majorHAnsi" w:cstheme="majorHAnsi"/>
          <w:sz w:val="24"/>
          <w:szCs w:val="24"/>
          <w:lang w:val="es-ES"/>
        </w:rPr>
        <w:t>Peiró</w:t>
      </w:r>
      <w:proofErr w:type="spellEnd"/>
      <w:r w:rsidRPr="00A52AC0">
        <w:rPr>
          <w:rFonts w:asciiTheme="majorHAnsi" w:hAnsiTheme="majorHAnsi" w:cstheme="majorHAnsi"/>
          <w:sz w:val="24"/>
          <w:szCs w:val="24"/>
          <w:lang w:val="es-ES"/>
        </w:rPr>
        <w:t xml:space="preserve"> (2007) </w:t>
      </w:r>
      <w:r w:rsidR="00F877BC" w:rsidRPr="00A52AC0">
        <w:rPr>
          <w:rFonts w:asciiTheme="majorHAnsi" w:hAnsiTheme="majorHAnsi" w:cstheme="majorHAnsi"/>
          <w:sz w:val="24"/>
          <w:szCs w:val="24"/>
          <w:lang w:val="es-ES"/>
        </w:rPr>
        <w:t xml:space="preserve">manifestaron </w:t>
      </w:r>
      <w:r w:rsidRPr="00A52AC0">
        <w:rPr>
          <w:rFonts w:asciiTheme="majorHAnsi" w:hAnsiTheme="majorHAnsi" w:cstheme="majorHAnsi"/>
          <w:sz w:val="24"/>
          <w:szCs w:val="24"/>
          <w:lang w:val="es-ES"/>
        </w:rPr>
        <w:t>que la satisfacción y el compromiso están recíprocamente relacionados, por lo que al existir satisfacción respecto al trabajo que realiza el personal se desarrolla el sentido de compromiso con la organización y viceversa.</w:t>
      </w:r>
    </w:p>
    <w:p w:rsidR="002A43E9" w:rsidRPr="00A52AC0" w:rsidRDefault="002A43E9" w:rsidP="007A73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Ahora bien, para medir el grado de satisfacción y compromiso organizacional en el personal profesional sanitario es necesario identificar los elementos del clima organizacional </w:t>
      </w:r>
      <w:r w:rsidRPr="00A52AC0">
        <w:rPr>
          <w:rFonts w:asciiTheme="majorHAnsi" w:hAnsiTheme="majorHAnsi" w:cstheme="majorHAnsi"/>
          <w:sz w:val="24"/>
          <w:szCs w:val="24"/>
          <w:lang w:val="es-ES"/>
        </w:rPr>
        <w:lastRenderedPageBreak/>
        <w:t>que conllevan la formación de la percepción d</w:t>
      </w:r>
      <w:r w:rsidR="00F877BC" w:rsidRPr="00A52AC0">
        <w:rPr>
          <w:rFonts w:asciiTheme="majorHAnsi" w:hAnsiTheme="majorHAnsi" w:cstheme="majorHAnsi"/>
          <w:sz w:val="24"/>
          <w:szCs w:val="24"/>
          <w:lang w:val="es-ES"/>
        </w:rPr>
        <w:t>e agrado en su entorno laboral y del</w:t>
      </w:r>
      <w:r w:rsidRPr="00A52AC0">
        <w:rPr>
          <w:rFonts w:asciiTheme="majorHAnsi" w:hAnsiTheme="majorHAnsi" w:cstheme="majorHAnsi"/>
          <w:sz w:val="24"/>
          <w:szCs w:val="24"/>
          <w:lang w:val="es-ES"/>
        </w:rPr>
        <w:t xml:space="preserve"> compromiso con la organización. </w:t>
      </w:r>
    </w:p>
    <w:p w:rsidR="007A73C0" w:rsidRPr="00A52AC0" w:rsidRDefault="00B4400A" w:rsidP="007A73C0">
      <w:pPr>
        <w:spacing w:line="360" w:lineRule="auto"/>
        <w:jc w:val="both"/>
        <w:rPr>
          <w:rFonts w:asciiTheme="majorHAnsi" w:hAnsiTheme="majorHAnsi" w:cstheme="majorHAnsi"/>
          <w:i/>
          <w:sz w:val="24"/>
          <w:szCs w:val="24"/>
          <w:lang w:val="es-ES"/>
        </w:rPr>
      </w:pPr>
      <w:r w:rsidRPr="00A52AC0">
        <w:rPr>
          <w:rFonts w:asciiTheme="majorHAnsi" w:hAnsiTheme="majorHAnsi" w:cstheme="majorHAnsi"/>
          <w:i/>
          <w:sz w:val="24"/>
          <w:szCs w:val="24"/>
          <w:lang w:val="es-ES"/>
        </w:rPr>
        <w:t>R</w:t>
      </w:r>
      <w:r w:rsidR="007A73C0" w:rsidRPr="00A52AC0">
        <w:rPr>
          <w:rFonts w:asciiTheme="majorHAnsi" w:hAnsiTheme="majorHAnsi" w:cstheme="majorHAnsi"/>
          <w:i/>
          <w:sz w:val="24"/>
          <w:szCs w:val="24"/>
          <w:lang w:val="es-ES"/>
        </w:rPr>
        <w:t>elación con los superiores</w:t>
      </w:r>
    </w:p>
    <w:p w:rsidR="002A43E9" w:rsidRPr="00A52AC0" w:rsidRDefault="002A43E9" w:rsidP="007A73C0">
      <w:pPr>
        <w:spacing w:line="360" w:lineRule="auto"/>
        <w:ind w:firstLine="567"/>
        <w:jc w:val="both"/>
        <w:rPr>
          <w:rFonts w:asciiTheme="majorHAnsi" w:hAnsiTheme="majorHAnsi" w:cstheme="majorHAnsi"/>
          <w:i/>
          <w:sz w:val="24"/>
          <w:szCs w:val="24"/>
          <w:lang w:val="es-ES"/>
        </w:rPr>
      </w:pPr>
      <w:r w:rsidRPr="00A52AC0">
        <w:rPr>
          <w:rFonts w:asciiTheme="majorHAnsi" w:hAnsiTheme="majorHAnsi" w:cstheme="majorHAnsi"/>
          <w:sz w:val="24"/>
          <w:szCs w:val="24"/>
          <w:lang w:val="es-ES"/>
        </w:rPr>
        <w:t xml:space="preserve">La definición de la relación con los superiores que se </w:t>
      </w:r>
      <w:r w:rsidR="00F877BC" w:rsidRPr="00A52AC0">
        <w:rPr>
          <w:rFonts w:asciiTheme="majorHAnsi" w:hAnsiTheme="majorHAnsi" w:cstheme="majorHAnsi"/>
          <w:sz w:val="24"/>
          <w:szCs w:val="24"/>
          <w:lang w:val="es-ES"/>
        </w:rPr>
        <w:t>utiliza</w:t>
      </w:r>
      <w:r w:rsidRPr="00A52AC0">
        <w:rPr>
          <w:rFonts w:asciiTheme="majorHAnsi" w:hAnsiTheme="majorHAnsi" w:cstheme="majorHAnsi"/>
          <w:sz w:val="24"/>
          <w:szCs w:val="24"/>
          <w:lang w:val="es-ES"/>
        </w:rPr>
        <w:t xml:space="preserve"> en este trabajo es una adaptación de la </w:t>
      </w:r>
      <w:r w:rsidR="00F877BC" w:rsidRPr="00A52AC0">
        <w:rPr>
          <w:rFonts w:asciiTheme="majorHAnsi" w:hAnsiTheme="majorHAnsi" w:cstheme="majorHAnsi"/>
          <w:sz w:val="24"/>
          <w:szCs w:val="24"/>
          <w:lang w:val="es-ES"/>
        </w:rPr>
        <w:t>descrita</w:t>
      </w:r>
      <w:r w:rsidRPr="00A52AC0">
        <w:rPr>
          <w:rFonts w:asciiTheme="majorHAnsi" w:hAnsiTheme="majorHAnsi" w:cstheme="majorHAnsi"/>
          <w:sz w:val="24"/>
          <w:szCs w:val="24"/>
          <w:lang w:val="es-ES"/>
        </w:rPr>
        <w:t xml:space="preserve"> por </w:t>
      </w:r>
      <w:r w:rsidR="007A73C0" w:rsidRPr="00A52AC0">
        <w:rPr>
          <w:rFonts w:asciiTheme="majorHAnsi" w:hAnsiTheme="majorHAnsi" w:cstheme="majorHAnsi"/>
          <w:sz w:val="24"/>
          <w:szCs w:val="24"/>
          <w:lang w:val="es-ES"/>
        </w:rPr>
        <w:t xml:space="preserve">Lozano, Chacón, </w:t>
      </w:r>
      <w:proofErr w:type="spellStart"/>
      <w:r w:rsidR="007A73C0" w:rsidRPr="00A52AC0">
        <w:rPr>
          <w:rFonts w:asciiTheme="majorHAnsi" w:hAnsiTheme="majorHAnsi" w:cstheme="majorHAnsi"/>
          <w:sz w:val="24"/>
          <w:szCs w:val="24"/>
          <w:lang w:val="es-ES"/>
        </w:rPr>
        <w:t>Sanduvete</w:t>
      </w:r>
      <w:proofErr w:type="spellEnd"/>
      <w:r w:rsidR="007A73C0" w:rsidRPr="00A52AC0">
        <w:rPr>
          <w:rFonts w:asciiTheme="majorHAnsi" w:hAnsiTheme="majorHAnsi" w:cstheme="majorHAnsi"/>
          <w:sz w:val="24"/>
          <w:szCs w:val="24"/>
          <w:lang w:val="es-ES"/>
        </w:rPr>
        <w:t xml:space="preserve"> y Pérez </w:t>
      </w:r>
      <w:r w:rsidRPr="00A52AC0">
        <w:rPr>
          <w:rFonts w:asciiTheme="majorHAnsi" w:hAnsiTheme="majorHAnsi" w:cstheme="majorHAnsi"/>
          <w:sz w:val="24"/>
          <w:szCs w:val="24"/>
          <w:lang w:val="es-ES"/>
        </w:rPr>
        <w:t>(2013): la calidad de la relación que mantiene un individuo con el personal de puestos superiores en la organización.</w:t>
      </w:r>
    </w:p>
    <w:p w:rsidR="002A43E9" w:rsidRPr="00A52AC0" w:rsidRDefault="002A43E9" w:rsidP="007A73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En una muestra de 1,761 profesionales de la salud del I</w:t>
      </w:r>
      <w:r w:rsidR="00F877BC" w:rsidRPr="00A52AC0">
        <w:rPr>
          <w:rFonts w:asciiTheme="majorHAnsi" w:hAnsiTheme="majorHAnsi" w:cstheme="majorHAnsi"/>
          <w:sz w:val="24"/>
          <w:szCs w:val="24"/>
          <w:lang w:val="es-ES"/>
        </w:rPr>
        <w:t xml:space="preserve">nstituto </w:t>
      </w:r>
      <w:r w:rsidRPr="00A52AC0">
        <w:rPr>
          <w:rFonts w:asciiTheme="majorHAnsi" w:hAnsiTheme="majorHAnsi" w:cstheme="majorHAnsi"/>
          <w:sz w:val="24"/>
          <w:szCs w:val="24"/>
          <w:lang w:val="es-ES"/>
        </w:rPr>
        <w:t>M</w:t>
      </w:r>
      <w:r w:rsidR="00F877BC" w:rsidRPr="00A52AC0">
        <w:rPr>
          <w:rFonts w:asciiTheme="majorHAnsi" w:hAnsiTheme="majorHAnsi" w:cstheme="majorHAnsi"/>
          <w:sz w:val="24"/>
          <w:szCs w:val="24"/>
          <w:lang w:val="es-ES"/>
        </w:rPr>
        <w:t xml:space="preserve">exicano del </w:t>
      </w:r>
      <w:r w:rsidRPr="00A52AC0">
        <w:rPr>
          <w:rFonts w:asciiTheme="majorHAnsi" w:hAnsiTheme="majorHAnsi" w:cstheme="majorHAnsi"/>
          <w:sz w:val="24"/>
          <w:szCs w:val="24"/>
          <w:lang w:val="es-ES"/>
        </w:rPr>
        <w:t>S</w:t>
      </w:r>
      <w:r w:rsidR="00F877BC" w:rsidRPr="00A52AC0">
        <w:rPr>
          <w:rFonts w:asciiTheme="majorHAnsi" w:hAnsiTheme="majorHAnsi" w:cstheme="majorHAnsi"/>
          <w:sz w:val="24"/>
          <w:szCs w:val="24"/>
          <w:lang w:val="es-ES"/>
        </w:rPr>
        <w:t xml:space="preserve">eguro </w:t>
      </w:r>
      <w:r w:rsidRPr="00A52AC0">
        <w:rPr>
          <w:rFonts w:asciiTheme="majorHAnsi" w:hAnsiTheme="majorHAnsi" w:cstheme="majorHAnsi"/>
          <w:sz w:val="24"/>
          <w:szCs w:val="24"/>
          <w:lang w:val="es-ES"/>
        </w:rPr>
        <w:t>S</w:t>
      </w:r>
      <w:r w:rsidR="00F877BC" w:rsidRPr="00A52AC0">
        <w:rPr>
          <w:rFonts w:asciiTheme="majorHAnsi" w:hAnsiTheme="majorHAnsi" w:cstheme="majorHAnsi"/>
          <w:sz w:val="24"/>
          <w:szCs w:val="24"/>
          <w:lang w:val="es-ES"/>
        </w:rPr>
        <w:t>ocial</w:t>
      </w:r>
      <w:r w:rsidRPr="00A52AC0">
        <w:rPr>
          <w:rFonts w:asciiTheme="majorHAnsi" w:hAnsiTheme="majorHAnsi" w:cstheme="majorHAnsi"/>
          <w:sz w:val="24"/>
          <w:szCs w:val="24"/>
          <w:lang w:val="es-ES"/>
        </w:rPr>
        <w:t xml:space="preserve"> se observó que las relaciones con los jefes generaban satisfacción en el 85.7% de la muestra</w:t>
      </w:r>
      <w:r w:rsidR="00441600" w:rsidRPr="00A52AC0">
        <w:rPr>
          <w:rFonts w:asciiTheme="majorHAnsi" w:hAnsiTheme="majorHAnsi" w:cstheme="majorHAnsi"/>
          <w:sz w:val="24"/>
          <w:szCs w:val="24"/>
          <w:lang w:val="es-ES"/>
        </w:rPr>
        <w:t xml:space="preserve"> (Cabrera et al., 2004)</w:t>
      </w:r>
      <w:r w:rsidRPr="00A52AC0">
        <w:rPr>
          <w:rFonts w:asciiTheme="majorHAnsi" w:hAnsiTheme="majorHAnsi" w:cstheme="majorHAnsi"/>
          <w:sz w:val="24"/>
          <w:szCs w:val="24"/>
          <w:lang w:val="es-ES"/>
        </w:rPr>
        <w:t xml:space="preserve">. </w:t>
      </w:r>
      <w:r w:rsidR="00441600" w:rsidRPr="00A52AC0">
        <w:rPr>
          <w:rFonts w:asciiTheme="majorHAnsi" w:hAnsiTheme="majorHAnsi" w:cstheme="majorHAnsi"/>
          <w:sz w:val="24"/>
          <w:szCs w:val="24"/>
          <w:lang w:val="es-ES"/>
        </w:rPr>
        <w:t xml:space="preserve">Los autores describen </w:t>
      </w:r>
      <w:r w:rsidRPr="00A52AC0">
        <w:rPr>
          <w:rFonts w:asciiTheme="majorHAnsi" w:hAnsiTheme="majorHAnsi" w:cstheme="majorHAnsi"/>
          <w:sz w:val="24"/>
          <w:szCs w:val="24"/>
          <w:lang w:val="es-ES"/>
        </w:rPr>
        <w:t>que entre profesionales de salud, la comunicación y las relaciones entre el personal son ese</w:t>
      </w:r>
      <w:r w:rsidR="00441600" w:rsidRPr="00A52AC0">
        <w:rPr>
          <w:rFonts w:asciiTheme="majorHAnsi" w:hAnsiTheme="majorHAnsi" w:cstheme="majorHAnsi"/>
          <w:sz w:val="24"/>
          <w:szCs w:val="24"/>
          <w:lang w:val="es-ES"/>
        </w:rPr>
        <w:t>nciales para el buen desempeño</w:t>
      </w:r>
      <w:r w:rsidRPr="00A52AC0">
        <w:rPr>
          <w:rFonts w:asciiTheme="majorHAnsi" w:hAnsiTheme="majorHAnsi" w:cstheme="majorHAnsi"/>
          <w:sz w:val="24"/>
          <w:szCs w:val="24"/>
          <w:lang w:val="es-ES"/>
        </w:rPr>
        <w:t>.</w:t>
      </w:r>
    </w:p>
    <w:p w:rsidR="002A43E9" w:rsidRPr="00A52AC0" w:rsidRDefault="002A43E9" w:rsidP="007A73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En una muestra de empleados de una entidad financiera española se investigó la relación entre la calidad de las relaciones con los jefes y el compromiso del personal (r = 0.663) (de la Rosa y Carmona, 2010); </w:t>
      </w:r>
      <w:r w:rsidR="008C2398" w:rsidRPr="00A52AC0">
        <w:rPr>
          <w:rFonts w:asciiTheme="majorHAnsi" w:hAnsiTheme="majorHAnsi" w:cstheme="majorHAnsi"/>
          <w:sz w:val="24"/>
          <w:szCs w:val="24"/>
          <w:lang w:val="es-ES"/>
        </w:rPr>
        <w:t>observaron un</w:t>
      </w:r>
      <w:r w:rsidRPr="00A52AC0">
        <w:rPr>
          <w:rFonts w:asciiTheme="majorHAnsi" w:hAnsiTheme="majorHAnsi" w:cstheme="majorHAnsi"/>
          <w:sz w:val="24"/>
          <w:szCs w:val="24"/>
          <w:lang w:val="es-ES"/>
        </w:rPr>
        <w:t xml:space="preserve"> efecto positivo </w:t>
      </w:r>
      <w:r w:rsidR="008C2398" w:rsidRPr="00A52AC0">
        <w:rPr>
          <w:rFonts w:asciiTheme="majorHAnsi" w:hAnsiTheme="majorHAnsi" w:cstheme="majorHAnsi"/>
          <w:sz w:val="24"/>
          <w:szCs w:val="24"/>
          <w:lang w:val="es-ES"/>
        </w:rPr>
        <w:t xml:space="preserve">en </w:t>
      </w:r>
      <w:r w:rsidRPr="00A52AC0">
        <w:rPr>
          <w:rFonts w:asciiTheme="majorHAnsi" w:hAnsiTheme="majorHAnsi" w:cstheme="majorHAnsi"/>
          <w:sz w:val="24"/>
          <w:szCs w:val="24"/>
          <w:lang w:val="es-ES"/>
        </w:rPr>
        <w:t xml:space="preserve">el sentimiento de vínculo emocional a la organización y de querer seguir trabajando para la misma (compromiso). </w:t>
      </w:r>
    </w:p>
    <w:p w:rsidR="002A43E9" w:rsidRPr="00A52AC0" w:rsidRDefault="002A43E9" w:rsidP="00F30E47">
      <w:pPr>
        <w:spacing w:line="360" w:lineRule="auto"/>
        <w:jc w:val="both"/>
        <w:rPr>
          <w:rFonts w:asciiTheme="majorHAnsi" w:hAnsiTheme="majorHAnsi" w:cstheme="majorHAnsi"/>
          <w:i/>
          <w:sz w:val="24"/>
          <w:szCs w:val="24"/>
          <w:lang w:val="es-ES"/>
        </w:rPr>
      </w:pPr>
      <w:r w:rsidRPr="00A52AC0">
        <w:rPr>
          <w:rFonts w:asciiTheme="majorHAnsi" w:hAnsiTheme="majorHAnsi" w:cstheme="majorHAnsi"/>
          <w:i/>
          <w:sz w:val="24"/>
          <w:szCs w:val="24"/>
          <w:lang w:val="es-ES"/>
        </w:rPr>
        <w:t>Participación en la toma de decisiones</w:t>
      </w:r>
    </w:p>
    <w:p w:rsidR="00B4400A" w:rsidRPr="00A52AC0" w:rsidRDefault="00B4400A"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Como definición de participación en la toma de decisiones </w:t>
      </w:r>
      <w:r w:rsidR="008C2398" w:rsidRPr="00A52AC0">
        <w:rPr>
          <w:rFonts w:asciiTheme="majorHAnsi" w:hAnsiTheme="majorHAnsi" w:cstheme="majorHAnsi"/>
          <w:sz w:val="24"/>
          <w:szCs w:val="24"/>
        </w:rPr>
        <w:t>para</w:t>
      </w:r>
      <w:r w:rsidRPr="00A52AC0">
        <w:rPr>
          <w:rFonts w:asciiTheme="majorHAnsi" w:hAnsiTheme="majorHAnsi" w:cstheme="majorHAnsi"/>
          <w:sz w:val="24"/>
          <w:szCs w:val="24"/>
        </w:rPr>
        <w:t xml:space="preserve"> esta investigación se establece una adaptación de la definición brindada por </w:t>
      </w:r>
      <w:proofErr w:type="spellStart"/>
      <w:r w:rsidR="008C2398" w:rsidRPr="00A52AC0">
        <w:rPr>
          <w:rFonts w:asciiTheme="majorHAnsi" w:hAnsiTheme="majorHAnsi" w:cstheme="majorHAnsi"/>
          <w:sz w:val="24"/>
          <w:szCs w:val="24"/>
        </w:rPr>
        <w:t>Boria</w:t>
      </w:r>
      <w:proofErr w:type="spellEnd"/>
      <w:r w:rsidR="008C2398" w:rsidRPr="00A52AC0">
        <w:rPr>
          <w:rFonts w:asciiTheme="majorHAnsi" w:hAnsiTheme="majorHAnsi" w:cstheme="majorHAnsi"/>
          <w:sz w:val="24"/>
          <w:szCs w:val="24"/>
        </w:rPr>
        <w:t xml:space="preserve">, </w:t>
      </w:r>
      <w:proofErr w:type="spellStart"/>
      <w:r w:rsidR="008C2398" w:rsidRPr="00A52AC0">
        <w:rPr>
          <w:rFonts w:asciiTheme="majorHAnsi" w:hAnsiTheme="majorHAnsi" w:cstheme="majorHAnsi"/>
          <w:sz w:val="24"/>
          <w:szCs w:val="24"/>
        </w:rPr>
        <w:t>Crespi</w:t>
      </w:r>
      <w:proofErr w:type="spellEnd"/>
      <w:r w:rsidR="008C2398" w:rsidRPr="00A52AC0">
        <w:rPr>
          <w:rFonts w:asciiTheme="majorHAnsi" w:hAnsiTheme="majorHAnsi" w:cstheme="majorHAnsi"/>
          <w:sz w:val="24"/>
          <w:szCs w:val="24"/>
        </w:rPr>
        <w:t xml:space="preserve"> y Mascarilla (2012)</w:t>
      </w:r>
      <w:r w:rsidRPr="00A52AC0">
        <w:rPr>
          <w:rFonts w:asciiTheme="majorHAnsi" w:hAnsiTheme="majorHAnsi" w:cstheme="majorHAnsi"/>
          <w:sz w:val="24"/>
          <w:szCs w:val="24"/>
        </w:rPr>
        <w:t>: la posibilidad de un individuo de ser partícipe en las decisiones relativas a las actividades que realiza y que involucra su iniciativa.</w:t>
      </w:r>
    </w:p>
    <w:p w:rsidR="00B4400A" w:rsidRPr="00A52AC0" w:rsidRDefault="00B4400A" w:rsidP="007A73C0">
      <w:pPr>
        <w:spacing w:line="360" w:lineRule="auto"/>
        <w:ind w:firstLine="567"/>
        <w:jc w:val="both"/>
        <w:rPr>
          <w:rFonts w:asciiTheme="majorHAnsi" w:hAnsiTheme="majorHAnsi" w:cstheme="majorHAnsi"/>
          <w:sz w:val="24"/>
          <w:szCs w:val="24"/>
        </w:rPr>
      </w:pPr>
      <w:proofErr w:type="spellStart"/>
      <w:r w:rsidRPr="00A52AC0">
        <w:rPr>
          <w:rFonts w:asciiTheme="majorHAnsi" w:hAnsiTheme="majorHAnsi" w:cstheme="majorHAnsi"/>
          <w:sz w:val="24"/>
          <w:szCs w:val="24"/>
        </w:rPr>
        <w:t>Boria</w:t>
      </w:r>
      <w:proofErr w:type="spellEnd"/>
      <w:r w:rsidRPr="00A52AC0">
        <w:rPr>
          <w:rFonts w:asciiTheme="majorHAnsi" w:hAnsiTheme="majorHAnsi" w:cstheme="majorHAnsi"/>
          <w:sz w:val="24"/>
          <w:szCs w:val="24"/>
        </w:rPr>
        <w:t xml:space="preserve"> et al. (2012) trabajaron con una muestra de distintos grupos de trabajadores en España, concluyendo que los grupos con mayor satisfacción respecto a la participación en la toma de decisiones fueron los directivos de empresas y de la administración pública, seguidos por los técnicos científicos e intelectuales.</w:t>
      </w:r>
    </w:p>
    <w:p w:rsidR="00B4400A" w:rsidRPr="00A52AC0" w:rsidRDefault="00B4400A"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En un estudio elaborado en España por Muñiz et al. (2014) entre 3,787 trabajadores de administración y servicios del Servicio de Salud Pública de Asturias, se trabajaron con algunos aspectos del clima organizacional. Entre las relaciones investigadas se observó la </w:t>
      </w:r>
      <w:r w:rsidRPr="00A52AC0">
        <w:rPr>
          <w:rFonts w:asciiTheme="majorHAnsi" w:hAnsiTheme="majorHAnsi" w:cstheme="majorHAnsi"/>
          <w:sz w:val="24"/>
          <w:szCs w:val="24"/>
        </w:rPr>
        <w:lastRenderedPageBreak/>
        <w:t>significancia de la participación de los empleados y la satisfacción del personal (t = 7.90, p &lt; 0.001).</w:t>
      </w:r>
    </w:p>
    <w:p w:rsidR="002A43E9" w:rsidRPr="00A52AC0" w:rsidRDefault="002A43E9" w:rsidP="00F30E47">
      <w:pPr>
        <w:spacing w:line="360" w:lineRule="auto"/>
        <w:jc w:val="both"/>
        <w:rPr>
          <w:rFonts w:asciiTheme="majorHAnsi" w:hAnsiTheme="majorHAnsi" w:cstheme="majorHAnsi"/>
          <w:i/>
          <w:sz w:val="24"/>
          <w:szCs w:val="24"/>
          <w:lang w:val="es-ES"/>
        </w:rPr>
      </w:pPr>
      <w:r w:rsidRPr="00A52AC0">
        <w:rPr>
          <w:rFonts w:asciiTheme="majorHAnsi" w:hAnsiTheme="majorHAnsi" w:cstheme="majorHAnsi"/>
          <w:i/>
          <w:sz w:val="24"/>
          <w:szCs w:val="24"/>
          <w:lang w:val="es-ES"/>
        </w:rPr>
        <w:t>Reconocimiento</w:t>
      </w:r>
    </w:p>
    <w:p w:rsidR="00B4400A" w:rsidRPr="00A52AC0" w:rsidRDefault="00B4400A"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Saldarriaga (2014) habla sobre lo importante que es reconocer a las personas en el ambiente organizacional con el objetivo de lograr mejores resultados y</w:t>
      </w:r>
      <w:r w:rsidR="008C2398" w:rsidRPr="00A52AC0">
        <w:rPr>
          <w:rFonts w:asciiTheme="majorHAnsi" w:hAnsiTheme="majorHAnsi" w:cstheme="majorHAnsi"/>
          <w:sz w:val="24"/>
          <w:szCs w:val="24"/>
        </w:rPr>
        <w:t xml:space="preserve">, por lo tanto, mejor desempeño. Las declaraciones del autor permiten </w:t>
      </w:r>
      <w:r w:rsidRPr="00A52AC0">
        <w:rPr>
          <w:rFonts w:asciiTheme="majorHAnsi" w:hAnsiTheme="majorHAnsi" w:cstheme="majorHAnsi"/>
          <w:sz w:val="24"/>
          <w:szCs w:val="24"/>
        </w:rPr>
        <w:t>construir la definición</w:t>
      </w:r>
      <w:r w:rsidR="008C2398" w:rsidRPr="00A52AC0">
        <w:rPr>
          <w:rFonts w:asciiTheme="majorHAnsi" w:hAnsiTheme="majorHAnsi" w:cstheme="majorHAnsi"/>
          <w:sz w:val="24"/>
          <w:szCs w:val="24"/>
        </w:rPr>
        <w:t xml:space="preserve"> para el reconocimiento</w:t>
      </w:r>
      <w:r w:rsidRPr="00A52AC0">
        <w:rPr>
          <w:rFonts w:asciiTheme="majorHAnsi" w:hAnsiTheme="majorHAnsi" w:cstheme="majorHAnsi"/>
          <w:sz w:val="24"/>
          <w:szCs w:val="24"/>
        </w:rPr>
        <w:t xml:space="preserve"> que se utiliza en esta investigación: la valoración de las particularidades y habilidades de un individuo, las cuales le permiten realizar aportaciones a la organización.</w:t>
      </w:r>
    </w:p>
    <w:p w:rsidR="00B4400A" w:rsidRPr="00A52AC0" w:rsidRDefault="00B4400A"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En España, Alonso (2008) realizó un estudio respecto a la satisfacción laboral entre 80 individuos pertenecientes al personal de administración y servicios de la Universidad de Huelva. Sus resultados mostraron que las mujeres manifestaban un alto grado de satisfacción respecto al reconocimiento laboral, aunque no fue significativo. En cuanto a los empleados públicos, obtuvieron resultados significativos entre el reconocimiento laboral y la satisfacción (p &lt; 0.05).</w:t>
      </w:r>
    </w:p>
    <w:p w:rsidR="002A43E9" w:rsidRPr="00A52AC0" w:rsidRDefault="002A43E9" w:rsidP="00F30E47">
      <w:pPr>
        <w:spacing w:line="360" w:lineRule="auto"/>
        <w:jc w:val="both"/>
        <w:rPr>
          <w:rFonts w:asciiTheme="majorHAnsi" w:hAnsiTheme="majorHAnsi" w:cstheme="majorHAnsi"/>
          <w:i/>
          <w:sz w:val="24"/>
          <w:szCs w:val="24"/>
          <w:lang w:val="es-ES"/>
        </w:rPr>
      </w:pPr>
      <w:r w:rsidRPr="00A52AC0">
        <w:rPr>
          <w:rFonts w:asciiTheme="majorHAnsi" w:hAnsiTheme="majorHAnsi" w:cstheme="majorHAnsi"/>
          <w:i/>
          <w:sz w:val="24"/>
          <w:szCs w:val="24"/>
          <w:lang w:val="es-ES"/>
        </w:rPr>
        <w:t>Identificación y afecto por la organización</w:t>
      </w:r>
    </w:p>
    <w:p w:rsidR="00B4400A" w:rsidRPr="00A52AC0" w:rsidRDefault="00B4400A" w:rsidP="007A73C0">
      <w:pPr>
        <w:spacing w:line="360" w:lineRule="auto"/>
        <w:ind w:firstLine="567"/>
        <w:jc w:val="both"/>
        <w:rPr>
          <w:rFonts w:asciiTheme="majorHAnsi" w:hAnsiTheme="majorHAnsi" w:cstheme="majorHAnsi"/>
          <w:sz w:val="24"/>
          <w:szCs w:val="24"/>
        </w:rPr>
      </w:pPr>
      <w:bookmarkStart w:id="1" w:name="_Toc476751879"/>
      <w:r w:rsidRPr="00A52AC0">
        <w:rPr>
          <w:rFonts w:asciiTheme="majorHAnsi" w:hAnsiTheme="majorHAnsi" w:cstheme="majorHAnsi"/>
          <w:sz w:val="24"/>
          <w:szCs w:val="24"/>
        </w:rPr>
        <w:t xml:space="preserve">El elemento que se relaciona con el compromiso organizacional es el sentido de identificación y el afecto por la organización, </w:t>
      </w:r>
      <w:r w:rsidR="00597F6C" w:rsidRPr="00A52AC0">
        <w:rPr>
          <w:rFonts w:asciiTheme="majorHAnsi" w:hAnsiTheme="majorHAnsi" w:cstheme="majorHAnsi"/>
          <w:sz w:val="24"/>
          <w:szCs w:val="24"/>
        </w:rPr>
        <w:t xml:space="preserve">conjunto de </w:t>
      </w:r>
      <w:r w:rsidRPr="00A52AC0">
        <w:rPr>
          <w:rFonts w:asciiTheme="majorHAnsi" w:hAnsiTheme="majorHAnsi" w:cstheme="majorHAnsi"/>
          <w:sz w:val="24"/>
          <w:szCs w:val="24"/>
        </w:rPr>
        <w:t>percepciones que se desarrollan en cada individuo en una organización.</w:t>
      </w:r>
      <w:r w:rsidR="00597F6C" w:rsidRPr="00A52AC0">
        <w:rPr>
          <w:rFonts w:asciiTheme="majorHAnsi" w:hAnsiTheme="majorHAnsi" w:cstheme="majorHAnsi"/>
          <w:sz w:val="24"/>
          <w:szCs w:val="24"/>
        </w:rPr>
        <w:t xml:space="preserve"> Para fines de este estudio s</w:t>
      </w:r>
      <w:r w:rsidRPr="00A52AC0">
        <w:rPr>
          <w:rFonts w:asciiTheme="majorHAnsi" w:hAnsiTheme="majorHAnsi" w:cstheme="majorHAnsi"/>
          <w:sz w:val="24"/>
          <w:szCs w:val="24"/>
        </w:rPr>
        <w:t>e elaboró la definición de la variable identificació</w:t>
      </w:r>
      <w:r w:rsidR="00597F6C" w:rsidRPr="00A52AC0">
        <w:rPr>
          <w:rFonts w:asciiTheme="majorHAnsi" w:hAnsiTheme="majorHAnsi" w:cstheme="majorHAnsi"/>
          <w:sz w:val="24"/>
          <w:szCs w:val="24"/>
        </w:rPr>
        <w:t>n y afecto por la organización a partir de las definiciones de</w:t>
      </w:r>
      <w:r w:rsidR="00060DC5" w:rsidRPr="00A52AC0">
        <w:rPr>
          <w:rFonts w:asciiTheme="majorHAnsi" w:hAnsiTheme="majorHAnsi" w:cstheme="majorHAnsi"/>
          <w:sz w:val="24"/>
          <w:szCs w:val="24"/>
        </w:rPr>
        <w:t xml:space="preserve"> Betanzos, Andrade y Paz </w:t>
      </w:r>
      <w:r w:rsidR="00597F6C" w:rsidRPr="00A52AC0">
        <w:rPr>
          <w:rFonts w:asciiTheme="majorHAnsi" w:hAnsiTheme="majorHAnsi" w:cstheme="majorHAnsi"/>
          <w:sz w:val="24"/>
          <w:szCs w:val="24"/>
        </w:rPr>
        <w:t>(2006)</w:t>
      </w:r>
      <w:r w:rsidRPr="00A52AC0">
        <w:rPr>
          <w:rFonts w:asciiTheme="majorHAnsi" w:hAnsiTheme="majorHAnsi" w:cstheme="majorHAnsi"/>
          <w:sz w:val="24"/>
          <w:szCs w:val="24"/>
        </w:rPr>
        <w:t>: el grado de aceptación de los valores organizacionales y la identificación que una persona tiene con su puesto y su organización, así como los sentimientos y percepciones de agrado y felicidad que un individuo manifiesta al pertenecer a una organización.</w:t>
      </w:r>
    </w:p>
    <w:p w:rsidR="00B4400A" w:rsidRPr="00A52AC0" w:rsidRDefault="00B4400A"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En relación con los antecedentes del estudio de la identificación y afecto por la organización con la variable compromiso organizacional, los trabajos realizados por Betanzos et al. (2006), Kim (2004) y </w:t>
      </w:r>
      <w:proofErr w:type="spellStart"/>
      <w:r w:rsidRPr="00A52AC0">
        <w:rPr>
          <w:rFonts w:asciiTheme="majorHAnsi" w:hAnsiTheme="majorHAnsi" w:cstheme="majorHAnsi"/>
          <w:sz w:val="24"/>
          <w:szCs w:val="24"/>
        </w:rPr>
        <w:t>Mowday</w:t>
      </w:r>
      <w:proofErr w:type="spellEnd"/>
      <w:r w:rsidRPr="00A52AC0">
        <w:rPr>
          <w:rFonts w:asciiTheme="majorHAnsi" w:hAnsiTheme="majorHAnsi" w:cstheme="majorHAnsi"/>
          <w:sz w:val="24"/>
          <w:szCs w:val="24"/>
        </w:rPr>
        <w:t xml:space="preserve"> et al. (1979) presentaron la identificación con la organización y el afecto por la organización como determinantes del compromiso organizacional </w:t>
      </w:r>
      <w:r w:rsidR="00441600" w:rsidRPr="00A52AC0">
        <w:rPr>
          <w:rFonts w:asciiTheme="majorHAnsi" w:hAnsiTheme="majorHAnsi" w:cstheme="majorHAnsi"/>
          <w:sz w:val="24"/>
          <w:szCs w:val="24"/>
        </w:rPr>
        <w:t>de acuerdo</w:t>
      </w:r>
      <w:r w:rsidRPr="00A52AC0">
        <w:rPr>
          <w:rFonts w:asciiTheme="majorHAnsi" w:hAnsiTheme="majorHAnsi" w:cstheme="majorHAnsi"/>
          <w:sz w:val="24"/>
          <w:szCs w:val="24"/>
        </w:rPr>
        <w:t xml:space="preserve"> a las relaciones positivas resultantes</w:t>
      </w:r>
      <w:r w:rsidR="00441600" w:rsidRPr="00A52AC0">
        <w:rPr>
          <w:rFonts w:asciiTheme="majorHAnsi" w:hAnsiTheme="majorHAnsi" w:cstheme="majorHAnsi"/>
          <w:sz w:val="24"/>
          <w:szCs w:val="24"/>
        </w:rPr>
        <w:t xml:space="preserve"> en sus trabajos</w:t>
      </w:r>
      <w:r w:rsidRPr="00A52AC0">
        <w:rPr>
          <w:rFonts w:asciiTheme="majorHAnsi" w:hAnsiTheme="majorHAnsi" w:cstheme="majorHAnsi"/>
          <w:sz w:val="24"/>
          <w:szCs w:val="24"/>
        </w:rPr>
        <w:t>.</w:t>
      </w:r>
    </w:p>
    <w:p w:rsidR="00B4400A" w:rsidRPr="00A52AC0" w:rsidRDefault="00597F6C" w:rsidP="007A73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lastRenderedPageBreak/>
        <w:t xml:space="preserve">Una muestra </w:t>
      </w:r>
      <w:r w:rsidR="00B4400A" w:rsidRPr="00A52AC0">
        <w:rPr>
          <w:rFonts w:asciiTheme="majorHAnsi" w:hAnsiTheme="majorHAnsi" w:cstheme="majorHAnsi"/>
          <w:sz w:val="24"/>
          <w:szCs w:val="24"/>
        </w:rPr>
        <w:t xml:space="preserve">de 354 trabajadores españoles pertenecientes a una empresa especializada como centro de contacto </w:t>
      </w:r>
      <w:r w:rsidRPr="00A52AC0">
        <w:rPr>
          <w:rFonts w:asciiTheme="majorHAnsi" w:hAnsiTheme="majorHAnsi" w:cstheme="majorHAnsi"/>
          <w:sz w:val="24"/>
          <w:szCs w:val="24"/>
        </w:rPr>
        <w:t>permitió</w:t>
      </w:r>
      <w:r w:rsidR="00B4400A" w:rsidRPr="00A52AC0">
        <w:rPr>
          <w:rFonts w:asciiTheme="majorHAnsi" w:hAnsiTheme="majorHAnsi" w:cstheme="majorHAnsi"/>
          <w:sz w:val="24"/>
          <w:szCs w:val="24"/>
        </w:rPr>
        <w:t xml:space="preserve"> comprobar la relación entre el sentido de identificación con la organización, el afecto por </w:t>
      </w:r>
      <w:r w:rsidRPr="00A52AC0">
        <w:rPr>
          <w:rFonts w:asciiTheme="majorHAnsi" w:hAnsiTheme="majorHAnsi" w:cstheme="majorHAnsi"/>
          <w:sz w:val="24"/>
          <w:szCs w:val="24"/>
        </w:rPr>
        <w:t>la organización y el compromiso, resultando</w:t>
      </w:r>
      <w:r w:rsidR="00B4400A" w:rsidRPr="00A52AC0">
        <w:rPr>
          <w:rFonts w:asciiTheme="majorHAnsi" w:hAnsiTheme="majorHAnsi" w:cstheme="majorHAnsi"/>
          <w:sz w:val="24"/>
          <w:szCs w:val="24"/>
        </w:rPr>
        <w:t xml:space="preserve"> correlaciones significativas entre el sentido de identificación (r = -0.245, p &lt; 0.01) y afecto por la organización (r = -0.283, p &lt; 0.01) y el compromiso organizacional (Dávila y Jiménez, 2014).</w:t>
      </w:r>
    </w:p>
    <w:p w:rsidR="00941D8F" w:rsidRPr="00A52AC0" w:rsidRDefault="003B4C08" w:rsidP="00941D8F">
      <w:pPr>
        <w:spacing w:line="360" w:lineRule="auto"/>
        <w:jc w:val="both"/>
        <w:rPr>
          <w:rFonts w:asciiTheme="majorHAnsi" w:hAnsiTheme="majorHAnsi" w:cstheme="majorHAnsi"/>
          <w:b/>
          <w:sz w:val="24"/>
          <w:szCs w:val="24"/>
        </w:rPr>
      </w:pPr>
      <w:r w:rsidRPr="00A52AC0">
        <w:rPr>
          <w:rFonts w:asciiTheme="majorHAnsi" w:hAnsiTheme="majorHAnsi" w:cstheme="majorHAnsi"/>
          <w:b/>
          <w:sz w:val="24"/>
          <w:szCs w:val="24"/>
        </w:rPr>
        <w:t>Discusión de la propuesta</w:t>
      </w:r>
    </w:p>
    <w:p w:rsidR="00597F6C" w:rsidRPr="00A52AC0" w:rsidRDefault="003B4C08" w:rsidP="00597F6C">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En cuanto a la discusión del desarrollo de este estudio, la literatura anterior muestra</w:t>
      </w:r>
      <w:r w:rsidR="00441600" w:rsidRPr="00A52AC0">
        <w:rPr>
          <w:rFonts w:asciiTheme="majorHAnsi" w:hAnsiTheme="majorHAnsi" w:cstheme="majorHAnsi"/>
          <w:sz w:val="24"/>
          <w:szCs w:val="24"/>
        </w:rPr>
        <w:t xml:space="preserve"> la comprobación de</w:t>
      </w:r>
      <w:r w:rsidRPr="00A52AC0">
        <w:rPr>
          <w:rFonts w:asciiTheme="majorHAnsi" w:hAnsiTheme="majorHAnsi" w:cstheme="majorHAnsi"/>
          <w:sz w:val="24"/>
          <w:szCs w:val="24"/>
        </w:rPr>
        <w:t xml:space="preserve"> diversas relaciones entre </w:t>
      </w:r>
      <w:r w:rsidR="006D5E3A" w:rsidRPr="00A52AC0">
        <w:rPr>
          <w:rFonts w:asciiTheme="majorHAnsi" w:hAnsiTheme="majorHAnsi" w:cstheme="majorHAnsi"/>
          <w:sz w:val="24"/>
          <w:szCs w:val="24"/>
        </w:rPr>
        <w:t>aspectos organizacionales, percepciones, actitudes</w:t>
      </w:r>
      <w:r w:rsidR="00441600" w:rsidRPr="00A52AC0">
        <w:rPr>
          <w:rFonts w:asciiTheme="majorHAnsi" w:hAnsiTheme="majorHAnsi" w:cstheme="majorHAnsi"/>
          <w:sz w:val="24"/>
          <w:szCs w:val="24"/>
        </w:rPr>
        <w:t xml:space="preserve"> </w:t>
      </w:r>
      <w:r w:rsidR="009045F3" w:rsidRPr="00A52AC0">
        <w:rPr>
          <w:rFonts w:asciiTheme="majorHAnsi" w:hAnsiTheme="majorHAnsi" w:cstheme="majorHAnsi"/>
          <w:sz w:val="24"/>
          <w:szCs w:val="24"/>
        </w:rPr>
        <w:t>individuales</w:t>
      </w:r>
      <w:r w:rsidR="006D5E3A" w:rsidRPr="00A52AC0">
        <w:rPr>
          <w:rFonts w:asciiTheme="majorHAnsi" w:hAnsiTheme="majorHAnsi" w:cstheme="majorHAnsi"/>
          <w:sz w:val="24"/>
          <w:szCs w:val="24"/>
        </w:rPr>
        <w:t xml:space="preserve"> y el desempeño</w:t>
      </w:r>
      <w:r w:rsidR="00441600" w:rsidRPr="00A52AC0">
        <w:rPr>
          <w:rFonts w:asciiTheme="majorHAnsi" w:hAnsiTheme="majorHAnsi" w:cstheme="majorHAnsi"/>
          <w:sz w:val="24"/>
          <w:szCs w:val="24"/>
        </w:rPr>
        <w:t xml:space="preserve"> del personal</w:t>
      </w:r>
      <w:r w:rsidRPr="00A52AC0">
        <w:rPr>
          <w:rFonts w:asciiTheme="majorHAnsi" w:hAnsiTheme="majorHAnsi" w:cstheme="majorHAnsi"/>
          <w:sz w:val="24"/>
          <w:szCs w:val="24"/>
        </w:rPr>
        <w:t xml:space="preserve">. </w:t>
      </w:r>
      <w:r w:rsidR="00597F6C" w:rsidRPr="00A52AC0">
        <w:rPr>
          <w:rFonts w:asciiTheme="majorHAnsi" w:hAnsiTheme="majorHAnsi" w:cstheme="majorHAnsi"/>
          <w:sz w:val="24"/>
          <w:szCs w:val="24"/>
        </w:rPr>
        <w:t xml:space="preserve">A partir de </w:t>
      </w:r>
      <w:r w:rsidRPr="00A52AC0">
        <w:rPr>
          <w:rFonts w:asciiTheme="majorHAnsi" w:hAnsiTheme="majorHAnsi" w:cstheme="majorHAnsi"/>
          <w:sz w:val="24"/>
          <w:szCs w:val="24"/>
        </w:rPr>
        <w:t>esas relaciones</w:t>
      </w:r>
      <w:r w:rsidR="00597F6C" w:rsidRPr="00A52AC0">
        <w:rPr>
          <w:rFonts w:asciiTheme="majorHAnsi" w:hAnsiTheme="majorHAnsi" w:cstheme="majorHAnsi"/>
          <w:sz w:val="24"/>
          <w:szCs w:val="24"/>
        </w:rPr>
        <w:t xml:space="preserve"> se desarrolló el modelo gráfico que se propone p</w:t>
      </w:r>
      <w:r w:rsidR="00F2320B" w:rsidRPr="00A52AC0">
        <w:rPr>
          <w:rFonts w:asciiTheme="majorHAnsi" w:hAnsiTheme="majorHAnsi" w:cstheme="majorHAnsi"/>
          <w:sz w:val="24"/>
          <w:szCs w:val="24"/>
        </w:rPr>
        <w:t xml:space="preserve">ara </w:t>
      </w:r>
      <w:r w:rsidR="009045F3" w:rsidRPr="00A52AC0">
        <w:rPr>
          <w:rFonts w:asciiTheme="majorHAnsi" w:hAnsiTheme="majorHAnsi" w:cstheme="majorHAnsi"/>
          <w:sz w:val="24"/>
          <w:szCs w:val="24"/>
        </w:rPr>
        <w:t>este estudio</w:t>
      </w:r>
      <w:r w:rsidR="00F2320B" w:rsidRPr="00A52AC0">
        <w:rPr>
          <w:rFonts w:asciiTheme="majorHAnsi" w:hAnsiTheme="majorHAnsi" w:cstheme="majorHAnsi"/>
          <w:sz w:val="24"/>
          <w:szCs w:val="24"/>
        </w:rPr>
        <w:t xml:space="preserve"> (Figura 1</w:t>
      </w:r>
      <w:r w:rsidR="00597F6C" w:rsidRPr="00A52AC0">
        <w:rPr>
          <w:rFonts w:asciiTheme="majorHAnsi" w:hAnsiTheme="majorHAnsi" w:cstheme="majorHAnsi"/>
          <w:sz w:val="24"/>
          <w:szCs w:val="24"/>
        </w:rPr>
        <w:t>)</w:t>
      </w:r>
      <w:r w:rsidR="00F2320B" w:rsidRPr="00A52AC0">
        <w:rPr>
          <w:rFonts w:asciiTheme="majorHAnsi" w:hAnsiTheme="majorHAnsi" w:cstheme="majorHAnsi"/>
          <w:sz w:val="24"/>
          <w:szCs w:val="24"/>
        </w:rPr>
        <w:t>, el cual representa gráficamente las relaciones a probar entre las variables de investigación</w:t>
      </w:r>
      <w:r w:rsidR="00597F6C" w:rsidRPr="00A52AC0">
        <w:rPr>
          <w:rFonts w:asciiTheme="majorHAnsi" w:hAnsiTheme="majorHAnsi" w:cstheme="majorHAnsi"/>
          <w:sz w:val="24"/>
          <w:szCs w:val="24"/>
        </w:rPr>
        <w:t>.</w:t>
      </w:r>
    </w:p>
    <w:bookmarkEnd w:id="1"/>
    <w:p w:rsidR="003B3964" w:rsidRPr="00A52AC0" w:rsidRDefault="003B3964" w:rsidP="003B3964">
      <w:pPr>
        <w:pStyle w:val="Descripcin"/>
        <w:jc w:val="both"/>
        <w:rPr>
          <w:rFonts w:asciiTheme="majorHAnsi" w:hAnsiTheme="majorHAnsi" w:cstheme="majorHAnsi"/>
          <w:b w:val="0"/>
          <w:color w:val="auto"/>
          <w:sz w:val="24"/>
          <w:szCs w:val="24"/>
        </w:rPr>
      </w:pPr>
      <w:r w:rsidRPr="00A52AC0">
        <w:rPr>
          <w:rFonts w:asciiTheme="majorHAnsi" w:hAnsiTheme="majorHAnsi" w:cstheme="majorHAnsi"/>
          <w:b w:val="0"/>
          <w:color w:val="auto"/>
          <w:sz w:val="24"/>
          <w:szCs w:val="24"/>
        </w:rPr>
        <w:t xml:space="preserve">Figura </w:t>
      </w:r>
      <w:r w:rsidRPr="00A52AC0">
        <w:rPr>
          <w:rFonts w:asciiTheme="majorHAnsi" w:hAnsiTheme="majorHAnsi" w:cstheme="majorHAnsi"/>
          <w:b w:val="0"/>
          <w:color w:val="auto"/>
          <w:sz w:val="24"/>
          <w:szCs w:val="24"/>
        </w:rPr>
        <w:fldChar w:fldCharType="begin"/>
      </w:r>
      <w:r w:rsidRPr="00A52AC0">
        <w:rPr>
          <w:rFonts w:asciiTheme="majorHAnsi" w:hAnsiTheme="majorHAnsi" w:cstheme="majorHAnsi"/>
          <w:b w:val="0"/>
          <w:color w:val="auto"/>
          <w:sz w:val="24"/>
          <w:szCs w:val="24"/>
        </w:rPr>
        <w:instrText xml:space="preserve"> SEQ Figura \* ARABIC </w:instrText>
      </w:r>
      <w:r w:rsidRPr="00A52AC0">
        <w:rPr>
          <w:rFonts w:asciiTheme="majorHAnsi" w:hAnsiTheme="majorHAnsi" w:cstheme="majorHAnsi"/>
          <w:b w:val="0"/>
          <w:color w:val="auto"/>
          <w:sz w:val="24"/>
          <w:szCs w:val="24"/>
        </w:rPr>
        <w:fldChar w:fldCharType="separate"/>
      </w:r>
      <w:r w:rsidRPr="00A52AC0">
        <w:rPr>
          <w:rFonts w:asciiTheme="majorHAnsi" w:hAnsiTheme="majorHAnsi" w:cstheme="majorHAnsi"/>
          <w:b w:val="0"/>
          <w:noProof/>
          <w:color w:val="auto"/>
          <w:sz w:val="24"/>
          <w:szCs w:val="24"/>
        </w:rPr>
        <w:t>1</w:t>
      </w:r>
      <w:r w:rsidRPr="00A52AC0">
        <w:rPr>
          <w:rFonts w:asciiTheme="majorHAnsi" w:hAnsiTheme="majorHAnsi" w:cstheme="majorHAnsi"/>
          <w:b w:val="0"/>
          <w:color w:val="auto"/>
          <w:sz w:val="24"/>
          <w:szCs w:val="24"/>
        </w:rPr>
        <w:fldChar w:fldCharType="end"/>
      </w:r>
      <w:r w:rsidRPr="00A52AC0">
        <w:rPr>
          <w:rFonts w:asciiTheme="majorHAnsi" w:hAnsiTheme="majorHAnsi" w:cstheme="majorHAnsi"/>
          <w:b w:val="0"/>
          <w:color w:val="auto"/>
          <w:sz w:val="24"/>
          <w:szCs w:val="24"/>
        </w:rPr>
        <w:t>. Modelo gráfico de la investigación.</w:t>
      </w:r>
    </w:p>
    <w:p w:rsidR="002A43E9" w:rsidRPr="00A52AC0" w:rsidRDefault="00A52AC0" w:rsidP="00F30E47">
      <w:pPr>
        <w:spacing w:line="360" w:lineRule="auto"/>
        <w:jc w:val="both"/>
        <w:rPr>
          <w:rFonts w:asciiTheme="majorHAnsi" w:hAnsiTheme="majorHAnsi" w:cstheme="majorHAnsi"/>
          <w:sz w:val="24"/>
          <w:szCs w:val="24"/>
        </w:rPr>
      </w:pPr>
      <w:r w:rsidRPr="00A52AC0">
        <w:rPr>
          <w:rFonts w:asciiTheme="majorHAnsi" w:hAnsiTheme="majorHAnsi" w:cstheme="majorHAnsi"/>
          <w:noProof/>
          <w:sz w:val="24"/>
          <w:szCs w:val="24"/>
          <w:lang w:eastAsia="es-MX"/>
        </w:rPr>
        <w:drawing>
          <wp:inline distT="0" distB="0" distL="0" distR="0" wp14:anchorId="4B61B576" wp14:editId="7E7B5E88">
            <wp:extent cx="3857625" cy="19676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DE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7445" cy="1972668"/>
                    </a:xfrm>
                    <a:prstGeom prst="rect">
                      <a:avLst/>
                    </a:prstGeom>
                  </pic:spPr>
                </pic:pic>
              </a:graphicData>
            </a:graphic>
          </wp:inline>
        </w:drawing>
      </w:r>
    </w:p>
    <w:p w:rsidR="002A43E9" w:rsidRPr="00A52AC0" w:rsidRDefault="002A43E9" w:rsidP="00F30E47">
      <w:pPr>
        <w:spacing w:line="360" w:lineRule="auto"/>
        <w:jc w:val="both"/>
        <w:rPr>
          <w:rFonts w:asciiTheme="majorHAnsi" w:hAnsiTheme="majorHAnsi" w:cstheme="majorHAnsi"/>
          <w:sz w:val="24"/>
          <w:szCs w:val="24"/>
        </w:rPr>
      </w:pPr>
      <w:r w:rsidRPr="00A52AC0">
        <w:rPr>
          <w:rFonts w:asciiTheme="majorHAnsi" w:hAnsiTheme="majorHAnsi" w:cstheme="majorHAnsi"/>
          <w:sz w:val="24"/>
          <w:szCs w:val="24"/>
        </w:rPr>
        <w:t>Fuente: Elaboración propia.</w:t>
      </w:r>
    </w:p>
    <w:p w:rsidR="002A43E9" w:rsidRPr="00A52AC0" w:rsidRDefault="002A43E9" w:rsidP="001E5072">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Como resultado de</w:t>
      </w:r>
      <w:r w:rsidR="00F2320B" w:rsidRPr="00A52AC0">
        <w:rPr>
          <w:rFonts w:asciiTheme="majorHAnsi" w:hAnsiTheme="majorHAnsi" w:cstheme="majorHAnsi"/>
          <w:sz w:val="24"/>
          <w:szCs w:val="24"/>
          <w:lang w:val="es-ES"/>
        </w:rPr>
        <w:t xml:space="preserve"> la revisión del marco teórico,</w:t>
      </w:r>
      <w:r w:rsidRPr="00A52AC0">
        <w:rPr>
          <w:rFonts w:asciiTheme="majorHAnsi" w:hAnsiTheme="majorHAnsi" w:cstheme="majorHAnsi"/>
          <w:sz w:val="24"/>
          <w:szCs w:val="24"/>
          <w:lang w:val="es-ES"/>
        </w:rPr>
        <w:t xml:space="preserve"> se pr</w:t>
      </w:r>
      <w:r w:rsidR="001E5072" w:rsidRPr="00A52AC0">
        <w:rPr>
          <w:rFonts w:asciiTheme="majorHAnsi" w:hAnsiTheme="majorHAnsi" w:cstheme="majorHAnsi"/>
          <w:sz w:val="24"/>
          <w:szCs w:val="24"/>
          <w:lang w:val="es-ES"/>
        </w:rPr>
        <w:t xml:space="preserve">oponen las siguientes hipótesis: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1</w:t>
      </w:r>
      <w:r w:rsidRPr="00A52AC0">
        <w:rPr>
          <w:rFonts w:asciiTheme="majorHAnsi" w:hAnsiTheme="majorHAnsi" w:cstheme="majorHAnsi"/>
          <w:sz w:val="24"/>
          <w:szCs w:val="24"/>
          <w:lang w:val="es-ES"/>
        </w:rPr>
        <w:t>: Las relaciones con los superiores se relacionan positivamente con la satisfacción laboral del</w:t>
      </w:r>
      <w:r w:rsidR="001E5072" w:rsidRPr="00A52AC0">
        <w:rPr>
          <w:rFonts w:asciiTheme="majorHAnsi" w:hAnsiTheme="majorHAnsi" w:cstheme="majorHAnsi"/>
          <w:sz w:val="24"/>
          <w:szCs w:val="24"/>
          <w:lang w:val="es-ES"/>
        </w:rPr>
        <w:t xml:space="preserve"> personal profesional sanitario;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2</w:t>
      </w:r>
      <w:r w:rsidRPr="00A52AC0">
        <w:rPr>
          <w:rFonts w:asciiTheme="majorHAnsi" w:hAnsiTheme="majorHAnsi" w:cstheme="majorHAnsi"/>
          <w:sz w:val="24"/>
          <w:szCs w:val="24"/>
          <w:lang w:val="es-ES"/>
        </w:rPr>
        <w:t>: La participación en la toma de decisiones se relaciona positivamente con la satisfacción laboral del</w:t>
      </w:r>
      <w:r w:rsidR="001E5072" w:rsidRPr="00A52AC0">
        <w:rPr>
          <w:rFonts w:asciiTheme="majorHAnsi" w:hAnsiTheme="majorHAnsi" w:cstheme="majorHAnsi"/>
          <w:sz w:val="24"/>
          <w:szCs w:val="24"/>
          <w:lang w:val="es-ES"/>
        </w:rPr>
        <w:t xml:space="preserve"> personal profesional sanitario;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3</w:t>
      </w:r>
      <w:r w:rsidRPr="00A52AC0">
        <w:rPr>
          <w:rFonts w:asciiTheme="majorHAnsi" w:hAnsiTheme="majorHAnsi" w:cstheme="majorHAnsi"/>
          <w:sz w:val="24"/>
          <w:szCs w:val="24"/>
          <w:lang w:val="es-ES"/>
        </w:rPr>
        <w:t>: El reconocimiento laboral se relaciona positivamente con la satisfacción laboral del</w:t>
      </w:r>
      <w:r w:rsidR="001E5072" w:rsidRPr="00A52AC0">
        <w:rPr>
          <w:rFonts w:asciiTheme="majorHAnsi" w:hAnsiTheme="majorHAnsi" w:cstheme="majorHAnsi"/>
          <w:sz w:val="24"/>
          <w:szCs w:val="24"/>
          <w:lang w:val="es-ES"/>
        </w:rPr>
        <w:t xml:space="preserve"> personal profesional sanitario;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4</w:t>
      </w:r>
      <w:r w:rsidRPr="00A52AC0">
        <w:rPr>
          <w:rFonts w:asciiTheme="majorHAnsi" w:hAnsiTheme="majorHAnsi" w:cstheme="majorHAnsi"/>
          <w:sz w:val="24"/>
          <w:szCs w:val="24"/>
          <w:lang w:val="es-ES"/>
        </w:rPr>
        <w:t>: La identificación y el afecto por la organización se relacionan positivamente con el compromiso organizacional del</w:t>
      </w:r>
      <w:r w:rsidR="001E5072" w:rsidRPr="00A52AC0">
        <w:rPr>
          <w:rFonts w:asciiTheme="majorHAnsi" w:hAnsiTheme="majorHAnsi" w:cstheme="majorHAnsi"/>
          <w:sz w:val="24"/>
          <w:szCs w:val="24"/>
          <w:lang w:val="es-ES"/>
        </w:rPr>
        <w:t xml:space="preserve"> personal profesional sanitario;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5</w:t>
      </w:r>
      <w:r w:rsidRPr="00A52AC0">
        <w:rPr>
          <w:rFonts w:asciiTheme="majorHAnsi" w:hAnsiTheme="majorHAnsi" w:cstheme="majorHAnsi"/>
          <w:sz w:val="24"/>
          <w:szCs w:val="24"/>
          <w:lang w:val="es-ES"/>
        </w:rPr>
        <w:t xml:space="preserve">: La </w:t>
      </w:r>
      <w:r w:rsidRPr="00A52AC0">
        <w:rPr>
          <w:rFonts w:asciiTheme="majorHAnsi" w:hAnsiTheme="majorHAnsi" w:cstheme="majorHAnsi"/>
          <w:sz w:val="24"/>
          <w:szCs w:val="24"/>
          <w:lang w:val="es-ES"/>
        </w:rPr>
        <w:lastRenderedPageBreak/>
        <w:t>satisfacción laboral se relaciona positivament</w:t>
      </w:r>
      <w:r w:rsidR="001E5072" w:rsidRPr="00A52AC0">
        <w:rPr>
          <w:rFonts w:asciiTheme="majorHAnsi" w:hAnsiTheme="majorHAnsi" w:cstheme="majorHAnsi"/>
          <w:sz w:val="24"/>
          <w:szCs w:val="24"/>
          <w:lang w:val="es-ES"/>
        </w:rPr>
        <w:t xml:space="preserve">e con el desempeño del personal; </w:t>
      </w:r>
      <w:r w:rsidRPr="00A52AC0">
        <w:rPr>
          <w:rFonts w:asciiTheme="majorHAnsi" w:hAnsiTheme="majorHAnsi" w:cstheme="majorHAnsi"/>
          <w:sz w:val="24"/>
          <w:szCs w:val="24"/>
          <w:lang w:val="es-ES"/>
        </w:rPr>
        <w:t>H</w:t>
      </w:r>
      <w:r w:rsidRPr="00A52AC0">
        <w:rPr>
          <w:rFonts w:asciiTheme="majorHAnsi" w:hAnsiTheme="majorHAnsi" w:cstheme="majorHAnsi"/>
          <w:sz w:val="24"/>
          <w:szCs w:val="24"/>
          <w:vertAlign w:val="subscript"/>
          <w:lang w:val="es-ES"/>
        </w:rPr>
        <w:t>6</w:t>
      </w:r>
      <w:r w:rsidRPr="00A52AC0">
        <w:rPr>
          <w:rFonts w:asciiTheme="majorHAnsi" w:hAnsiTheme="majorHAnsi" w:cstheme="majorHAnsi"/>
          <w:sz w:val="24"/>
          <w:szCs w:val="24"/>
          <w:lang w:val="es-ES"/>
        </w:rPr>
        <w:t>: El compromiso organizacional se relaciona positivament</w:t>
      </w:r>
      <w:r w:rsidR="00A52AC0" w:rsidRPr="00A52AC0">
        <w:rPr>
          <w:rFonts w:asciiTheme="majorHAnsi" w:hAnsiTheme="majorHAnsi" w:cstheme="majorHAnsi"/>
          <w:sz w:val="24"/>
          <w:szCs w:val="24"/>
          <w:lang w:val="es-ES"/>
        </w:rPr>
        <w:t>e con el desempeño del personal</w:t>
      </w:r>
      <w:r w:rsidRPr="00A52AC0">
        <w:rPr>
          <w:rFonts w:asciiTheme="majorHAnsi" w:hAnsiTheme="majorHAnsi" w:cstheme="majorHAnsi"/>
          <w:sz w:val="24"/>
          <w:szCs w:val="24"/>
          <w:lang w:val="es-ES"/>
        </w:rPr>
        <w:t>.</w:t>
      </w:r>
    </w:p>
    <w:p w:rsidR="002079B0" w:rsidRPr="00A52AC0" w:rsidRDefault="006D5E3A" w:rsidP="00F30E47">
      <w:pPr>
        <w:spacing w:line="360" w:lineRule="auto"/>
        <w:jc w:val="both"/>
        <w:rPr>
          <w:rFonts w:asciiTheme="majorHAnsi" w:hAnsiTheme="majorHAnsi" w:cstheme="majorHAnsi"/>
          <w:b/>
          <w:sz w:val="24"/>
          <w:szCs w:val="24"/>
        </w:rPr>
      </w:pPr>
      <w:r w:rsidRPr="00A52AC0">
        <w:rPr>
          <w:rFonts w:asciiTheme="majorHAnsi" w:hAnsiTheme="majorHAnsi" w:cstheme="majorHAnsi"/>
          <w:b/>
          <w:sz w:val="24"/>
          <w:szCs w:val="24"/>
        </w:rPr>
        <w:t>Metodología</w:t>
      </w:r>
    </w:p>
    <w:p w:rsidR="002A43E9" w:rsidRPr="00A52AC0" w:rsidRDefault="002A43E9" w:rsidP="003B432E">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Esta investigació</w:t>
      </w:r>
      <w:r w:rsidR="00B335EA" w:rsidRPr="00A52AC0">
        <w:rPr>
          <w:rFonts w:asciiTheme="majorHAnsi" w:hAnsiTheme="majorHAnsi" w:cstheme="majorHAnsi"/>
          <w:sz w:val="24"/>
          <w:szCs w:val="24"/>
          <w:lang w:val="es-ES"/>
        </w:rPr>
        <w:t xml:space="preserve">n tiene un enfoque cuantitativo, explicativo, no experimental y transversal. </w:t>
      </w:r>
      <w:r w:rsidR="009045F3" w:rsidRPr="00A52AC0">
        <w:rPr>
          <w:rFonts w:asciiTheme="majorHAnsi" w:hAnsiTheme="majorHAnsi" w:cstheme="majorHAnsi"/>
          <w:sz w:val="24"/>
          <w:szCs w:val="24"/>
          <w:lang w:val="es-ES"/>
        </w:rPr>
        <w:t>La</w:t>
      </w:r>
      <w:r w:rsidRPr="00A52AC0">
        <w:rPr>
          <w:rFonts w:asciiTheme="majorHAnsi" w:hAnsiTheme="majorHAnsi" w:cstheme="majorHAnsi"/>
          <w:sz w:val="24"/>
          <w:szCs w:val="24"/>
          <w:lang w:val="es-ES_tradnl"/>
        </w:rPr>
        <w:t xml:space="preserve"> unidad de análisis </w:t>
      </w:r>
      <w:r w:rsidR="009045F3" w:rsidRPr="00A52AC0">
        <w:rPr>
          <w:rFonts w:asciiTheme="majorHAnsi" w:hAnsiTheme="majorHAnsi" w:cstheme="majorHAnsi"/>
          <w:sz w:val="24"/>
          <w:szCs w:val="24"/>
          <w:lang w:val="es-ES_tradnl"/>
        </w:rPr>
        <w:t xml:space="preserve">considera </w:t>
      </w:r>
      <w:r w:rsidRPr="00A52AC0">
        <w:rPr>
          <w:rFonts w:asciiTheme="majorHAnsi" w:hAnsiTheme="majorHAnsi" w:cstheme="majorHAnsi"/>
          <w:sz w:val="24"/>
          <w:szCs w:val="24"/>
          <w:lang w:val="es-ES_tradnl"/>
        </w:rPr>
        <w:t xml:space="preserve">al personal profesional sanitario de un hospital universitario del noreste de México que </w:t>
      </w:r>
      <w:r w:rsidRPr="00A52AC0">
        <w:rPr>
          <w:rFonts w:asciiTheme="majorHAnsi" w:hAnsiTheme="majorHAnsi" w:cstheme="majorHAnsi"/>
          <w:sz w:val="24"/>
          <w:szCs w:val="24"/>
          <w:lang w:val="es-ES"/>
        </w:rPr>
        <w:t>cuenta con</w:t>
      </w:r>
      <w:r w:rsidR="009045F3" w:rsidRPr="00A52AC0">
        <w:rPr>
          <w:rFonts w:asciiTheme="majorHAnsi" w:hAnsiTheme="majorHAnsi" w:cstheme="majorHAnsi"/>
          <w:sz w:val="24"/>
          <w:szCs w:val="24"/>
          <w:lang w:val="es-ES"/>
        </w:rPr>
        <w:t xml:space="preserve"> estudios mínimos de licenciatura en el área de la salud</w:t>
      </w:r>
      <w:r w:rsidRPr="00A52AC0">
        <w:rPr>
          <w:rFonts w:asciiTheme="majorHAnsi" w:hAnsiTheme="majorHAnsi" w:cstheme="majorHAnsi"/>
          <w:sz w:val="24"/>
          <w:szCs w:val="24"/>
          <w:lang w:val="es-ES"/>
        </w:rPr>
        <w:t>.</w:t>
      </w:r>
    </w:p>
    <w:p w:rsidR="002A43E9" w:rsidRPr="00A52AC0" w:rsidRDefault="002A43E9" w:rsidP="003B432E">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El universo de estudio se conforma por todos los empleados del hospital universitario mencionado, siendo un total de 3,000 elementos. La población incluye a los siguientes profesionales sanitarios: Licenciado en Enfermería (286),  Médico Cirujano Partero (122), Químico Clínico Biólogo</w:t>
      </w:r>
      <w:r w:rsidR="009045F3" w:rsidRPr="00A52AC0">
        <w:rPr>
          <w:rFonts w:asciiTheme="majorHAnsi" w:hAnsiTheme="majorHAnsi" w:cstheme="majorHAnsi"/>
          <w:sz w:val="24"/>
          <w:szCs w:val="24"/>
          <w:lang w:val="es-ES"/>
        </w:rPr>
        <w:t xml:space="preserve"> / Químico Biólogo Parasitólogo / Químico Farmacéutico Biólogo</w:t>
      </w:r>
      <w:r w:rsidRPr="00A52AC0">
        <w:rPr>
          <w:rFonts w:asciiTheme="majorHAnsi" w:hAnsiTheme="majorHAnsi" w:cstheme="majorHAnsi"/>
          <w:sz w:val="24"/>
          <w:szCs w:val="24"/>
          <w:lang w:val="es-ES"/>
        </w:rPr>
        <w:t xml:space="preserve"> (106), Licenciado en Nutrición (22) y Licenciado en Psicología (19), siendo un total de 555 elementos. </w:t>
      </w:r>
    </w:p>
    <w:p w:rsidR="002A43E9" w:rsidRPr="00A52AC0" w:rsidRDefault="00BA1616" w:rsidP="003B432E">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El criterio utilizado para estimar la muestra fue tomando en consideración tanto el tipo de variables (cuantitativas), como el tipo de preguntas en el instrumento de medición (de tipo Likert) y la población de estudio (finita) (Rositas, 2014). El muestreo realizado fue no probabilístico y en proporción al número total de elementos en la población</w:t>
      </w:r>
      <w:r w:rsidR="00ED6E32">
        <w:rPr>
          <w:rFonts w:asciiTheme="majorHAnsi" w:hAnsiTheme="majorHAnsi" w:cstheme="majorHAnsi"/>
          <w:sz w:val="24"/>
          <w:szCs w:val="24"/>
          <w:lang w:val="es-ES"/>
        </w:rPr>
        <w:t>, siendo la muestra requerida de 161 elementos.</w:t>
      </w:r>
    </w:p>
    <w:p w:rsidR="002A43E9" w:rsidRPr="00A52AC0" w:rsidRDefault="002A43E9" w:rsidP="00F30E47">
      <w:pPr>
        <w:spacing w:line="360" w:lineRule="auto"/>
        <w:jc w:val="both"/>
        <w:rPr>
          <w:rFonts w:asciiTheme="majorHAnsi" w:hAnsiTheme="majorHAnsi" w:cstheme="majorHAnsi"/>
          <w:i/>
          <w:sz w:val="24"/>
          <w:szCs w:val="24"/>
          <w:lang w:val="es-ES"/>
        </w:rPr>
      </w:pPr>
      <w:bookmarkStart w:id="2" w:name="_Toc476751863"/>
      <w:r w:rsidRPr="00A52AC0">
        <w:rPr>
          <w:rFonts w:asciiTheme="majorHAnsi" w:hAnsiTheme="majorHAnsi" w:cstheme="majorHAnsi"/>
          <w:i/>
          <w:sz w:val="24"/>
          <w:szCs w:val="24"/>
          <w:lang w:val="es-ES"/>
        </w:rPr>
        <w:t>Elaboración del instrumento de medición</w:t>
      </w:r>
      <w:bookmarkEnd w:id="2"/>
    </w:p>
    <w:p w:rsidR="00F82249" w:rsidRPr="009A5814" w:rsidRDefault="00F82249" w:rsidP="009A5814">
      <w:pPr>
        <w:spacing w:line="360" w:lineRule="auto"/>
        <w:ind w:firstLine="567"/>
        <w:jc w:val="both"/>
        <w:rPr>
          <w:rFonts w:asciiTheme="majorHAnsi" w:hAnsiTheme="majorHAnsi" w:cstheme="majorHAnsi"/>
          <w:sz w:val="24"/>
          <w:szCs w:val="24"/>
          <w:lang w:val="es-ES"/>
        </w:rPr>
      </w:pPr>
      <w:bookmarkStart w:id="3" w:name="_Toc451980134"/>
      <w:bookmarkStart w:id="4" w:name="_Toc476751864"/>
      <w:r w:rsidRPr="00A52AC0">
        <w:rPr>
          <w:rFonts w:asciiTheme="majorHAnsi" w:hAnsiTheme="majorHAnsi" w:cstheme="majorHAnsi"/>
          <w:sz w:val="24"/>
          <w:szCs w:val="24"/>
          <w:lang w:val="es-ES"/>
        </w:rPr>
        <w:t>El instrumento desarrollado para la recolección de datos</w:t>
      </w:r>
      <w:r w:rsidR="009A5814">
        <w:rPr>
          <w:rFonts w:asciiTheme="majorHAnsi" w:hAnsiTheme="majorHAnsi" w:cstheme="majorHAnsi"/>
          <w:sz w:val="24"/>
          <w:szCs w:val="24"/>
          <w:lang w:val="es-ES"/>
        </w:rPr>
        <w:t xml:space="preserve"> </w:t>
      </w:r>
      <w:r w:rsidRPr="00A52AC0">
        <w:rPr>
          <w:rFonts w:asciiTheme="majorHAnsi" w:hAnsiTheme="majorHAnsi" w:cstheme="majorHAnsi"/>
          <w:sz w:val="24"/>
          <w:szCs w:val="24"/>
          <w:lang w:val="es-ES"/>
        </w:rPr>
        <w:t>se integra en dos secciones</w:t>
      </w:r>
      <w:r w:rsidR="009A5814">
        <w:rPr>
          <w:rFonts w:asciiTheme="majorHAnsi" w:hAnsiTheme="majorHAnsi" w:cstheme="majorHAnsi"/>
          <w:sz w:val="24"/>
          <w:szCs w:val="24"/>
          <w:lang w:val="es-ES"/>
        </w:rPr>
        <w:t xml:space="preserve"> </w:t>
      </w:r>
      <w:r w:rsidR="009A5814">
        <w:rPr>
          <w:rFonts w:asciiTheme="majorHAnsi" w:hAnsiTheme="majorHAnsi" w:cstheme="majorHAnsi"/>
          <w:sz w:val="24"/>
          <w:szCs w:val="24"/>
          <w:lang w:val="es-ES"/>
        </w:rPr>
        <w:t>(Anexo 1)</w:t>
      </w:r>
      <w:r w:rsidRPr="00A52AC0">
        <w:rPr>
          <w:rFonts w:asciiTheme="majorHAnsi" w:hAnsiTheme="majorHAnsi" w:cstheme="majorHAnsi"/>
          <w:sz w:val="24"/>
          <w:szCs w:val="24"/>
          <w:lang w:val="es-ES"/>
        </w:rPr>
        <w:t>. La sección 1 recaba la información general del participante: edad, años laborando en la empresa, género, estado civil, tipo de empleado, nivel de estudios y la especificación de su licenciatura. La sección 2 contiene 35 reactivos, cinco para cada una de las siete variables de la investigación.</w:t>
      </w:r>
      <w:r w:rsidR="009A5814">
        <w:rPr>
          <w:rFonts w:asciiTheme="majorHAnsi" w:hAnsiTheme="majorHAnsi" w:cstheme="majorHAnsi"/>
          <w:sz w:val="24"/>
          <w:szCs w:val="24"/>
          <w:lang w:val="es-ES"/>
        </w:rPr>
        <w:t xml:space="preserve"> Cada reactivo mantiene una escala Likert de 5 puntos</w:t>
      </w:r>
      <w:r w:rsidRPr="00A52AC0">
        <w:rPr>
          <w:rFonts w:asciiTheme="majorHAnsi" w:hAnsiTheme="majorHAnsi" w:cstheme="majorHAnsi"/>
          <w:sz w:val="24"/>
          <w:szCs w:val="24"/>
          <w:lang w:val="es-ES"/>
        </w:rPr>
        <w:t xml:space="preserve">. </w:t>
      </w:r>
    </w:p>
    <w:p w:rsidR="00F82249" w:rsidRPr="00A52AC0" w:rsidRDefault="00F82249" w:rsidP="00A52A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lang w:val="es-ES"/>
        </w:rPr>
        <w:t xml:space="preserve">Un ítem de la variable </w:t>
      </w:r>
      <w:r w:rsidRPr="00A52AC0">
        <w:rPr>
          <w:rFonts w:asciiTheme="majorHAnsi" w:hAnsiTheme="majorHAnsi" w:cstheme="majorHAnsi"/>
          <w:i/>
          <w:sz w:val="24"/>
          <w:szCs w:val="24"/>
          <w:lang w:val="es-ES"/>
        </w:rPr>
        <w:t>desempeño del personal</w:t>
      </w:r>
      <w:r w:rsidRPr="00A52AC0">
        <w:rPr>
          <w:rFonts w:asciiTheme="majorHAnsi" w:hAnsiTheme="majorHAnsi" w:cstheme="majorHAnsi"/>
          <w:sz w:val="24"/>
          <w:szCs w:val="24"/>
          <w:lang w:val="es-ES"/>
        </w:rPr>
        <w:t xml:space="preserve"> se tomó de la escala construida por </w:t>
      </w:r>
      <w:proofErr w:type="spellStart"/>
      <w:r w:rsidRPr="00A52AC0">
        <w:rPr>
          <w:rFonts w:asciiTheme="majorHAnsi" w:hAnsiTheme="majorHAnsi" w:cstheme="majorHAnsi"/>
          <w:sz w:val="24"/>
          <w:szCs w:val="24"/>
          <w:lang w:val="es-ES"/>
        </w:rPr>
        <w:t>Dalal</w:t>
      </w:r>
      <w:proofErr w:type="spellEnd"/>
      <w:r w:rsidRPr="00A52AC0">
        <w:rPr>
          <w:rFonts w:asciiTheme="majorHAnsi" w:hAnsiTheme="majorHAnsi" w:cstheme="majorHAnsi"/>
          <w:sz w:val="24"/>
          <w:szCs w:val="24"/>
          <w:lang w:val="es-ES"/>
        </w:rPr>
        <w:t xml:space="preserve"> et al. (2012), de la cual reportó un índice de confiabilidad alfa de </w:t>
      </w:r>
      <w:proofErr w:type="spellStart"/>
      <w:r w:rsidRPr="00A52AC0">
        <w:rPr>
          <w:rFonts w:asciiTheme="majorHAnsi" w:hAnsiTheme="majorHAnsi" w:cstheme="majorHAnsi"/>
          <w:sz w:val="24"/>
          <w:szCs w:val="24"/>
          <w:lang w:val="es-ES"/>
        </w:rPr>
        <w:t>Cronbach</w:t>
      </w:r>
      <w:proofErr w:type="spellEnd"/>
      <w:r w:rsidRPr="00A52AC0">
        <w:rPr>
          <w:rFonts w:asciiTheme="majorHAnsi" w:hAnsiTheme="majorHAnsi" w:cstheme="majorHAnsi"/>
          <w:sz w:val="24"/>
          <w:szCs w:val="24"/>
          <w:lang w:val="es-ES"/>
        </w:rPr>
        <w:t xml:space="preserve"> de 0.83 para el conjunto de ítems utilizado para medir el desempeño. Cuatro </w:t>
      </w:r>
      <w:r w:rsidRPr="00A52AC0">
        <w:rPr>
          <w:rFonts w:asciiTheme="majorHAnsi" w:hAnsiTheme="majorHAnsi" w:cstheme="majorHAnsi"/>
          <w:sz w:val="24"/>
          <w:szCs w:val="24"/>
        </w:rPr>
        <w:t>ítems de la misma variable fueron creados para este instrumento.</w:t>
      </w:r>
    </w:p>
    <w:p w:rsidR="00F82249" w:rsidRPr="00A52AC0" w:rsidRDefault="00F82249" w:rsidP="00A52AC0">
      <w:pPr>
        <w:spacing w:line="360" w:lineRule="auto"/>
        <w:ind w:firstLine="567"/>
        <w:jc w:val="both"/>
        <w:rPr>
          <w:rFonts w:asciiTheme="majorHAnsi" w:hAnsiTheme="majorHAnsi" w:cstheme="majorHAnsi"/>
          <w:sz w:val="24"/>
          <w:szCs w:val="24"/>
          <w:lang w:val="es-ES"/>
        </w:rPr>
      </w:pPr>
      <w:r w:rsidRPr="00A52AC0">
        <w:rPr>
          <w:rFonts w:asciiTheme="majorHAnsi" w:hAnsiTheme="majorHAnsi" w:cstheme="majorHAnsi"/>
          <w:sz w:val="24"/>
          <w:szCs w:val="24"/>
        </w:rPr>
        <w:lastRenderedPageBreak/>
        <w:t xml:space="preserve">Para la variable </w:t>
      </w:r>
      <w:r w:rsidRPr="00A52AC0">
        <w:rPr>
          <w:rFonts w:asciiTheme="majorHAnsi" w:hAnsiTheme="majorHAnsi" w:cstheme="majorHAnsi"/>
          <w:i/>
          <w:sz w:val="24"/>
          <w:szCs w:val="24"/>
        </w:rPr>
        <w:t>compromiso organizacional</w:t>
      </w:r>
      <w:r w:rsidRPr="00A52AC0">
        <w:rPr>
          <w:rFonts w:asciiTheme="majorHAnsi" w:hAnsiTheme="majorHAnsi" w:cstheme="majorHAnsi"/>
          <w:sz w:val="24"/>
          <w:szCs w:val="24"/>
        </w:rPr>
        <w:t xml:space="preserve"> se tomaron cuatro ítems de la escala de compromiso organizacional de </w:t>
      </w:r>
      <w:proofErr w:type="spellStart"/>
      <w:r w:rsidRPr="00A52AC0">
        <w:rPr>
          <w:rFonts w:asciiTheme="majorHAnsi" w:hAnsiTheme="majorHAnsi" w:cstheme="majorHAnsi"/>
          <w:sz w:val="24"/>
          <w:szCs w:val="24"/>
        </w:rPr>
        <w:t>Mowday</w:t>
      </w:r>
      <w:proofErr w:type="spellEnd"/>
      <w:r w:rsidRPr="00A52AC0">
        <w:rPr>
          <w:rFonts w:asciiTheme="majorHAnsi" w:hAnsiTheme="majorHAnsi" w:cstheme="majorHAnsi"/>
          <w:sz w:val="24"/>
          <w:szCs w:val="24"/>
        </w:rPr>
        <w:t xml:space="preserve"> et al. (1982) que fue implementada por Betanzos et al. (2006) de la cual se reportó un índice de confiabilidad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de 0.84 para toda la encuesta. Uno de los ítems para esta variable se tomó de </w:t>
      </w:r>
      <w:r w:rsidRPr="00A52AC0">
        <w:rPr>
          <w:rFonts w:asciiTheme="majorHAnsi" w:hAnsiTheme="majorHAnsi" w:cstheme="majorHAnsi"/>
          <w:sz w:val="24"/>
          <w:szCs w:val="24"/>
          <w:lang w:val="es-ES"/>
        </w:rPr>
        <w:t xml:space="preserve">la escala de </w:t>
      </w:r>
      <w:proofErr w:type="spellStart"/>
      <w:r w:rsidRPr="00A52AC0">
        <w:rPr>
          <w:rFonts w:asciiTheme="majorHAnsi" w:hAnsiTheme="majorHAnsi" w:cstheme="majorHAnsi"/>
          <w:sz w:val="24"/>
          <w:szCs w:val="24"/>
          <w:lang w:val="es-ES"/>
        </w:rPr>
        <w:t>Dalal</w:t>
      </w:r>
      <w:proofErr w:type="spellEnd"/>
      <w:r w:rsidRPr="00A52AC0">
        <w:rPr>
          <w:rFonts w:asciiTheme="majorHAnsi" w:hAnsiTheme="majorHAnsi" w:cstheme="majorHAnsi"/>
          <w:sz w:val="24"/>
          <w:szCs w:val="24"/>
          <w:lang w:val="es-ES"/>
        </w:rPr>
        <w:t xml:space="preserve"> et al. (2012) con un índice de confiabilidad alfa de </w:t>
      </w:r>
      <w:proofErr w:type="spellStart"/>
      <w:r w:rsidRPr="00A52AC0">
        <w:rPr>
          <w:rFonts w:asciiTheme="majorHAnsi" w:hAnsiTheme="majorHAnsi" w:cstheme="majorHAnsi"/>
          <w:sz w:val="24"/>
          <w:szCs w:val="24"/>
          <w:lang w:val="es-ES"/>
        </w:rPr>
        <w:t>Cronbach</w:t>
      </w:r>
      <w:proofErr w:type="spellEnd"/>
      <w:r w:rsidRPr="00A52AC0">
        <w:rPr>
          <w:rFonts w:asciiTheme="majorHAnsi" w:hAnsiTheme="majorHAnsi" w:cstheme="majorHAnsi"/>
          <w:sz w:val="24"/>
          <w:szCs w:val="24"/>
          <w:lang w:val="es-ES"/>
        </w:rPr>
        <w:t xml:space="preserve"> de 0.83. Respecto a la variable </w:t>
      </w:r>
      <w:r w:rsidRPr="00A52AC0">
        <w:rPr>
          <w:rFonts w:asciiTheme="majorHAnsi" w:hAnsiTheme="majorHAnsi" w:cstheme="majorHAnsi"/>
          <w:i/>
          <w:sz w:val="24"/>
          <w:szCs w:val="24"/>
          <w:lang w:val="es-ES"/>
        </w:rPr>
        <w:t>satisfacción laboral</w:t>
      </w:r>
      <w:r w:rsidRPr="00A52AC0">
        <w:rPr>
          <w:rFonts w:asciiTheme="majorHAnsi" w:hAnsiTheme="majorHAnsi" w:cstheme="majorHAnsi"/>
          <w:sz w:val="24"/>
          <w:szCs w:val="24"/>
          <w:lang w:val="es-ES"/>
        </w:rPr>
        <w:t xml:space="preserve"> se tomaron los cinco ítems de la escala de satisfacción laboral implementada por </w:t>
      </w:r>
      <w:proofErr w:type="spellStart"/>
      <w:r w:rsidRPr="00A52AC0">
        <w:rPr>
          <w:rFonts w:asciiTheme="majorHAnsi" w:hAnsiTheme="majorHAnsi" w:cstheme="majorHAnsi"/>
          <w:sz w:val="24"/>
          <w:szCs w:val="24"/>
          <w:lang w:val="es-ES"/>
        </w:rPr>
        <w:t>Shernoff</w:t>
      </w:r>
      <w:proofErr w:type="spellEnd"/>
      <w:r w:rsidRPr="00A52AC0">
        <w:rPr>
          <w:rFonts w:asciiTheme="majorHAnsi" w:hAnsiTheme="majorHAnsi" w:cstheme="majorHAnsi"/>
          <w:sz w:val="24"/>
          <w:szCs w:val="24"/>
          <w:lang w:val="es-ES"/>
        </w:rPr>
        <w:t xml:space="preserve"> (2003) reportada con un coeficiente de confiabilidad alfa de </w:t>
      </w:r>
      <w:proofErr w:type="spellStart"/>
      <w:r w:rsidRPr="00A52AC0">
        <w:rPr>
          <w:rFonts w:asciiTheme="majorHAnsi" w:hAnsiTheme="majorHAnsi" w:cstheme="majorHAnsi"/>
          <w:sz w:val="24"/>
          <w:szCs w:val="24"/>
          <w:lang w:val="es-ES"/>
        </w:rPr>
        <w:t>Cronbach</w:t>
      </w:r>
      <w:proofErr w:type="spellEnd"/>
      <w:r w:rsidRPr="00A52AC0">
        <w:rPr>
          <w:rFonts w:asciiTheme="majorHAnsi" w:hAnsiTheme="majorHAnsi" w:cstheme="majorHAnsi"/>
          <w:sz w:val="24"/>
          <w:szCs w:val="24"/>
          <w:lang w:val="es-ES"/>
        </w:rPr>
        <w:t xml:space="preserve"> de 0.86. </w:t>
      </w:r>
    </w:p>
    <w:p w:rsidR="00F82249" w:rsidRPr="00A52AC0" w:rsidRDefault="00F82249" w:rsidP="00A52A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lang w:val="es-ES"/>
        </w:rPr>
        <w:t xml:space="preserve">Para los ítems de las variables </w:t>
      </w:r>
      <w:r w:rsidRPr="00A52AC0">
        <w:rPr>
          <w:rFonts w:asciiTheme="majorHAnsi" w:hAnsiTheme="majorHAnsi" w:cstheme="majorHAnsi"/>
          <w:i/>
          <w:sz w:val="24"/>
          <w:szCs w:val="24"/>
          <w:lang w:val="es-ES"/>
        </w:rPr>
        <w:t>relación con los superiores</w:t>
      </w:r>
      <w:r w:rsidRPr="00A52AC0">
        <w:rPr>
          <w:rFonts w:asciiTheme="majorHAnsi" w:hAnsiTheme="majorHAnsi" w:cstheme="majorHAnsi"/>
          <w:sz w:val="24"/>
          <w:szCs w:val="24"/>
          <w:lang w:val="es-ES"/>
        </w:rPr>
        <w:t xml:space="preserve">, </w:t>
      </w:r>
      <w:r w:rsidRPr="00A52AC0">
        <w:rPr>
          <w:rFonts w:asciiTheme="majorHAnsi" w:hAnsiTheme="majorHAnsi" w:cstheme="majorHAnsi"/>
          <w:i/>
          <w:sz w:val="24"/>
          <w:szCs w:val="24"/>
          <w:lang w:val="es-ES"/>
        </w:rPr>
        <w:t>participación en la toma de decisiones</w:t>
      </w:r>
      <w:r w:rsidRPr="00A52AC0">
        <w:rPr>
          <w:rFonts w:asciiTheme="majorHAnsi" w:hAnsiTheme="majorHAnsi" w:cstheme="majorHAnsi"/>
          <w:sz w:val="24"/>
          <w:szCs w:val="24"/>
          <w:lang w:val="es-ES"/>
        </w:rPr>
        <w:t xml:space="preserve"> y tres ítems de la variable </w:t>
      </w:r>
      <w:r w:rsidRPr="00A52AC0">
        <w:rPr>
          <w:rFonts w:asciiTheme="majorHAnsi" w:hAnsiTheme="majorHAnsi" w:cstheme="majorHAnsi"/>
          <w:i/>
          <w:sz w:val="24"/>
          <w:szCs w:val="24"/>
          <w:lang w:val="es-ES"/>
        </w:rPr>
        <w:t>reconocimiento</w:t>
      </w:r>
      <w:r w:rsidRPr="00A52AC0">
        <w:rPr>
          <w:rFonts w:asciiTheme="majorHAnsi" w:hAnsiTheme="majorHAnsi" w:cstheme="majorHAnsi"/>
          <w:sz w:val="24"/>
          <w:szCs w:val="24"/>
          <w:lang w:val="es-ES"/>
        </w:rPr>
        <w:t xml:space="preserve"> se tomó como referencia la</w:t>
      </w:r>
      <w:r w:rsidRPr="00A52AC0">
        <w:rPr>
          <w:rFonts w:asciiTheme="majorHAnsi" w:hAnsiTheme="majorHAnsi" w:cstheme="majorHAnsi"/>
          <w:sz w:val="24"/>
          <w:szCs w:val="24"/>
        </w:rPr>
        <w:t xml:space="preserve"> escala de satisfacción laboral tomada de </w:t>
      </w:r>
      <w:proofErr w:type="spellStart"/>
      <w:r w:rsidRPr="00A52AC0">
        <w:rPr>
          <w:rFonts w:asciiTheme="majorHAnsi" w:hAnsiTheme="majorHAnsi" w:cstheme="majorHAnsi"/>
          <w:sz w:val="24"/>
          <w:szCs w:val="24"/>
        </w:rPr>
        <w:t>Chiang</w:t>
      </w:r>
      <w:proofErr w:type="spellEnd"/>
      <w:r w:rsidRPr="00A52AC0">
        <w:rPr>
          <w:rFonts w:asciiTheme="majorHAnsi" w:hAnsiTheme="majorHAnsi" w:cstheme="majorHAnsi"/>
          <w:sz w:val="24"/>
          <w:szCs w:val="24"/>
        </w:rPr>
        <w:t xml:space="preserve"> et al. (2007), de la cual reportaron un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de 0.876, 0.878 y 0.737 para cada conjunto de ítems, respectivamente. Dos ítems para </w:t>
      </w:r>
      <w:proofErr w:type="gramStart"/>
      <w:r w:rsidRPr="00A52AC0">
        <w:rPr>
          <w:rFonts w:asciiTheme="majorHAnsi" w:hAnsiTheme="majorHAnsi" w:cstheme="majorHAnsi"/>
          <w:sz w:val="24"/>
          <w:szCs w:val="24"/>
        </w:rPr>
        <w:t>la</w:t>
      </w:r>
      <w:proofErr w:type="gramEnd"/>
      <w:r w:rsidRPr="00A52AC0">
        <w:rPr>
          <w:rFonts w:asciiTheme="majorHAnsi" w:hAnsiTheme="majorHAnsi" w:cstheme="majorHAnsi"/>
          <w:sz w:val="24"/>
          <w:szCs w:val="24"/>
        </w:rPr>
        <w:t xml:space="preserve"> variable </w:t>
      </w:r>
      <w:r w:rsidRPr="00A52AC0">
        <w:rPr>
          <w:rFonts w:asciiTheme="majorHAnsi" w:hAnsiTheme="majorHAnsi" w:cstheme="majorHAnsi"/>
          <w:i/>
          <w:sz w:val="24"/>
          <w:szCs w:val="24"/>
        </w:rPr>
        <w:t>reconocimiento</w:t>
      </w:r>
      <w:r w:rsidRPr="00A52AC0">
        <w:rPr>
          <w:rFonts w:asciiTheme="majorHAnsi" w:hAnsiTheme="majorHAnsi" w:cstheme="majorHAnsi"/>
          <w:sz w:val="24"/>
          <w:szCs w:val="24"/>
        </w:rPr>
        <w:t xml:space="preserve"> se crearon para este instrumento.</w:t>
      </w:r>
    </w:p>
    <w:p w:rsidR="00F82249" w:rsidRPr="00A52AC0" w:rsidRDefault="00F82249" w:rsidP="00A52A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Por último, dos ítems de la variable </w:t>
      </w:r>
      <w:r w:rsidRPr="00A52AC0">
        <w:rPr>
          <w:rFonts w:asciiTheme="majorHAnsi" w:hAnsiTheme="majorHAnsi" w:cstheme="majorHAnsi"/>
          <w:i/>
          <w:sz w:val="24"/>
          <w:szCs w:val="24"/>
        </w:rPr>
        <w:t>identificación y afecto por la organización</w:t>
      </w:r>
      <w:r w:rsidRPr="00A52AC0">
        <w:rPr>
          <w:rFonts w:asciiTheme="majorHAnsi" w:hAnsiTheme="majorHAnsi" w:cstheme="majorHAnsi"/>
          <w:sz w:val="24"/>
          <w:szCs w:val="24"/>
        </w:rPr>
        <w:t xml:space="preserve"> se tomaron de la escala de desempeño organizacional de Kim (2004). Los otros tres ítems de la misma variable se tomaron de la escala del trabajo de Betanzos et al. (2006), quienes reportaron un índice de confiabi</w:t>
      </w:r>
      <w:r w:rsidR="009A5814">
        <w:rPr>
          <w:rFonts w:asciiTheme="majorHAnsi" w:hAnsiTheme="majorHAnsi" w:cstheme="majorHAnsi"/>
          <w:sz w:val="24"/>
          <w:szCs w:val="24"/>
        </w:rPr>
        <w:t xml:space="preserve">lidad alfa de </w:t>
      </w:r>
      <w:proofErr w:type="spellStart"/>
      <w:r w:rsidR="009A5814">
        <w:rPr>
          <w:rFonts w:asciiTheme="majorHAnsi" w:hAnsiTheme="majorHAnsi" w:cstheme="majorHAnsi"/>
          <w:sz w:val="24"/>
          <w:szCs w:val="24"/>
        </w:rPr>
        <w:t>Cronbach</w:t>
      </w:r>
      <w:proofErr w:type="spellEnd"/>
      <w:r w:rsidR="009A5814">
        <w:rPr>
          <w:rFonts w:asciiTheme="majorHAnsi" w:hAnsiTheme="majorHAnsi" w:cstheme="majorHAnsi"/>
          <w:sz w:val="24"/>
          <w:szCs w:val="24"/>
        </w:rPr>
        <w:t xml:space="preserve"> de 0.786</w:t>
      </w:r>
      <w:r w:rsidRPr="00A52AC0">
        <w:rPr>
          <w:rFonts w:asciiTheme="majorHAnsi" w:hAnsiTheme="majorHAnsi" w:cstheme="majorHAnsi"/>
          <w:sz w:val="24"/>
          <w:szCs w:val="24"/>
        </w:rPr>
        <w:t>.</w:t>
      </w:r>
    </w:p>
    <w:p w:rsidR="00F82249" w:rsidRPr="00A52AC0" w:rsidRDefault="00F82249" w:rsidP="00A52AC0">
      <w:pPr>
        <w:spacing w:line="360" w:lineRule="auto"/>
        <w:rPr>
          <w:rFonts w:asciiTheme="majorHAnsi" w:hAnsiTheme="majorHAnsi" w:cstheme="majorHAnsi"/>
          <w:i/>
          <w:sz w:val="24"/>
        </w:rPr>
      </w:pPr>
      <w:bookmarkStart w:id="5" w:name="_Toc490522352"/>
      <w:r w:rsidRPr="00A52AC0">
        <w:rPr>
          <w:rFonts w:asciiTheme="majorHAnsi" w:hAnsiTheme="majorHAnsi" w:cstheme="majorHAnsi"/>
          <w:i/>
          <w:sz w:val="24"/>
        </w:rPr>
        <w:t>Proceso de validez de contenido</w:t>
      </w:r>
      <w:bookmarkEnd w:id="5"/>
    </w:p>
    <w:p w:rsidR="00F82249" w:rsidRPr="00A52AC0" w:rsidRDefault="00F82249" w:rsidP="00A52A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Después de la elaboración del instrumento se llevó a cabo la validez de su contenido </w:t>
      </w:r>
      <w:r w:rsidR="004D1C00">
        <w:rPr>
          <w:rFonts w:asciiTheme="majorHAnsi" w:hAnsiTheme="majorHAnsi" w:cstheme="majorHAnsi"/>
          <w:sz w:val="24"/>
          <w:szCs w:val="24"/>
        </w:rPr>
        <w:t>mediante</w:t>
      </w:r>
      <w:r w:rsidRPr="00A52AC0">
        <w:rPr>
          <w:rFonts w:asciiTheme="majorHAnsi" w:hAnsiTheme="majorHAnsi" w:cstheme="majorHAnsi"/>
          <w:sz w:val="24"/>
          <w:szCs w:val="24"/>
        </w:rPr>
        <w:t xml:space="preserve"> la verificación de la correspondencia de los ítems del instrumento con cada una de las variables a medir (Rositas, 2014), así como la evaluación de la redacción adecuada para cada uno de los ítems. </w:t>
      </w:r>
    </w:p>
    <w:p w:rsidR="00F82249" w:rsidRPr="00A52AC0" w:rsidRDefault="009A5814" w:rsidP="00ED6E32">
      <w:pPr>
        <w:spacing w:line="360" w:lineRule="auto"/>
        <w:ind w:firstLine="567"/>
        <w:jc w:val="both"/>
        <w:rPr>
          <w:rFonts w:asciiTheme="majorHAnsi" w:hAnsiTheme="majorHAnsi" w:cstheme="majorHAnsi"/>
          <w:sz w:val="24"/>
          <w:szCs w:val="24"/>
        </w:rPr>
      </w:pPr>
      <w:r>
        <w:rPr>
          <w:rFonts w:asciiTheme="majorHAnsi" w:hAnsiTheme="majorHAnsi" w:cstheme="majorHAnsi"/>
          <w:sz w:val="24"/>
          <w:szCs w:val="24"/>
        </w:rPr>
        <w:t>Este proceso</w:t>
      </w:r>
      <w:r w:rsidR="00F82249" w:rsidRPr="00A52AC0">
        <w:rPr>
          <w:rFonts w:asciiTheme="majorHAnsi" w:hAnsiTheme="majorHAnsi" w:cstheme="majorHAnsi"/>
          <w:sz w:val="24"/>
          <w:szCs w:val="24"/>
        </w:rPr>
        <w:t xml:space="preserve"> involucró, en primera instancia, la participación de 6 especialistas del área de capital humano de empresas grandes y organizaciones públicas </w:t>
      </w:r>
      <w:r w:rsidR="00ED6E32">
        <w:rPr>
          <w:rFonts w:asciiTheme="majorHAnsi" w:hAnsiTheme="majorHAnsi" w:cstheme="majorHAnsi"/>
          <w:sz w:val="24"/>
          <w:szCs w:val="24"/>
        </w:rPr>
        <w:t>de</w:t>
      </w:r>
      <w:r w:rsidR="00F82249" w:rsidRPr="00A52AC0">
        <w:rPr>
          <w:rFonts w:asciiTheme="majorHAnsi" w:hAnsiTheme="majorHAnsi" w:cstheme="majorHAnsi"/>
          <w:sz w:val="24"/>
          <w:szCs w:val="24"/>
        </w:rPr>
        <w:t xml:space="preserve"> Nuevo León. Se hizo llegar a los expertos un documento</w:t>
      </w:r>
      <w:r w:rsidR="00A52AC0" w:rsidRPr="00A52AC0">
        <w:rPr>
          <w:rFonts w:asciiTheme="majorHAnsi" w:hAnsiTheme="majorHAnsi" w:cstheme="majorHAnsi"/>
          <w:sz w:val="24"/>
          <w:szCs w:val="24"/>
        </w:rPr>
        <w:t xml:space="preserve"> (Anexo 2</w:t>
      </w:r>
      <w:r w:rsidR="00F82249" w:rsidRPr="00A52AC0">
        <w:rPr>
          <w:rFonts w:asciiTheme="majorHAnsi" w:hAnsiTheme="majorHAnsi" w:cstheme="majorHAnsi"/>
          <w:sz w:val="24"/>
          <w:szCs w:val="24"/>
        </w:rPr>
        <w:t>) adaptado de Segovia (2014) con el que se pudiera verificar la relevancia de los ítems respecto a las definiciones previamente establecidas.</w:t>
      </w:r>
      <w:r w:rsidR="00ED6E32">
        <w:rPr>
          <w:rFonts w:asciiTheme="majorHAnsi" w:hAnsiTheme="majorHAnsi" w:cstheme="majorHAnsi"/>
          <w:sz w:val="24"/>
          <w:szCs w:val="24"/>
        </w:rPr>
        <w:t xml:space="preserve"> </w:t>
      </w:r>
      <w:r w:rsidR="00F82249" w:rsidRPr="00A52AC0">
        <w:rPr>
          <w:rFonts w:asciiTheme="majorHAnsi" w:hAnsiTheme="majorHAnsi" w:cstheme="majorHAnsi"/>
          <w:sz w:val="24"/>
          <w:szCs w:val="24"/>
        </w:rPr>
        <w:t>Las instrucciones indicaron que se diera una calificación para cada reactivo respecto a su variable.</w:t>
      </w:r>
    </w:p>
    <w:p w:rsidR="00F82249" w:rsidRPr="00A52AC0" w:rsidRDefault="00F82249" w:rsidP="00A52A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Este proceso se realizó en dos etapas. En la primera, los resultados que se obtuvieron del análisis de las evaluaciones de los expertos, se observaron promedios muy bajos para </w:t>
      </w:r>
      <w:r w:rsidRPr="00A52AC0">
        <w:rPr>
          <w:rFonts w:asciiTheme="majorHAnsi" w:hAnsiTheme="majorHAnsi" w:cstheme="majorHAnsi"/>
          <w:sz w:val="24"/>
          <w:szCs w:val="24"/>
        </w:rPr>
        <w:lastRenderedPageBreak/>
        <w:t xml:space="preserve">algunos de los ítems propuestos. </w:t>
      </w:r>
      <w:r w:rsidR="00274579">
        <w:rPr>
          <w:rFonts w:asciiTheme="majorHAnsi" w:hAnsiTheme="majorHAnsi" w:cstheme="majorHAnsi"/>
          <w:sz w:val="24"/>
          <w:szCs w:val="24"/>
        </w:rPr>
        <w:t>Se</w:t>
      </w:r>
      <w:r w:rsidRPr="00A52AC0">
        <w:rPr>
          <w:rFonts w:asciiTheme="majorHAnsi" w:hAnsiTheme="majorHAnsi" w:cstheme="majorHAnsi"/>
          <w:sz w:val="24"/>
          <w:szCs w:val="24"/>
        </w:rPr>
        <w:t xml:space="preserve"> hicieron llegar recomendaciones para lograr una mejor expresión de los ítems</w:t>
      </w:r>
      <w:r w:rsidR="00274579">
        <w:rPr>
          <w:rFonts w:asciiTheme="majorHAnsi" w:hAnsiTheme="majorHAnsi" w:cstheme="majorHAnsi"/>
          <w:sz w:val="24"/>
          <w:szCs w:val="24"/>
        </w:rPr>
        <w:t xml:space="preserve">, a </w:t>
      </w:r>
      <w:r w:rsidRPr="00A52AC0">
        <w:rPr>
          <w:rFonts w:asciiTheme="majorHAnsi" w:hAnsiTheme="majorHAnsi" w:cstheme="majorHAnsi"/>
          <w:sz w:val="24"/>
          <w:szCs w:val="24"/>
        </w:rPr>
        <w:t>partir de esto se rediseñaron los que habían obtenido calificaciones bajas y se volvió a realizar el proceso.</w:t>
      </w:r>
    </w:p>
    <w:p w:rsidR="00F82249" w:rsidRPr="00A52AC0" w:rsidRDefault="00F82249" w:rsidP="00A52AC0">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En la segunda etapa participaron 5 de los expertos que habían participado en la primera etapa y se añadió un experto más. En </w:t>
      </w:r>
      <w:r w:rsidR="00274579">
        <w:rPr>
          <w:rFonts w:asciiTheme="majorHAnsi" w:hAnsiTheme="majorHAnsi" w:cstheme="majorHAnsi"/>
          <w:sz w:val="24"/>
          <w:szCs w:val="24"/>
        </w:rPr>
        <w:t>este segundo análisis</w:t>
      </w:r>
      <w:r w:rsidR="00A52AC0" w:rsidRPr="00A52AC0">
        <w:rPr>
          <w:rFonts w:asciiTheme="majorHAnsi" w:hAnsiTheme="majorHAnsi" w:cstheme="majorHAnsi"/>
          <w:sz w:val="24"/>
          <w:szCs w:val="24"/>
        </w:rPr>
        <w:t xml:space="preserve"> (Anexo 3</w:t>
      </w:r>
      <w:r w:rsidRPr="00A52AC0">
        <w:rPr>
          <w:rFonts w:asciiTheme="majorHAnsi" w:hAnsiTheme="majorHAnsi" w:cstheme="majorHAnsi"/>
          <w:sz w:val="24"/>
          <w:szCs w:val="24"/>
        </w:rPr>
        <w:t>) se mostraron promedios mayores a 2, resultados que validaron todos los ítems del instrumento de medición.</w:t>
      </w:r>
    </w:p>
    <w:p w:rsidR="002A43E9" w:rsidRPr="00A52AC0" w:rsidRDefault="002A43E9" w:rsidP="00F30E47">
      <w:pPr>
        <w:spacing w:line="360" w:lineRule="auto"/>
        <w:jc w:val="both"/>
        <w:rPr>
          <w:rFonts w:asciiTheme="majorHAnsi" w:hAnsiTheme="majorHAnsi" w:cstheme="majorHAnsi"/>
          <w:i/>
          <w:sz w:val="24"/>
          <w:szCs w:val="24"/>
        </w:rPr>
      </w:pPr>
      <w:bookmarkStart w:id="6" w:name="_Toc451980136"/>
      <w:bookmarkStart w:id="7" w:name="_Toc476751866"/>
      <w:bookmarkEnd w:id="3"/>
      <w:bookmarkEnd w:id="4"/>
      <w:r w:rsidRPr="00A52AC0">
        <w:rPr>
          <w:rFonts w:asciiTheme="majorHAnsi" w:hAnsiTheme="majorHAnsi" w:cstheme="majorHAnsi"/>
          <w:i/>
          <w:sz w:val="24"/>
          <w:szCs w:val="24"/>
        </w:rPr>
        <w:t>Análisis de confiabilidad</w:t>
      </w:r>
      <w:bookmarkEnd w:id="6"/>
      <w:bookmarkEnd w:id="7"/>
    </w:p>
    <w:p w:rsidR="00BA1616" w:rsidRPr="00A52AC0" w:rsidRDefault="00BA1616" w:rsidP="003B432E">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El análisis de confiabilidad se ejecutó a partir de una prueba piloto a 51 profesionales sanitarios del hospital universitario en estudio para probar el instrumento de medición validado. Se obtuvieron los índices de confiabilidad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para cada grupo de ítems de las variables y el índice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global del instrumento con dos softwares estadísticos: SPSS (</w:t>
      </w:r>
      <w:proofErr w:type="spellStart"/>
      <w:r w:rsidRPr="00A52AC0">
        <w:rPr>
          <w:rFonts w:asciiTheme="majorHAnsi" w:hAnsiTheme="majorHAnsi" w:cstheme="majorHAnsi"/>
          <w:sz w:val="24"/>
          <w:szCs w:val="24"/>
        </w:rPr>
        <w:t>Statistical</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Package</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for</w:t>
      </w:r>
      <w:proofErr w:type="spellEnd"/>
      <w:r w:rsidRPr="00A52AC0">
        <w:rPr>
          <w:rFonts w:asciiTheme="majorHAnsi" w:hAnsiTheme="majorHAnsi" w:cstheme="majorHAnsi"/>
          <w:sz w:val="24"/>
          <w:szCs w:val="24"/>
        </w:rPr>
        <w:t xml:space="preserve"> </w:t>
      </w:r>
      <w:proofErr w:type="spellStart"/>
      <w:r w:rsidRPr="00A52AC0">
        <w:rPr>
          <w:rFonts w:asciiTheme="majorHAnsi" w:hAnsiTheme="majorHAnsi" w:cstheme="majorHAnsi"/>
          <w:sz w:val="24"/>
          <w:szCs w:val="24"/>
        </w:rPr>
        <w:t>the</w:t>
      </w:r>
      <w:proofErr w:type="spellEnd"/>
      <w:r w:rsidRPr="00A52AC0">
        <w:rPr>
          <w:rFonts w:asciiTheme="majorHAnsi" w:hAnsiTheme="majorHAnsi" w:cstheme="majorHAnsi"/>
          <w:sz w:val="24"/>
          <w:szCs w:val="24"/>
        </w:rPr>
        <w:t xml:space="preserve"> Social </w:t>
      </w:r>
      <w:proofErr w:type="spellStart"/>
      <w:r w:rsidRPr="00A52AC0">
        <w:rPr>
          <w:rFonts w:asciiTheme="majorHAnsi" w:hAnsiTheme="majorHAnsi" w:cstheme="majorHAnsi"/>
          <w:sz w:val="24"/>
          <w:szCs w:val="24"/>
        </w:rPr>
        <w:t>Sciences</w:t>
      </w:r>
      <w:proofErr w:type="spellEnd"/>
      <w:r w:rsidRPr="00A52AC0">
        <w:rPr>
          <w:rFonts w:asciiTheme="majorHAnsi" w:hAnsiTheme="majorHAnsi" w:cstheme="majorHAnsi"/>
          <w:sz w:val="24"/>
          <w:szCs w:val="24"/>
        </w:rPr>
        <w:t xml:space="preserve">) versión 21 y </w:t>
      </w:r>
      <w:proofErr w:type="spellStart"/>
      <w:r w:rsidRPr="00A52AC0">
        <w:rPr>
          <w:rFonts w:asciiTheme="majorHAnsi" w:hAnsiTheme="majorHAnsi" w:cstheme="majorHAnsi"/>
          <w:sz w:val="24"/>
          <w:szCs w:val="24"/>
        </w:rPr>
        <w:t>SmartPLS</w:t>
      </w:r>
      <w:proofErr w:type="spellEnd"/>
      <w:r w:rsidRPr="00A52AC0">
        <w:rPr>
          <w:rFonts w:asciiTheme="majorHAnsi" w:hAnsiTheme="majorHAnsi" w:cstheme="majorHAnsi"/>
          <w:sz w:val="24"/>
          <w:szCs w:val="24"/>
        </w:rPr>
        <w:t xml:space="preserve"> 3.2.6 (Tabla </w:t>
      </w:r>
      <w:r w:rsidR="00ED6E32">
        <w:rPr>
          <w:rFonts w:asciiTheme="majorHAnsi" w:hAnsiTheme="majorHAnsi" w:cstheme="majorHAnsi"/>
          <w:sz w:val="24"/>
          <w:szCs w:val="24"/>
        </w:rPr>
        <w:t>1</w:t>
      </w:r>
      <w:r w:rsidRPr="00A52AC0">
        <w:rPr>
          <w:rFonts w:asciiTheme="majorHAnsi" w:hAnsiTheme="majorHAnsi" w:cstheme="majorHAnsi"/>
          <w:sz w:val="24"/>
          <w:szCs w:val="24"/>
        </w:rPr>
        <w:t xml:space="preserve">). Los índices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para cada variable se encontraron en un rango de 0.714 a 0.921. </w:t>
      </w:r>
    </w:p>
    <w:tbl>
      <w:tblPr>
        <w:tblStyle w:val="Tablaconcuadrcula"/>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937"/>
        <w:gridCol w:w="1843"/>
        <w:gridCol w:w="1937"/>
      </w:tblGrid>
      <w:tr w:rsidR="00BA1616" w:rsidRPr="00A52AC0" w:rsidTr="00EC630C">
        <w:trPr>
          <w:trHeight w:val="216"/>
        </w:trPr>
        <w:tc>
          <w:tcPr>
            <w:tcW w:w="9369" w:type="dxa"/>
            <w:gridSpan w:val="4"/>
            <w:tcBorders>
              <w:bottom w:val="single" w:sz="4" w:space="0" w:color="auto"/>
            </w:tcBorders>
            <w:vAlign w:val="center"/>
            <w:hideMark/>
          </w:tcPr>
          <w:p w:rsidR="002A43E9" w:rsidRPr="00ED6E32" w:rsidRDefault="00ED6E32" w:rsidP="00ED6E32">
            <w:pPr>
              <w:pStyle w:val="Sinespaciado"/>
              <w:rPr>
                <w:sz w:val="24"/>
                <w:szCs w:val="24"/>
              </w:rPr>
            </w:pPr>
            <w:r w:rsidRPr="00ED6E32">
              <w:rPr>
                <w:sz w:val="24"/>
                <w:szCs w:val="24"/>
              </w:rPr>
              <w:t xml:space="preserve">Tabla </w:t>
            </w:r>
            <w:r w:rsidRPr="00ED6E32">
              <w:rPr>
                <w:sz w:val="24"/>
                <w:szCs w:val="24"/>
              </w:rPr>
              <w:fldChar w:fldCharType="begin"/>
            </w:r>
            <w:r w:rsidRPr="00ED6E32">
              <w:rPr>
                <w:sz w:val="24"/>
                <w:szCs w:val="24"/>
              </w:rPr>
              <w:instrText xml:space="preserve"> SEQ Tabla \* ARABIC </w:instrText>
            </w:r>
            <w:r w:rsidRPr="00ED6E32">
              <w:rPr>
                <w:sz w:val="24"/>
                <w:szCs w:val="24"/>
              </w:rPr>
              <w:fldChar w:fldCharType="separate"/>
            </w:r>
            <w:r w:rsidRPr="00ED6E32">
              <w:rPr>
                <w:noProof/>
                <w:sz w:val="24"/>
                <w:szCs w:val="24"/>
              </w:rPr>
              <w:t>1</w:t>
            </w:r>
            <w:r w:rsidRPr="00ED6E32">
              <w:rPr>
                <w:sz w:val="24"/>
                <w:szCs w:val="24"/>
              </w:rPr>
              <w:fldChar w:fldCharType="end"/>
            </w:r>
            <w:r w:rsidRPr="00ED6E32">
              <w:rPr>
                <w:sz w:val="24"/>
                <w:szCs w:val="24"/>
              </w:rPr>
              <w:t xml:space="preserve">. </w:t>
            </w:r>
            <w:r w:rsidR="00BA1616" w:rsidRPr="00ED6E32">
              <w:rPr>
                <w:sz w:val="24"/>
                <w:szCs w:val="24"/>
              </w:rPr>
              <w:t xml:space="preserve">Resultados del análisis de confiabilidad de las variables (Alfa de </w:t>
            </w:r>
            <w:proofErr w:type="spellStart"/>
            <w:r w:rsidR="00BA1616" w:rsidRPr="00ED6E32">
              <w:rPr>
                <w:sz w:val="24"/>
                <w:szCs w:val="24"/>
              </w:rPr>
              <w:t>Cronbach</w:t>
            </w:r>
            <w:proofErr w:type="spellEnd"/>
            <w:r w:rsidR="00BA1616" w:rsidRPr="00ED6E32">
              <w:rPr>
                <w:sz w:val="24"/>
                <w:szCs w:val="24"/>
              </w:rPr>
              <w:t>).</w:t>
            </w:r>
          </w:p>
        </w:tc>
      </w:tr>
      <w:tr w:rsidR="002A43E9" w:rsidRPr="00A52AC0" w:rsidTr="00EC630C">
        <w:tc>
          <w:tcPr>
            <w:tcW w:w="3652" w:type="dxa"/>
            <w:tcBorders>
              <w:top w:val="single" w:sz="4" w:space="0" w:color="auto"/>
              <w:bottom w:val="single" w:sz="4" w:space="0" w:color="auto"/>
            </w:tcBorders>
            <w:hideMark/>
          </w:tcPr>
          <w:p w:rsidR="002A43E9" w:rsidRPr="00A52AC0" w:rsidRDefault="002A43E9" w:rsidP="006C69D2">
            <w:pPr>
              <w:rPr>
                <w:rFonts w:asciiTheme="majorHAnsi" w:hAnsiTheme="majorHAnsi" w:cstheme="majorHAnsi"/>
                <w:i/>
                <w:sz w:val="24"/>
                <w:szCs w:val="24"/>
                <w:lang w:val="es-ES"/>
              </w:rPr>
            </w:pPr>
            <w:r w:rsidRPr="00A52AC0">
              <w:rPr>
                <w:rFonts w:asciiTheme="majorHAnsi" w:hAnsiTheme="majorHAnsi" w:cstheme="majorHAnsi"/>
                <w:i/>
                <w:sz w:val="24"/>
                <w:szCs w:val="24"/>
                <w:lang w:val="es-ES"/>
              </w:rPr>
              <w:t>Variable</w:t>
            </w:r>
          </w:p>
        </w:tc>
        <w:tc>
          <w:tcPr>
            <w:tcW w:w="1937" w:type="dxa"/>
            <w:tcBorders>
              <w:top w:val="single" w:sz="4" w:space="0" w:color="auto"/>
              <w:bottom w:val="single" w:sz="4" w:space="0" w:color="auto"/>
            </w:tcBorders>
            <w:hideMark/>
          </w:tcPr>
          <w:p w:rsidR="002A43E9" w:rsidRPr="00A52AC0" w:rsidRDefault="002A43E9" w:rsidP="006C69D2">
            <w:pPr>
              <w:rPr>
                <w:rFonts w:asciiTheme="majorHAnsi" w:hAnsiTheme="majorHAnsi" w:cstheme="majorHAnsi"/>
                <w:i/>
                <w:sz w:val="24"/>
                <w:szCs w:val="24"/>
                <w:lang w:val="es-ES"/>
              </w:rPr>
            </w:pPr>
            <w:r w:rsidRPr="00A52AC0">
              <w:rPr>
                <w:rFonts w:asciiTheme="majorHAnsi" w:hAnsiTheme="majorHAnsi" w:cstheme="majorHAnsi"/>
                <w:i/>
                <w:sz w:val="24"/>
                <w:szCs w:val="24"/>
                <w:lang w:val="es-ES"/>
              </w:rPr>
              <w:t xml:space="preserve">Alfa de </w:t>
            </w:r>
            <w:proofErr w:type="spellStart"/>
            <w:r w:rsidRPr="00A52AC0">
              <w:rPr>
                <w:rFonts w:asciiTheme="majorHAnsi" w:hAnsiTheme="majorHAnsi" w:cstheme="majorHAnsi"/>
                <w:i/>
                <w:sz w:val="24"/>
                <w:szCs w:val="24"/>
                <w:lang w:val="es-ES"/>
              </w:rPr>
              <w:t>Cronbach</w:t>
            </w:r>
            <w:proofErr w:type="spellEnd"/>
            <w:r w:rsidRPr="00A52AC0">
              <w:rPr>
                <w:rFonts w:asciiTheme="majorHAnsi" w:hAnsiTheme="majorHAnsi" w:cstheme="majorHAnsi"/>
                <w:i/>
                <w:sz w:val="24"/>
                <w:szCs w:val="24"/>
                <w:lang w:val="es-ES"/>
              </w:rPr>
              <w:t xml:space="preserve"> (SPSS)</w:t>
            </w:r>
          </w:p>
        </w:tc>
        <w:tc>
          <w:tcPr>
            <w:tcW w:w="1843" w:type="dxa"/>
            <w:tcBorders>
              <w:top w:val="single" w:sz="4" w:space="0" w:color="auto"/>
              <w:bottom w:val="single" w:sz="4" w:space="0" w:color="auto"/>
            </w:tcBorders>
          </w:tcPr>
          <w:p w:rsidR="002A43E9" w:rsidRPr="00A52AC0" w:rsidRDefault="006C69D2" w:rsidP="006C69D2">
            <w:pPr>
              <w:rPr>
                <w:rFonts w:asciiTheme="majorHAnsi" w:hAnsiTheme="majorHAnsi" w:cstheme="majorHAnsi"/>
                <w:i/>
                <w:sz w:val="24"/>
                <w:szCs w:val="24"/>
                <w:lang w:val="es-ES"/>
              </w:rPr>
            </w:pPr>
            <w:r w:rsidRPr="00A52AC0">
              <w:rPr>
                <w:rFonts w:asciiTheme="majorHAnsi" w:hAnsiTheme="majorHAnsi" w:cstheme="majorHAnsi"/>
                <w:i/>
                <w:sz w:val="24"/>
                <w:szCs w:val="24"/>
                <w:lang w:val="es-ES"/>
              </w:rPr>
              <w:t xml:space="preserve">Alfa de </w:t>
            </w:r>
            <w:proofErr w:type="spellStart"/>
            <w:r w:rsidR="002A43E9" w:rsidRPr="00A52AC0">
              <w:rPr>
                <w:rFonts w:asciiTheme="majorHAnsi" w:hAnsiTheme="majorHAnsi" w:cstheme="majorHAnsi"/>
                <w:i/>
                <w:sz w:val="24"/>
                <w:szCs w:val="24"/>
                <w:lang w:val="es-ES"/>
              </w:rPr>
              <w:t>Cronbach</w:t>
            </w:r>
            <w:proofErr w:type="spellEnd"/>
            <w:r w:rsidR="002A43E9" w:rsidRPr="00A52AC0">
              <w:rPr>
                <w:rFonts w:asciiTheme="majorHAnsi" w:hAnsiTheme="majorHAnsi" w:cstheme="majorHAnsi"/>
                <w:i/>
                <w:sz w:val="24"/>
                <w:szCs w:val="24"/>
                <w:lang w:val="es-ES"/>
              </w:rPr>
              <w:t xml:space="preserve"> estandarizado (SPSS)</w:t>
            </w:r>
          </w:p>
        </w:tc>
        <w:tc>
          <w:tcPr>
            <w:tcW w:w="1937" w:type="dxa"/>
            <w:tcBorders>
              <w:top w:val="single" w:sz="4" w:space="0" w:color="auto"/>
              <w:bottom w:val="single" w:sz="4" w:space="0" w:color="auto"/>
            </w:tcBorders>
          </w:tcPr>
          <w:p w:rsidR="002A43E9" w:rsidRPr="00A52AC0" w:rsidRDefault="002A43E9" w:rsidP="006C69D2">
            <w:pPr>
              <w:rPr>
                <w:rFonts w:asciiTheme="majorHAnsi" w:hAnsiTheme="majorHAnsi" w:cstheme="majorHAnsi"/>
                <w:i/>
                <w:sz w:val="24"/>
                <w:szCs w:val="24"/>
                <w:lang w:val="es-ES"/>
              </w:rPr>
            </w:pPr>
            <w:r w:rsidRPr="00A52AC0">
              <w:rPr>
                <w:rFonts w:asciiTheme="majorHAnsi" w:hAnsiTheme="majorHAnsi" w:cstheme="majorHAnsi"/>
                <w:i/>
                <w:sz w:val="24"/>
                <w:szCs w:val="24"/>
                <w:lang w:val="es-ES"/>
              </w:rPr>
              <w:t xml:space="preserve">Alfa de </w:t>
            </w:r>
            <w:proofErr w:type="spellStart"/>
            <w:r w:rsidRPr="00A52AC0">
              <w:rPr>
                <w:rFonts w:asciiTheme="majorHAnsi" w:hAnsiTheme="majorHAnsi" w:cstheme="majorHAnsi"/>
                <w:i/>
                <w:sz w:val="24"/>
                <w:szCs w:val="24"/>
                <w:lang w:val="es-ES"/>
              </w:rPr>
              <w:t>Cronbach</w:t>
            </w:r>
            <w:proofErr w:type="spellEnd"/>
            <w:r w:rsidRPr="00A52AC0">
              <w:rPr>
                <w:rFonts w:asciiTheme="majorHAnsi" w:hAnsiTheme="majorHAnsi" w:cstheme="majorHAnsi"/>
                <w:i/>
                <w:sz w:val="24"/>
                <w:szCs w:val="24"/>
                <w:lang w:val="es-ES"/>
              </w:rPr>
              <w:t xml:space="preserve"> (</w:t>
            </w:r>
            <w:proofErr w:type="spellStart"/>
            <w:r w:rsidRPr="00A52AC0">
              <w:rPr>
                <w:rFonts w:asciiTheme="majorHAnsi" w:hAnsiTheme="majorHAnsi" w:cstheme="majorHAnsi"/>
                <w:i/>
                <w:sz w:val="24"/>
                <w:szCs w:val="24"/>
                <w:lang w:val="es-ES"/>
              </w:rPr>
              <w:t>SmartPLS</w:t>
            </w:r>
            <w:proofErr w:type="spellEnd"/>
            <w:r w:rsidRPr="00A52AC0">
              <w:rPr>
                <w:rFonts w:asciiTheme="majorHAnsi" w:hAnsiTheme="majorHAnsi" w:cstheme="majorHAnsi"/>
                <w:i/>
                <w:sz w:val="24"/>
                <w:szCs w:val="24"/>
                <w:lang w:val="es-ES"/>
              </w:rPr>
              <w:t>)</w:t>
            </w:r>
          </w:p>
        </w:tc>
      </w:tr>
      <w:tr w:rsidR="002A43E9" w:rsidRPr="00A52AC0" w:rsidTr="00EC630C">
        <w:tc>
          <w:tcPr>
            <w:tcW w:w="3652" w:type="dxa"/>
            <w:tcBorders>
              <w:top w:val="single" w:sz="4" w:space="0" w:color="auto"/>
            </w:tcBorders>
            <w:shd w:val="clear" w:color="auto" w:fill="auto"/>
            <w:vAlign w:val="center"/>
          </w:tcPr>
          <w:p w:rsidR="002A43E9" w:rsidRPr="00A52AC0" w:rsidRDefault="002A43E9" w:rsidP="009045F3">
            <w:pPr>
              <w:rPr>
                <w:rFonts w:asciiTheme="majorHAnsi" w:hAnsiTheme="majorHAnsi" w:cstheme="majorHAnsi"/>
                <w:sz w:val="24"/>
                <w:szCs w:val="24"/>
                <w:lang w:val="es-ES"/>
              </w:rPr>
            </w:pPr>
            <w:r w:rsidRPr="00A52AC0">
              <w:rPr>
                <w:rFonts w:asciiTheme="majorHAnsi" w:hAnsiTheme="majorHAnsi" w:cstheme="majorHAnsi"/>
                <w:sz w:val="24"/>
                <w:szCs w:val="24"/>
                <w:lang w:val="es-ES"/>
              </w:rPr>
              <w:t>Desempeño del personal</w:t>
            </w:r>
          </w:p>
        </w:tc>
        <w:tc>
          <w:tcPr>
            <w:tcW w:w="1937" w:type="dxa"/>
            <w:tcBorders>
              <w:top w:val="single" w:sz="4" w:space="0" w:color="auto"/>
            </w:tcBorders>
            <w:shd w:val="clear" w:color="auto" w:fill="auto"/>
            <w:vAlign w:val="center"/>
          </w:tcPr>
          <w:p w:rsidR="002A43E9" w:rsidRPr="00A52AC0" w:rsidRDefault="002A43E9" w:rsidP="006C69D2">
            <w:pPr>
              <w:jc w:val="center"/>
              <w:rPr>
                <w:rFonts w:asciiTheme="majorHAnsi" w:hAnsiTheme="majorHAnsi" w:cstheme="majorHAnsi"/>
                <w:sz w:val="24"/>
                <w:szCs w:val="24"/>
                <w:lang w:val="es-ES"/>
              </w:rPr>
            </w:pPr>
            <w:r w:rsidRPr="00A52AC0">
              <w:rPr>
                <w:rFonts w:asciiTheme="majorHAnsi" w:hAnsiTheme="majorHAnsi" w:cstheme="majorHAnsi"/>
                <w:sz w:val="24"/>
                <w:szCs w:val="24"/>
                <w:lang w:val="es-ES"/>
              </w:rPr>
              <w:t>0.714</w:t>
            </w:r>
          </w:p>
        </w:tc>
        <w:tc>
          <w:tcPr>
            <w:tcW w:w="1843" w:type="dxa"/>
            <w:tcBorders>
              <w:top w:val="single" w:sz="4" w:space="0" w:color="auto"/>
            </w:tcBorders>
            <w:vAlign w:val="center"/>
          </w:tcPr>
          <w:p w:rsidR="002A43E9" w:rsidRPr="00A52AC0" w:rsidRDefault="002A43E9" w:rsidP="006C69D2">
            <w:pPr>
              <w:jc w:val="center"/>
              <w:rPr>
                <w:rFonts w:asciiTheme="majorHAnsi" w:hAnsiTheme="majorHAnsi" w:cstheme="majorHAnsi"/>
                <w:sz w:val="24"/>
                <w:szCs w:val="24"/>
                <w:lang w:val="es-ES"/>
              </w:rPr>
            </w:pPr>
            <w:r w:rsidRPr="00A52AC0">
              <w:rPr>
                <w:rFonts w:asciiTheme="majorHAnsi" w:hAnsiTheme="majorHAnsi" w:cstheme="majorHAnsi"/>
                <w:sz w:val="24"/>
                <w:szCs w:val="24"/>
                <w:lang w:val="es-ES"/>
              </w:rPr>
              <w:t>0.714</w:t>
            </w:r>
          </w:p>
        </w:tc>
        <w:tc>
          <w:tcPr>
            <w:tcW w:w="1937" w:type="dxa"/>
            <w:tcBorders>
              <w:top w:val="single" w:sz="4" w:space="0" w:color="auto"/>
            </w:tcBorders>
          </w:tcPr>
          <w:p w:rsidR="002A43E9" w:rsidRPr="00A52AC0" w:rsidRDefault="002A43E9" w:rsidP="006C69D2">
            <w:pPr>
              <w:jc w:val="center"/>
              <w:rPr>
                <w:rFonts w:asciiTheme="majorHAnsi" w:hAnsiTheme="majorHAnsi" w:cstheme="majorHAnsi"/>
                <w:sz w:val="24"/>
                <w:szCs w:val="24"/>
                <w:lang w:val="es-ES"/>
              </w:rPr>
            </w:pPr>
            <w:r w:rsidRPr="00A52AC0">
              <w:rPr>
                <w:rFonts w:asciiTheme="majorHAnsi" w:hAnsiTheme="majorHAnsi" w:cstheme="majorHAnsi"/>
                <w:sz w:val="24"/>
                <w:szCs w:val="24"/>
                <w:lang w:val="es-ES"/>
              </w:rPr>
              <w:t>0.714</w:t>
            </w:r>
          </w:p>
        </w:tc>
      </w:tr>
      <w:tr w:rsidR="002A43E9" w:rsidRPr="00A52AC0" w:rsidTr="00EC630C">
        <w:tc>
          <w:tcPr>
            <w:tcW w:w="3652" w:type="dxa"/>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Satisfacción laboral</w:t>
            </w:r>
          </w:p>
        </w:tc>
        <w:tc>
          <w:tcPr>
            <w:tcW w:w="1937" w:type="dxa"/>
            <w:shd w:val="clear" w:color="auto" w:fill="auto"/>
            <w:vAlign w:val="center"/>
          </w:tcPr>
          <w:p w:rsidR="002A43E9" w:rsidRPr="00A52AC0" w:rsidRDefault="002A43E9" w:rsidP="006C69D2">
            <w:pPr>
              <w:jc w:val="center"/>
              <w:rPr>
                <w:rFonts w:asciiTheme="majorHAnsi" w:hAnsiTheme="majorHAnsi" w:cstheme="majorHAnsi"/>
                <w:sz w:val="24"/>
                <w:szCs w:val="24"/>
                <w:lang w:val="es-ES"/>
              </w:rPr>
            </w:pPr>
            <w:r w:rsidRPr="00A52AC0">
              <w:rPr>
                <w:rFonts w:asciiTheme="majorHAnsi" w:hAnsiTheme="majorHAnsi" w:cstheme="majorHAnsi"/>
                <w:sz w:val="24"/>
                <w:szCs w:val="24"/>
                <w:lang w:val="es-ES"/>
              </w:rPr>
              <w:t>0.84</w:t>
            </w:r>
          </w:p>
        </w:tc>
        <w:tc>
          <w:tcPr>
            <w:tcW w:w="1843" w:type="dxa"/>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0.86</w:t>
            </w:r>
          </w:p>
        </w:tc>
        <w:tc>
          <w:tcPr>
            <w:tcW w:w="1937" w:type="dxa"/>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0.86</w:t>
            </w:r>
          </w:p>
        </w:tc>
      </w:tr>
      <w:tr w:rsidR="002A43E9" w:rsidRPr="00A52AC0" w:rsidTr="00EC630C">
        <w:tc>
          <w:tcPr>
            <w:tcW w:w="3652" w:type="dxa"/>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Compromiso organizacional</w:t>
            </w:r>
          </w:p>
        </w:tc>
        <w:tc>
          <w:tcPr>
            <w:tcW w:w="1937" w:type="dxa"/>
            <w:shd w:val="clear" w:color="auto" w:fill="auto"/>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0.846</w:t>
            </w:r>
          </w:p>
        </w:tc>
        <w:tc>
          <w:tcPr>
            <w:tcW w:w="1843" w:type="dxa"/>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0.863</w:t>
            </w:r>
          </w:p>
        </w:tc>
        <w:tc>
          <w:tcPr>
            <w:tcW w:w="1937" w:type="dxa"/>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0.863</w:t>
            </w:r>
          </w:p>
        </w:tc>
      </w:tr>
      <w:tr w:rsidR="002A43E9" w:rsidRPr="00A52AC0" w:rsidTr="00EC630C">
        <w:tc>
          <w:tcPr>
            <w:tcW w:w="3652" w:type="dxa"/>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Relación con los superiores</w:t>
            </w:r>
          </w:p>
        </w:tc>
        <w:tc>
          <w:tcPr>
            <w:tcW w:w="1937" w:type="dxa"/>
            <w:shd w:val="clear" w:color="auto" w:fill="auto"/>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0.921</w:t>
            </w:r>
          </w:p>
        </w:tc>
        <w:tc>
          <w:tcPr>
            <w:tcW w:w="1843" w:type="dxa"/>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0.921</w:t>
            </w:r>
          </w:p>
        </w:tc>
        <w:tc>
          <w:tcPr>
            <w:tcW w:w="1937" w:type="dxa"/>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0.921</w:t>
            </w:r>
          </w:p>
        </w:tc>
      </w:tr>
      <w:tr w:rsidR="002A43E9" w:rsidRPr="00A52AC0" w:rsidTr="00EC630C">
        <w:tc>
          <w:tcPr>
            <w:tcW w:w="3652" w:type="dxa"/>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Participación en la toma de decisiones</w:t>
            </w:r>
          </w:p>
        </w:tc>
        <w:tc>
          <w:tcPr>
            <w:tcW w:w="1937" w:type="dxa"/>
            <w:shd w:val="clear" w:color="auto" w:fill="auto"/>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0.849</w:t>
            </w:r>
          </w:p>
        </w:tc>
        <w:tc>
          <w:tcPr>
            <w:tcW w:w="1843" w:type="dxa"/>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0.855</w:t>
            </w:r>
          </w:p>
        </w:tc>
        <w:tc>
          <w:tcPr>
            <w:tcW w:w="1937" w:type="dxa"/>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0.855</w:t>
            </w:r>
          </w:p>
        </w:tc>
      </w:tr>
      <w:tr w:rsidR="002A43E9" w:rsidRPr="00A52AC0" w:rsidTr="00EC630C">
        <w:tc>
          <w:tcPr>
            <w:tcW w:w="3652" w:type="dxa"/>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Reconocimiento</w:t>
            </w:r>
          </w:p>
        </w:tc>
        <w:tc>
          <w:tcPr>
            <w:tcW w:w="1937" w:type="dxa"/>
            <w:shd w:val="clear" w:color="auto" w:fill="auto"/>
            <w:vAlign w:val="center"/>
          </w:tcPr>
          <w:p w:rsidR="002A43E9" w:rsidRPr="00A52AC0" w:rsidRDefault="002A43E9" w:rsidP="006C69D2">
            <w:pPr>
              <w:jc w:val="center"/>
              <w:rPr>
                <w:rFonts w:asciiTheme="majorHAnsi" w:hAnsiTheme="majorHAnsi" w:cstheme="majorHAnsi"/>
                <w:sz w:val="24"/>
                <w:szCs w:val="24"/>
                <w:lang w:val="es-ES"/>
              </w:rPr>
            </w:pPr>
            <w:r w:rsidRPr="00A52AC0">
              <w:rPr>
                <w:rFonts w:asciiTheme="majorHAnsi" w:hAnsiTheme="majorHAnsi" w:cstheme="majorHAnsi"/>
                <w:sz w:val="24"/>
                <w:szCs w:val="24"/>
                <w:lang w:val="es-ES"/>
              </w:rPr>
              <w:t>0.882</w:t>
            </w:r>
          </w:p>
        </w:tc>
        <w:tc>
          <w:tcPr>
            <w:tcW w:w="1843" w:type="dxa"/>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0.885</w:t>
            </w:r>
          </w:p>
        </w:tc>
        <w:tc>
          <w:tcPr>
            <w:tcW w:w="1937" w:type="dxa"/>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0.885</w:t>
            </w:r>
          </w:p>
        </w:tc>
      </w:tr>
      <w:tr w:rsidR="002A43E9" w:rsidRPr="00A52AC0" w:rsidTr="00EC630C">
        <w:tc>
          <w:tcPr>
            <w:tcW w:w="3652" w:type="dxa"/>
            <w:tcBorders>
              <w:bottom w:val="single" w:sz="4" w:space="0" w:color="auto"/>
            </w:tcBorders>
            <w:shd w:val="clear" w:color="auto" w:fill="auto"/>
            <w:vAlign w:val="center"/>
          </w:tcPr>
          <w:p w:rsidR="002A43E9" w:rsidRPr="00A52AC0" w:rsidRDefault="002A43E9" w:rsidP="009045F3">
            <w:pPr>
              <w:rPr>
                <w:rFonts w:asciiTheme="majorHAnsi" w:hAnsiTheme="majorHAnsi" w:cstheme="majorHAnsi"/>
                <w:sz w:val="24"/>
                <w:szCs w:val="24"/>
              </w:rPr>
            </w:pPr>
            <w:r w:rsidRPr="00A52AC0">
              <w:rPr>
                <w:rFonts w:asciiTheme="majorHAnsi" w:hAnsiTheme="majorHAnsi" w:cstheme="majorHAnsi"/>
                <w:sz w:val="24"/>
                <w:szCs w:val="24"/>
              </w:rPr>
              <w:t>Identificación y afecto por la organización</w:t>
            </w:r>
          </w:p>
        </w:tc>
        <w:tc>
          <w:tcPr>
            <w:tcW w:w="1937" w:type="dxa"/>
            <w:tcBorders>
              <w:bottom w:val="single" w:sz="4" w:space="0" w:color="auto"/>
            </w:tcBorders>
            <w:shd w:val="clear" w:color="auto" w:fill="auto"/>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0.856</w:t>
            </w:r>
          </w:p>
        </w:tc>
        <w:tc>
          <w:tcPr>
            <w:tcW w:w="1843" w:type="dxa"/>
            <w:tcBorders>
              <w:bottom w:val="single" w:sz="4" w:space="0" w:color="auto"/>
            </w:tcBorders>
            <w:vAlign w:val="center"/>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0.855</w:t>
            </w:r>
          </w:p>
        </w:tc>
        <w:tc>
          <w:tcPr>
            <w:tcW w:w="1937" w:type="dxa"/>
            <w:tcBorders>
              <w:bottom w:val="single" w:sz="4" w:space="0" w:color="auto"/>
            </w:tcBorders>
          </w:tcPr>
          <w:p w:rsidR="002A43E9" w:rsidRPr="00A52AC0" w:rsidRDefault="002A43E9" w:rsidP="006C69D2">
            <w:pPr>
              <w:jc w:val="center"/>
              <w:rPr>
                <w:rFonts w:asciiTheme="majorHAnsi" w:hAnsiTheme="majorHAnsi" w:cstheme="majorHAnsi"/>
                <w:sz w:val="24"/>
                <w:szCs w:val="24"/>
                <w:lang w:val="en-US"/>
              </w:rPr>
            </w:pPr>
            <w:r w:rsidRPr="00A52AC0">
              <w:rPr>
                <w:rFonts w:asciiTheme="majorHAnsi" w:hAnsiTheme="majorHAnsi" w:cstheme="majorHAnsi"/>
                <w:sz w:val="24"/>
                <w:szCs w:val="24"/>
                <w:lang w:val="en-US"/>
              </w:rPr>
              <w:t>0.855</w:t>
            </w:r>
          </w:p>
        </w:tc>
      </w:tr>
    </w:tbl>
    <w:p w:rsidR="002A43E9" w:rsidRPr="00A52AC0" w:rsidRDefault="002A43E9" w:rsidP="00F2320B">
      <w:pPr>
        <w:spacing w:line="360" w:lineRule="auto"/>
        <w:jc w:val="both"/>
        <w:rPr>
          <w:rFonts w:asciiTheme="majorHAnsi" w:hAnsiTheme="majorHAnsi" w:cstheme="majorHAnsi"/>
          <w:sz w:val="24"/>
          <w:szCs w:val="24"/>
        </w:rPr>
      </w:pPr>
      <w:r w:rsidRPr="00A52AC0">
        <w:rPr>
          <w:rFonts w:asciiTheme="majorHAnsi" w:hAnsiTheme="majorHAnsi" w:cstheme="majorHAnsi"/>
          <w:sz w:val="24"/>
          <w:szCs w:val="24"/>
        </w:rPr>
        <w:t>Fuente: Elaboración propia y formato adaptado de Segovia (2014).</w:t>
      </w:r>
    </w:p>
    <w:p w:rsidR="002A43E9" w:rsidRPr="00A52AC0" w:rsidRDefault="002A43E9" w:rsidP="00F2320B">
      <w:pPr>
        <w:spacing w:line="360" w:lineRule="auto"/>
        <w:ind w:firstLine="567"/>
        <w:jc w:val="both"/>
        <w:rPr>
          <w:rFonts w:asciiTheme="majorHAnsi" w:hAnsiTheme="majorHAnsi" w:cstheme="majorHAnsi"/>
          <w:sz w:val="24"/>
          <w:szCs w:val="24"/>
        </w:rPr>
      </w:pPr>
      <w:r w:rsidRPr="00A52AC0">
        <w:rPr>
          <w:rFonts w:asciiTheme="majorHAnsi" w:hAnsiTheme="majorHAnsi" w:cstheme="majorHAnsi"/>
          <w:sz w:val="24"/>
          <w:szCs w:val="24"/>
        </w:rPr>
        <w:t xml:space="preserve">El índice alfa de </w:t>
      </w:r>
      <w:proofErr w:type="spellStart"/>
      <w:r w:rsidRPr="00A52AC0">
        <w:rPr>
          <w:rFonts w:asciiTheme="majorHAnsi" w:hAnsiTheme="majorHAnsi" w:cstheme="majorHAnsi"/>
          <w:sz w:val="24"/>
          <w:szCs w:val="24"/>
        </w:rPr>
        <w:t>Cronbach</w:t>
      </w:r>
      <w:proofErr w:type="spellEnd"/>
      <w:r w:rsidRPr="00A52AC0">
        <w:rPr>
          <w:rFonts w:asciiTheme="majorHAnsi" w:hAnsiTheme="majorHAnsi" w:cstheme="majorHAnsi"/>
          <w:sz w:val="24"/>
          <w:szCs w:val="24"/>
        </w:rPr>
        <w:t xml:space="preserve"> global del instrumento resultó de 0.899, por lo que se decidió continuar con la aplicación de la encuesta para lograr la muestra estimada.</w:t>
      </w:r>
    </w:p>
    <w:p w:rsidR="006D5E3A" w:rsidRPr="00A52AC0" w:rsidRDefault="006D5E3A" w:rsidP="006D5E3A">
      <w:pPr>
        <w:spacing w:line="360" w:lineRule="auto"/>
        <w:jc w:val="both"/>
        <w:rPr>
          <w:rFonts w:asciiTheme="majorHAnsi" w:hAnsiTheme="majorHAnsi" w:cstheme="majorHAnsi"/>
          <w:b/>
          <w:sz w:val="24"/>
          <w:szCs w:val="24"/>
        </w:rPr>
      </w:pPr>
      <w:r w:rsidRPr="00A52AC0">
        <w:rPr>
          <w:rFonts w:asciiTheme="majorHAnsi" w:hAnsiTheme="majorHAnsi" w:cstheme="majorHAnsi"/>
          <w:b/>
          <w:sz w:val="24"/>
          <w:szCs w:val="24"/>
        </w:rPr>
        <w:t>Discusión y conclusiones</w:t>
      </w:r>
    </w:p>
    <w:p w:rsidR="007B66B8" w:rsidRPr="00A52AC0" w:rsidRDefault="007B66B8" w:rsidP="006D5E3A">
      <w:pPr>
        <w:spacing w:line="360" w:lineRule="auto"/>
        <w:ind w:firstLine="708"/>
        <w:jc w:val="both"/>
        <w:rPr>
          <w:rFonts w:asciiTheme="majorHAnsi" w:hAnsiTheme="majorHAnsi" w:cstheme="majorHAnsi"/>
          <w:sz w:val="24"/>
          <w:szCs w:val="24"/>
        </w:rPr>
      </w:pPr>
      <w:r w:rsidRPr="00A52AC0">
        <w:rPr>
          <w:rFonts w:asciiTheme="majorHAnsi" w:hAnsiTheme="majorHAnsi" w:cstheme="majorHAnsi"/>
          <w:sz w:val="24"/>
          <w:szCs w:val="24"/>
        </w:rPr>
        <w:lastRenderedPageBreak/>
        <w:t>Los antecedentes y el marco teórico de la problemática de este estudio muestran la comprobación de relaciones entre las variables</w:t>
      </w:r>
      <w:r w:rsidR="00B80148" w:rsidRPr="00A52AC0">
        <w:rPr>
          <w:rFonts w:asciiTheme="majorHAnsi" w:hAnsiTheme="majorHAnsi" w:cstheme="majorHAnsi"/>
          <w:sz w:val="24"/>
          <w:szCs w:val="24"/>
        </w:rPr>
        <w:t xml:space="preserve">. </w:t>
      </w:r>
      <w:r w:rsidR="00747F60" w:rsidRPr="00A52AC0">
        <w:rPr>
          <w:rFonts w:asciiTheme="majorHAnsi" w:hAnsiTheme="majorHAnsi" w:cstheme="majorHAnsi"/>
          <w:sz w:val="24"/>
          <w:szCs w:val="24"/>
        </w:rPr>
        <w:t xml:space="preserve">Es interesante resaltar </w:t>
      </w:r>
      <w:r w:rsidR="00B80148" w:rsidRPr="00A52AC0">
        <w:rPr>
          <w:rFonts w:asciiTheme="majorHAnsi" w:hAnsiTheme="majorHAnsi" w:cstheme="majorHAnsi"/>
          <w:sz w:val="24"/>
          <w:szCs w:val="24"/>
        </w:rPr>
        <w:t xml:space="preserve">que esas relaciones no se han probado en el ambiente de un hospital universitario, lo que sustenta su desarrollo para comparar los resultados entre </w:t>
      </w:r>
      <w:r w:rsidR="00747F60" w:rsidRPr="00A52AC0">
        <w:rPr>
          <w:rFonts w:asciiTheme="majorHAnsi" w:hAnsiTheme="majorHAnsi" w:cstheme="majorHAnsi"/>
          <w:sz w:val="24"/>
          <w:szCs w:val="24"/>
        </w:rPr>
        <w:t>este contexto y los ya explorados</w:t>
      </w:r>
      <w:r w:rsidR="00274579">
        <w:rPr>
          <w:rFonts w:asciiTheme="majorHAnsi" w:hAnsiTheme="majorHAnsi" w:cstheme="majorHAnsi"/>
          <w:sz w:val="24"/>
          <w:szCs w:val="24"/>
        </w:rPr>
        <w:t>. Con base en</w:t>
      </w:r>
      <w:r w:rsidR="00B80148" w:rsidRPr="00A52AC0">
        <w:rPr>
          <w:rFonts w:asciiTheme="majorHAnsi" w:hAnsiTheme="majorHAnsi" w:cstheme="majorHAnsi"/>
          <w:sz w:val="24"/>
          <w:szCs w:val="24"/>
        </w:rPr>
        <w:t xml:space="preserve"> lo anterior, se espera</w:t>
      </w:r>
      <w:r w:rsidR="00274579">
        <w:rPr>
          <w:rFonts w:asciiTheme="majorHAnsi" w:hAnsiTheme="majorHAnsi" w:cstheme="majorHAnsi"/>
          <w:sz w:val="24"/>
          <w:szCs w:val="24"/>
        </w:rPr>
        <w:t>n</w:t>
      </w:r>
      <w:r w:rsidR="00B80148" w:rsidRPr="00A52AC0">
        <w:rPr>
          <w:rFonts w:asciiTheme="majorHAnsi" w:hAnsiTheme="majorHAnsi" w:cstheme="majorHAnsi"/>
          <w:sz w:val="24"/>
          <w:szCs w:val="24"/>
        </w:rPr>
        <w:t xml:space="preserve"> comprobar las hipótesis planteadas o, en su defecto, establecer las diferencias que existen entre contextos y sustentarlas con las causas de las discrepancias determinadas.</w:t>
      </w:r>
    </w:p>
    <w:p w:rsidR="00053DBA" w:rsidRPr="00A52AC0" w:rsidRDefault="00B80148" w:rsidP="00B80148">
      <w:pPr>
        <w:spacing w:line="360" w:lineRule="auto"/>
        <w:ind w:firstLine="708"/>
        <w:jc w:val="both"/>
        <w:rPr>
          <w:rFonts w:asciiTheme="majorHAnsi" w:hAnsiTheme="majorHAnsi" w:cstheme="majorHAnsi"/>
          <w:sz w:val="24"/>
          <w:szCs w:val="24"/>
        </w:rPr>
      </w:pPr>
      <w:r w:rsidRPr="00A52AC0">
        <w:rPr>
          <w:rFonts w:asciiTheme="majorHAnsi" w:hAnsiTheme="majorHAnsi" w:cstheme="majorHAnsi"/>
          <w:sz w:val="24"/>
          <w:szCs w:val="24"/>
        </w:rPr>
        <w:t>Esta investigación se encuentra en desarrollo, en la etapa de trabajo de campo, y se espera terminar la aplicación de las encuestas para realizar el análisis demográfico, descriptivo y estadístico de los datos</w:t>
      </w:r>
      <w:r w:rsidR="00616054" w:rsidRPr="00A52AC0">
        <w:rPr>
          <w:rFonts w:asciiTheme="majorHAnsi" w:hAnsiTheme="majorHAnsi" w:cstheme="majorHAnsi"/>
          <w:sz w:val="24"/>
          <w:szCs w:val="24"/>
        </w:rPr>
        <w:t xml:space="preserve"> </w:t>
      </w:r>
      <w:r w:rsidR="00274579">
        <w:rPr>
          <w:rFonts w:asciiTheme="majorHAnsi" w:hAnsiTheme="majorHAnsi" w:cstheme="majorHAnsi"/>
          <w:sz w:val="24"/>
          <w:szCs w:val="24"/>
        </w:rPr>
        <w:t>mediante</w:t>
      </w:r>
      <w:r w:rsidR="00616054" w:rsidRPr="00A52AC0">
        <w:rPr>
          <w:rFonts w:asciiTheme="majorHAnsi" w:hAnsiTheme="majorHAnsi" w:cstheme="majorHAnsi"/>
          <w:sz w:val="24"/>
          <w:szCs w:val="24"/>
        </w:rPr>
        <w:t xml:space="preserve"> un modelo de ecuaciones estructurales</w:t>
      </w:r>
      <w:r w:rsidRPr="00A52AC0">
        <w:rPr>
          <w:rFonts w:asciiTheme="majorHAnsi" w:hAnsiTheme="majorHAnsi" w:cstheme="majorHAnsi"/>
          <w:sz w:val="24"/>
          <w:szCs w:val="24"/>
        </w:rPr>
        <w:t>.</w:t>
      </w:r>
    </w:p>
    <w:p w:rsidR="002079B0" w:rsidRPr="00A52AC0" w:rsidRDefault="006D5E3A" w:rsidP="006D5E3A">
      <w:pPr>
        <w:spacing w:line="360" w:lineRule="auto"/>
        <w:jc w:val="both"/>
        <w:rPr>
          <w:rFonts w:asciiTheme="majorHAnsi" w:hAnsiTheme="majorHAnsi" w:cstheme="majorHAnsi"/>
          <w:b/>
          <w:sz w:val="24"/>
          <w:szCs w:val="24"/>
          <w:lang w:val="en-US"/>
        </w:rPr>
      </w:pPr>
      <w:proofErr w:type="spellStart"/>
      <w:r w:rsidRPr="00A52AC0">
        <w:rPr>
          <w:rFonts w:asciiTheme="majorHAnsi" w:hAnsiTheme="majorHAnsi" w:cstheme="majorHAnsi"/>
          <w:b/>
          <w:sz w:val="24"/>
          <w:szCs w:val="24"/>
          <w:lang w:val="en-US"/>
        </w:rPr>
        <w:t>Referencias</w:t>
      </w:r>
      <w:proofErr w:type="spellEnd"/>
    </w:p>
    <w:p w:rsidR="002A43E9" w:rsidRPr="00574059" w:rsidRDefault="002A43E9" w:rsidP="00574059">
      <w:pPr>
        <w:spacing w:line="240" w:lineRule="auto"/>
        <w:ind w:left="709" w:hanging="709"/>
        <w:jc w:val="both"/>
        <w:rPr>
          <w:rFonts w:asciiTheme="majorHAnsi" w:hAnsiTheme="majorHAnsi" w:cstheme="majorHAnsi"/>
          <w:lang w:val="en-US"/>
        </w:rPr>
      </w:pPr>
      <w:proofErr w:type="spellStart"/>
      <w:r w:rsidRPr="00574059">
        <w:rPr>
          <w:rFonts w:asciiTheme="majorHAnsi" w:hAnsiTheme="majorHAnsi" w:cstheme="majorHAnsi"/>
          <w:lang w:val="en-US"/>
        </w:rPr>
        <w:t>AbuAlRub</w:t>
      </w:r>
      <w:proofErr w:type="spellEnd"/>
      <w:r w:rsidRPr="00574059">
        <w:rPr>
          <w:rFonts w:asciiTheme="majorHAnsi" w:hAnsiTheme="majorHAnsi" w:cstheme="majorHAnsi"/>
          <w:lang w:val="en-US"/>
        </w:rPr>
        <w:t xml:space="preserve"> R., (2004). Job stress, job performance, and social support among hospital nurses. </w:t>
      </w:r>
      <w:r w:rsidRPr="00574059">
        <w:rPr>
          <w:rFonts w:asciiTheme="majorHAnsi" w:hAnsiTheme="majorHAnsi" w:cstheme="majorHAnsi"/>
          <w:i/>
          <w:lang w:val="en-US"/>
        </w:rPr>
        <w:t>Journal of Nursing Scholarship, 36</w:t>
      </w:r>
      <w:r w:rsidRPr="00574059">
        <w:rPr>
          <w:rFonts w:asciiTheme="majorHAnsi" w:hAnsiTheme="majorHAnsi" w:cstheme="majorHAnsi"/>
          <w:lang w:val="en-US"/>
        </w:rPr>
        <w:t>(1), 73-78.</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lang w:val="en-US"/>
        </w:rPr>
        <w:t>AbuAlRub</w:t>
      </w:r>
      <w:proofErr w:type="spellEnd"/>
      <w:r w:rsidRPr="00574059">
        <w:rPr>
          <w:rFonts w:asciiTheme="majorHAnsi" w:hAnsiTheme="majorHAnsi" w:cstheme="majorHAnsi"/>
          <w:lang w:val="en-US"/>
        </w:rPr>
        <w:t xml:space="preserve"> R. y Al-</w:t>
      </w:r>
      <w:proofErr w:type="spellStart"/>
      <w:r w:rsidRPr="00574059">
        <w:rPr>
          <w:rFonts w:asciiTheme="majorHAnsi" w:hAnsiTheme="majorHAnsi" w:cstheme="majorHAnsi"/>
          <w:lang w:val="en-US"/>
        </w:rPr>
        <w:t>Zary</w:t>
      </w:r>
      <w:proofErr w:type="spellEnd"/>
      <w:r w:rsidRPr="00574059">
        <w:rPr>
          <w:rFonts w:asciiTheme="majorHAnsi" w:hAnsiTheme="majorHAnsi" w:cstheme="majorHAnsi"/>
          <w:lang w:val="en-US"/>
        </w:rPr>
        <w:t xml:space="preserve"> I., (2008). Job stress, recognition, job performance and intention to stay at work among Jordanian hospital nurses. </w:t>
      </w:r>
      <w:proofErr w:type="spellStart"/>
      <w:r w:rsidRPr="00574059">
        <w:rPr>
          <w:rFonts w:asciiTheme="majorHAnsi" w:hAnsiTheme="majorHAnsi" w:cstheme="majorHAnsi"/>
          <w:i/>
        </w:rPr>
        <w:t>Journal</w:t>
      </w:r>
      <w:proofErr w:type="spellEnd"/>
      <w:r w:rsidRPr="00574059">
        <w:rPr>
          <w:rFonts w:asciiTheme="majorHAnsi" w:hAnsiTheme="majorHAnsi" w:cstheme="majorHAnsi"/>
          <w:i/>
        </w:rPr>
        <w:t xml:space="preserve"> of </w:t>
      </w:r>
      <w:proofErr w:type="spellStart"/>
      <w:r w:rsidRPr="00574059">
        <w:rPr>
          <w:rFonts w:asciiTheme="majorHAnsi" w:hAnsiTheme="majorHAnsi" w:cstheme="majorHAnsi"/>
          <w:i/>
        </w:rPr>
        <w:t>Nursing</w:t>
      </w:r>
      <w:proofErr w:type="spellEnd"/>
      <w:r w:rsidRPr="00574059">
        <w:rPr>
          <w:rFonts w:asciiTheme="majorHAnsi" w:hAnsiTheme="majorHAnsi" w:cstheme="majorHAnsi"/>
          <w:i/>
        </w:rPr>
        <w:t xml:space="preserve"> Management, 16</w:t>
      </w:r>
      <w:r w:rsidRPr="00574059">
        <w:rPr>
          <w:rFonts w:asciiTheme="majorHAnsi" w:hAnsiTheme="majorHAnsi" w:cstheme="majorHAnsi"/>
        </w:rPr>
        <w:t>, 227-236.</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Alonso P., (2008). Estudio comparativo de la satisfacción laboral en el personal de administración. </w:t>
      </w:r>
      <w:r w:rsidRPr="00574059">
        <w:rPr>
          <w:rFonts w:asciiTheme="majorHAnsi" w:hAnsiTheme="majorHAnsi" w:cstheme="majorHAnsi"/>
          <w:i/>
        </w:rPr>
        <w:t>Revista de Psicología del Trabajo y de las Organizaciones, 24</w:t>
      </w:r>
      <w:r w:rsidRPr="00574059">
        <w:rPr>
          <w:rFonts w:asciiTheme="majorHAnsi" w:hAnsiTheme="majorHAnsi" w:cstheme="majorHAnsi"/>
        </w:rPr>
        <w:t>(1), 25-40.</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Arias F., (2006). Liderazgo para la competitividad y el compromiso. En F. Arias (6ª </w:t>
      </w:r>
      <w:proofErr w:type="spellStart"/>
      <w:r w:rsidRPr="00574059">
        <w:rPr>
          <w:rFonts w:asciiTheme="majorHAnsi" w:hAnsiTheme="majorHAnsi" w:cstheme="majorHAnsi"/>
        </w:rPr>
        <w:t>ed</w:t>
      </w:r>
      <w:proofErr w:type="spellEnd"/>
      <w:r w:rsidRPr="00574059">
        <w:rPr>
          <w:rFonts w:asciiTheme="majorHAnsi" w:hAnsiTheme="majorHAnsi" w:cstheme="majorHAnsi"/>
        </w:rPr>
        <w:t xml:space="preserve">), </w:t>
      </w:r>
      <w:r w:rsidRPr="00574059">
        <w:rPr>
          <w:rFonts w:asciiTheme="majorHAnsi" w:hAnsiTheme="majorHAnsi" w:cstheme="majorHAnsi"/>
          <w:i/>
        </w:rPr>
        <w:t>Administración de recursos humanos: Para el alto desempeño</w:t>
      </w:r>
      <w:r w:rsidRPr="00574059">
        <w:rPr>
          <w:rFonts w:asciiTheme="majorHAnsi" w:hAnsiTheme="majorHAnsi" w:cstheme="majorHAnsi"/>
        </w:rPr>
        <w:t xml:space="preserve"> (pp. 203-221). México: Trillas.</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Betanzos N., Andrade P. y Paz F., (2006). Compromiso organizacional en una muestra de trabajadores mexicanos. </w:t>
      </w:r>
      <w:r w:rsidRPr="00574059">
        <w:rPr>
          <w:rFonts w:asciiTheme="majorHAnsi" w:hAnsiTheme="majorHAnsi" w:cstheme="majorHAnsi"/>
          <w:i/>
        </w:rPr>
        <w:t>Revista de Psicología del Trabajo y de las Organizaciones, 22</w:t>
      </w:r>
      <w:r w:rsidRPr="00574059">
        <w:rPr>
          <w:rFonts w:asciiTheme="majorHAnsi" w:hAnsiTheme="majorHAnsi" w:cstheme="majorHAnsi"/>
        </w:rPr>
        <w:t>(1), 25-33.</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rPr>
        <w:t>Boria</w:t>
      </w:r>
      <w:proofErr w:type="spellEnd"/>
      <w:r w:rsidRPr="00574059">
        <w:rPr>
          <w:rFonts w:asciiTheme="majorHAnsi" w:hAnsiTheme="majorHAnsi" w:cstheme="majorHAnsi"/>
        </w:rPr>
        <w:t xml:space="preserve"> S., </w:t>
      </w:r>
      <w:proofErr w:type="spellStart"/>
      <w:r w:rsidRPr="00574059">
        <w:rPr>
          <w:rFonts w:asciiTheme="majorHAnsi" w:hAnsiTheme="majorHAnsi" w:cstheme="majorHAnsi"/>
        </w:rPr>
        <w:t>Crespi</w:t>
      </w:r>
      <w:proofErr w:type="spellEnd"/>
      <w:r w:rsidRPr="00574059">
        <w:rPr>
          <w:rFonts w:asciiTheme="majorHAnsi" w:hAnsiTheme="majorHAnsi" w:cstheme="majorHAnsi"/>
        </w:rPr>
        <w:t xml:space="preserve"> M. y Mascarilla O., (2012). Variables determinantes de la satisfacción laboral en España. </w:t>
      </w:r>
      <w:r w:rsidRPr="00574059">
        <w:rPr>
          <w:rFonts w:asciiTheme="majorHAnsi" w:hAnsiTheme="majorHAnsi" w:cstheme="majorHAnsi"/>
          <w:i/>
        </w:rPr>
        <w:t>Cuadernos de Economía, 35</w:t>
      </w:r>
      <w:r w:rsidRPr="00574059">
        <w:rPr>
          <w:rFonts w:asciiTheme="majorHAnsi" w:hAnsiTheme="majorHAnsi" w:cstheme="majorHAnsi"/>
        </w:rPr>
        <w:t>, 9-16.</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Bravo M., </w:t>
      </w:r>
      <w:proofErr w:type="spellStart"/>
      <w:r w:rsidRPr="00574059">
        <w:rPr>
          <w:rFonts w:asciiTheme="majorHAnsi" w:hAnsiTheme="majorHAnsi" w:cstheme="majorHAnsi"/>
        </w:rPr>
        <w:t>Peiró</w:t>
      </w:r>
      <w:proofErr w:type="spellEnd"/>
      <w:r w:rsidRPr="00574059">
        <w:rPr>
          <w:rFonts w:asciiTheme="majorHAnsi" w:hAnsiTheme="majorHAnsi" w:cstheme="majorHAnsi"/>
        </w:rPr>
        <w:t xml:space="preserve"> J. y Rodríguez I., (1996). Satisfacción laboral. En J. </w:t>
      </w:r>
      <w:proofErr w:type="spellStart"/>
      <w:r w:rsidRPr="00574059">
        <w:rPr>
          <w:rFonts w:asciiTheme="majorHAnsi" w:hAnsiTheme="majorHAnsi" w:cstheme="majorHAnsi"/>
        </w:rPr>
        <w:t>Peiró</w:t>
      </w:r>
      <w:proofErr w:type="spellEnd"/>
      <w:r w:rsidRPr="00574059">
        <w:rPr>
          <w:rFonts w:asciiTheme="majorHAnsi" w:hAnsiTheme="majorHAnsi" w:cstheme="majorHAnsi"/>
        </w:rPr>
        <w:t xml:space="preserve"> y F. Prieto (</w:t>
      </w:r>
      <w:proofErr w:type="spellStart"/>
      <w:r w:rsidRPr="00574059">
        <w:rPr>
          <w:rFonts w:asciiTheme="majorHAnsi" w:hAnsiTheme="majorHAnsi" w:cstheme="majorHAnsi"/>
        </w:rPr>
        <w:t>eds</w:t>
      </w:r>
      <w:proofErr w:type="spellEnd"/>
      <w:r w:rsidRPr="00574059">
        <w:rPr>
          <w:rFonts w:asciiTheme="majorHAnsi" w:hAnsiTheme="majorHAnsi" w:cstheme="majorHAnsi"/>
        </w:rPr>
        <w:t xml:space="preserve">), </w:t>
      </w:r>
      <w:r w:rsidRPr="00574059">
        <w:rPr>
          <w:rFonts w:asciiTheme="majorHAnsi" w:hAnsiTheme="majorHAnsi" w:cstheme="majorHAnsi"/>
          <w:i/>
        </w:rPr>
        <w:t>Tratado de psicología del trabajo</w:t>
      </w:r>
      <w:r w:rsidRPr="00574059">
        <w:rPr>
          <w:rFonts w:asciiTheme="majorHAnsi" w:hAnsiTheme="majorHAnsi" w:cstheme="majorHAnsi"/>
        </w:rPr>
        <w:t>, 1. La actividad laboral en su contexto (pp. 343-394). España: Ed. Síntesis S.A.</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Cabrera C., Franco S., González G., Vega G., Parra J. y Íñiguez J., (2004). </w:t>
      </w:r>
      <w:r w:rsidRPr="00574059">
        <w:rPr>
          <w:rFonts w:asciiTheme="majorHAnsi" w:hAnsiTheme="majorHAnsi" w:cstheme="majorHAnsi"/>
          <w:iCs/>
        </w:rPr>
        <w:t>Satisfacción laboral de profesionales de la salud en el IMSS, Jalisco</w:t>
      </w:r>
      <w:r w:rsidRPr="00574059">
        <w:rPr>
          <w:rFonts w:asciiTheme="majorHAnsi" w:hAnsiTheme="majorHAnsi" w:cstheme="majorHAnsi"/>
        </w:rPr>
        <w:t xml:space="preserve">. </w:t>
      </w:r>
      <w:proofErr w:type="spellStart"/>
      <w:r w:rsidRPr="00574059">
        <w:rPr>
          <w:rFonts w:asciiTheme="majorHAnsi" w:hAnsiTheme="majorHAnsi" w:cstheme="majorHAnsi"/>
          <w:i/>
        </w:rPr>
        <w:t>Rev</w:t>
      </w:r>
      <w:proofErr w:type="spellEnd"/>
      <w:r w:rsidRPr="00574059">
        <w:rPr>
          <w:rFonts w:asciiTheme="majorHAnsi" w:hAnsiTheme="majorHAnsi" w:cstheme="majorHAnsi"/>
          <w:i/>
        </w:rPr>
        <w:t xml:space="preserve"> </w:t>
      </w:r>
      <w:proofErr w:type="spellStart"/>
      <w:r w:rsidRPr="00574059">
        <w:rPr>
          <w:rFonts w:asciiTheme="majorHAnsi" w:hAnsiTheme="majorHAnsi" w:cstheme="majorHAnsi"/>
          <w:i/>
        </w:rPr>
        <w:t>Med</w:t>
      </w:r>
      <w:proofErr w:type="spellEnd"/>
      <w:r w:rsidRPr="00574059">
        <w:rPr>
          <w:rFonts w:asciiTheme="majorHAnsi" w:hAnsiTheme="majorHAnsi" w:cstheme="majorHAnsi"/>
          <w:i/>
        </w:rPr>
        <w:t xml:space="preserve"> IMSS, 42</w:t>
      </w:r>
      <w:r w:rsidRPr="00574059">
        <w:rPr>
          <w:rFonts w:asciiTheme="majorHAnsi" w:hAnsiTheme="majorHAnsi" w:cstheme="majorHAnsi"/>
        </w:rPr>
        <w:t>(3), 193-198.</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rPr>
        <w:t>Chiang</w:t>
      </w:r>
      <w:proofErr w:type="spellEnd"/>
      <w:r w:rsidRPr="00574059">
        <w:rPr>
          <w:rFonts w:asciiTheme="majorHAnsi" w:hAnsiTheme="majorHAnsi" w:cstheme="majorHAnsi"/>
        </w:rPr>
        <w:t xml:space="preserve"> M., Núñez A., Martín M. y Salazar M., (2010). Compromiso del trabajador hacia su organización y la relación con el clima organizacional: Un análisis de género y edad. </w:t>
      </w:r>
      <w:r w:rsidRPr="00574059">
        <w:rPr>
          <w:rFonts w:asciiTheme="majorHAnsi" w:hAnsiTheme="majorHAnsi" w:cstheme="majorHAnsi"/>
          <w:i/>
        </w:rPr>
        <w:t>Panorama Socioeconómico, 40</w:t>
      </w:r>
      <w:r w:rsidRPr="00574059">
        <w:rPr>
          <w:rFonts w:asciiTheme="majorHAnsi" w:hAnsiTheme="majorHAnsi" w:cstheme="majorHAnsi"/>
        </w:rPr>
        <w:t>, 92-103.</w:t>
      </w:r>
    </w:p>
    <w:p w:rsidR="002A43E9" w:rsidRPr="00574059" w:rsidRDefault="002A43E9" w:rsidP="00574059">
      <w:pPr>
        <w:spacing w:line="240" w:lineRule="auto"/>
        <w:ind w:left="709" w:hanging="709"/>
        <w:jc w:val="both"/>
        <w:rPr>
          <w:rFonts w:asciiTheme="majorHAnsi" w:hAnsiTheme="majorHAnsi" w:cstheme="majorHAnsi"/>
          <w:lang w:val="en-US"/>
        </w:rPr>
      </w:pPr>
      <w:proofErr w:type="spellStart"/>
      <w:r w:rsidRPr="00574059">
        <w:rPr>
          <w:rFonts w:asciiTheme="majorHAnsi" w:hAnsiTheme="majorHAnsi" w:cstheme="majorHAnsi"/>
        </w:rPr>
        <w:t>Chiang</w:t>
      </w:r>
      <w:proofErr w:type="spellEnd"/>
      <w:r w:rsidRPr="00574059">
        <w:rPr>
          <w:rFonts w:asciiTheme="majorHAnsi" w:hAnsiTheme="majorHAnsi" w:cstheme="majorHAnsi"/>
        </w:rPr>
        <w:t xml:space="preserve"> M., Salazar C. y Núñez, A., (2007). </w:t>
      </w:r>
      <w:r w:rsidRPr="00574059">
        <w:rPr>
          <w:rFonts w:asciiTheme="majorHAnsi" w:hAnsiTheme="majorHAnsi" w:cstheme="majorHAnsi"/>
          <w:iCs/>
        </w:rPr>
        <w:t>Clima organizacional y satisfacción laboral en un establecimiento de salud estatal Tipo 1</w:t>
      </w:r>
      <w:r w:rsidRPr="00574059">
        <w:rPr>
          <w:rFonts w:asciiTheme="majorHAnsi" w:hAnsiTheme="majorHAnsi" w:cstheme="majorHAnsi"/>
        </w:rPr>
        <w:t xml:space="preserve">. </w:t>
      </w:r>
      <w:proofErr w:type="spellStart"/>
      <w:r w:rsidRPr="00574059">
        <w:rPr>
          <w:rFonts w:asciiTheme="majorHAnsi" w:hAnsiTheme="majorHAnsi" w:cstheme="majorHAnsi"/>
          <w:i/>
          <w:lang w:val="en-US"/>
        </w:rPr>
        <w:t>Theoria</w:t>
      </w:r>
      <w:proofErr w:type="spellEnd"/>
      <w:r w:rsidRPr="00574059">
        <w:rPr>
          <w:rFonts w:asciiTheme="majorHAnsi" w:hAnsiTheme="majorHAnsi" w:cstheme="majorHAnsi"/>
          <w:i/>
          <w:lang w:val="en-US"/>
        </w:rPr>
        <w:t>, 16</w:t>
      </w:r>
      <w:r w:rsidRPr="00574059">
        <w:rPr>
          <w:rFonts w:asciiTheme="majorHAnsi" w:hAnsiTheme="majorHAnsi" w:cstheme="majorHAnsi"/>
          <w:lang w:val="en-US"/>
        </w:rPr>
        <w:t>(2), 61-76.</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lang w:val="en-US"/>
        </w:rPr>
        <w:t xml:space="preserve">Creswell J., (2009). The Introduction. </w:t>
      </w:r>
      <w:proofErr w:type="spellStart"/>
      <w:r w:rsidRPr="00574059">
        <w:rPr>
          <w:rFonts w:asciiTheme="majorHAnsi" w:hAnsiTheme="majorHAnsi" w:cstheme="majorHAnsi"/>
          <w:lang w:val="en-US"/>
        </w:rPr>
        <w:t>En</w:t>
      </w:r>
      <w:proofErr w:type="spellEnd"/>
      <w:r w:rsidRPr="00574059">
        <w:rPr>
          <w:rFonts w:asciiTheme="majorHAnsi" w:hAnsiTheme="majorHAnsi" w:cstheme="majorHAnsi"/>
          <w:lang w:val="en-US"/>
        </w:rPr>
        <w:t xml:space="preserve"> J. Creswell (3</w:t>
      </w:r>
      <w:r w:rsidRPr="00574059">
        <w:rPr>
          <w:rFonts w:asciiTheme="majorHAnsi" w:hAnsiTheme="majorHAnsi" w:cstheme="majorHAnsi"/>
          <w:vertAlign w:val="superscript"/>
          <w:lang w:val="en-US"/>
        </w:rPr>
        <w:t>a</w:t>
      </w:r>
      <w:r w:rsidRPr="00574059">
        <w:rPr>
          <w:rFonts w:asciiTheme="majorHAnsi" w:hAnsiTheme="majorHAnsi" w:cstheme="majorHAnsi"/>
          <w:lang w:val="en-US"/>
        </w:rPr>
        <w:t xml:space="preserve"> </w:t>
      </w:r>
      <w:proofErr w:type="spellStart"/>
      <w:proofErr w:type="gramStart"/>
      <w:r w:rsidRPr="00574059">
        <w:rPr>
          <w:rFonts w:asciiTheme="majorHAnsi" w:hAnsiTheme="majorHAnsi" w:cstheme="majorHAnsi"/>
          <w:lang w:val="en-US"/>
        </w:rPr>
        <w:t>ed</w:t>
      </w:r>
      <w:proofErr w:type="spellEnd"/>
      <w:proofErr w:type="gramEnd"/>
      <w:r w:rsidRPr="00574059">
        <w:rPr>
          <w:rFonts w:asciiTheme="majorHAnsi" w:hAnsiTheme="majorHAnsi" w:cstheme="majorHAnsi"/>
          <w:lang w:val="en-US"/>
        </w:rPr>
        <w:t xml:space="preserve">), </w:t>
      </w:r>
      <w:r w:rsidRPr="00574059">
        <w:rPr>
          <w:rFonts w:asciiTheme="majorHAnsi" w:hAnsiTheme="majorHAnsi" w:cstheme="majorHAnsi"/>
          <w:i/>
          <w:lang w:val="en-US"/>
        </w:rPr>
        <w:t>Research design: Qualitative, quantitative, and mixed methods approaches</w:t>
      </w:r>
      <w:r w:rsidRPr="00574059">
        <w:rPr>
          <w:rFonts w:asciiTheme="majorHAnsi" w:hAnsiTheme="majorHAnsi" w:cstheme="majorHAnsi"/>
          <w:lang w:val="en-US"/>
        </w:rPr>
        <w:t xml:space="preserve">. </w:t>
      </w:r>
      <w:proofErr w:type="spellStart"/>
      <w:r w:rsidRPr="00574059">
        <w:rPr>
          <w:rFonts w:asciiTheme="majorHAnsi" w:hAnsiTheme="majorHAnsi" w:cstheme="majorHAnsi"/>
        </w:rPr>
        <w:t>Thousand</w:t>
      </w:r>
      <w:proofErr w:type="spellEnd"/>
      <w:r w:rsidRPr="00574059">
        <w:rPr>
          <w:rFonts w:asciiTheme="majorHAnsi" w:hAnsiTheme="majorHAnsi" w:cstheme="majorHAnsi"/>
        </w:rPr>
        <w:t xml:space="preserve"> </w:t>
      </w:r>
      <w:proofErr w:type="spellStart"/>
      <w:r w:rsidRPr="00574059">
        <w:rPr>
          <w:rFonts w:asciiTheme="majorHAnsi" w:hAnsiTheme="majorHAnsi" w:cstheme="majorHAnsi"/>
        </w:rPr>
        <w:t>Oaks</w:t>
      </w:r>
      <w:proofErr w:type="spellEnd"/>
      <w:r w:rsidRPr="00574059">
        <w:rPr>
          <w:rFonts w:asciiTheme="majorHAnsi" w:hAnsiTheme="majorHAnsi" w:cstheme="majorHAnsi"/>
        </w:rPr>
        <w:t xml:space="preserve">: </w:t>
      </w:r>
      <w:proofErr w:type="spellStart"/>
      <w:r w:rsidRPr="00574059">
        <w:rPr>
          <w:rFonts w:asciiTheme="majorHAnsi" w:hAnsiTheme="majorHAnsi" w:cstheme="majorHAnsi"/>
        </w:rPr>
        <w:t>Sage</w:t>
      </w:r>
      <w:proofErr w:type="spellEnd"/>
      <w:r w:rsidRPr="00574059">
        <w:rPr>
          <w:rFonts w:asciiTheme="majorHAnsi" w:hAnsiTheme="majorHAnsi" w:cstheme="majorHAnsi"/>
        </w:rPr>
        <w:t xml:space="preserve"> </w:t>
      </w:r>
      <w:proofErr w:type="spellStart"/>
      <w:r w:rsidRPr="00574059">
        <w:rPr>
          <w:rFonts w:asciiTheme="majorHAnsi" w:hAnsiTheme="majorHAnsi" w:cstheme="majorHAnsi"/>
        </w:rPr>
        <w:t>Publications</w:t>
      </w:r>
      <w:proofErr w:type="spellEnd"/>
      <w:r w:rsidRPr="00574059">
        <w:rPr>
          <w:rFonts w:asciiTheme="majorHAnsi" w:hAnsiTheme="majorHAnsi" w:cstheme="majorHAnsi"/>
        </w:rPr>
        <w:t>.</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lastRenderedPageBreak/>
        <w:t xml:space="preserve">Dávila C. y Jiménez G., (2014). Sentido de pertenencia y compromiso organizacional: predicción del bienestar. </w:t>
      </w:r>
      <w:r w:rsidRPr="00574059">
        <w:rPr>
          <w:rFonts w:asciiTheme="majorHAnsi" w:hAnsiTheme="majorHAnsi" w:cstheme="majorHAnsi"/>
          <w:i/>
        </w:rPr>
        <w:t>Revista de Psicología, 32</w:t>
      </w:r>
      <w:r w:rsidRPr="00574059">
        <w:rPr>
          <w:rFonts w:asciiTheme="majorHAnsi" w:hAnsiTheme="majorHAnsi" w:cstheme="majorHAnsi"/>
        </w:rPr>
        <w:t>(2), 272-302.</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De la Rosa M. y Carmona A., (2010). Cómo afecta la relación del empleado con el líder a su compromiso con la organización. </w:t>
      </w:r>
      <w:proofErr w:type="spellStart"/>
      <w:r w:rsidRPr="00574059">
        <w:rPr>
          <w:rFonts w:asciiTheme="majorHAnsi" w:hAnsiTheme="majorHAnsi" w:cstheme="majorHAnsi"/>
          <w:i/>
        </w:rPr>
        <w:t>Universia</w:t>
      </w:r>
      <w:proofErr w:type="spellEnd"/>
      <w:r w:rsidRPr="00574059">
        <w:rPr>
          <w:rFonts w:asciiTheme="majorHAnsi" w:hAnsiTheme="majorHAnsi" w:cstheme="majorHAnsi"/>
          <w:i/>
        </w:rPr>
        <w:t xml:space="preserve"> Business </w:t>
      </w:r>
      <w:proofErr w:type="spellStart"/>
      <w:r w:rsidRPr="00574059">
        <w:rPr>
          <w:rFonts w:asciiTheme="majorHAnsi" w:hAnsiTheme="majorHAnsi" w:cstheme="majorHAnsi"/>
          <w:i/>
        </w:rPr>
        <w:t>Review</w:t>
      </w:r>
      <w:proofErr w:type="spellEnd"/>
      <w:r w:rsidRPr="00574059">
        <w:rPr>
          <w:rFonts w:asciiTheme="majorHAnsi" w:hAnsiTheme="majorHAnsi" w:cstheme="majorHAnsi"/>
        </w:rPr>
        <w:t>, 112-132.</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rPr>
        <w:t xml:space="preserve">Griffin R. y Moorhead G., (2010). Panorama del comportamiento organizacional. En Griffin R. y Moorhead G. (9ª </w:t>
      </w:r>
      <w:proofErr w:type="spellStart"/>
      <w:r w:rsidRPr="00574059">
        <w:rPr>
          <w:rFonts w:asciiTheme="majorHAnsi" w:hAnsiTheme="majorHAnsi" w:cstheme="majorHAnsi"/>
        </w:rPr>
        <w:t>ed</w:t>
      </w:r>
      <w:proofErr w:type="spellEnd"/>
      <w:r w:rsidRPr="00574059">
        <w:rPr>
          <w:rFonts w:asciiTheme="majorHAnsi" w:hAnsiTheme="majorHAnsi" w:cstheme="majorHAnsi"/>
        </w:rPr>
        <w:t xml:space="preserve">), </w:t>
      </w:r>
      <w:r w:rsidRPr="00574059">
        <w:rPr>
          <w:rFonts w:asciiTheme="majorHAnsi" w:hAnsiTheme="majorHAnsi" w:cstheme="majorHAnsi"/>
          <w:i/>
        </w:rPr>
        <w:t>Comportamiento organizacional: Gestión de personas y organizaciones</w:t>
      </w:r>
      <w:r w:rsidRPr="00574059">
        <w:rPr>
          <w:rFonts w:asciiTheme="majorHAnsi" w:hAnsiTheme="majorHAnsi" w:cstheme="majorHAnsi"/>
        </w:rPr>
        <w:t xml:space="preserve"> (pp.1 – 21). </w:t>
      </w:r>
      <w:r w:rsidRPr="00574059">
        <w:rPr>
          <w:rFonts w:asciiTheme="majorHAnsi" w:hAnsiTheme="majorHAnsi" w:cstheme="majorHAnsi"/>
          <w:lang w:val="en-US"/>
        </w:rPr>
        <w:t>México: Cengage Learning.</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Ismail W., Mohamad N., Hussain G., Rashid S. y Rashid M., (2011). Organizational commitment as mediator of charismatic leadership to model subordinates’ performance and satisfaction. </w:t>
      </w:r>
      <w:r w:rsidRPr="00574059">
        <w:rPr>
          <w:rFonts w:asciiTheme="majorHAnsi" w:hAnsiTheme="majorHAnsi" w:cstheme="majorHAnsi"/>
          <w:i/>
          <w:lang w:val="en-US"/>
        </w:rPr>
        <w:t>International Journal of Academic Research, 3</w:t>
      </w:r>
      <w:r w:rsidRPr="00574059">
        <w:rPr>
          <w:rFonts w:asciiTheme="majorHAnsi" w:hAnsiTheme="majorHAnsi" w:cstheme="majorHAnsi"/>
          <w:lang w:val="en-US"/>
        </w:rPr>
        <w:t>(6), 379-385.</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Kim S., (2004). Individual-level factors and organizational performance in government organizations. </w:t>
      </w:r>
      <w:r w:rsidRPr="00574059">
        <w:rPr>
          <w:rFonts w:asciiTheme="majorHAnsi" w:hAnsiTheme="majorHAnsi" w:cstheme="majorHAnsi"/>
          <w:i/>
          <w:lang w:val="en-US"/>
        </w:rPr>
        <w:t>Journal of Public Administration Research and Theory, 15</w:t>
      </w:r>
      <w:r w:rsidRPr="00574059">
        <w:rPr>
          <w:rFonts w:asciiTheme="majorHAnsi" w:hAnsiTheme="majorHAnsi" w:cstheme="majorHAnsi"/>
          <w:lang w:val="en-US"/>
        </w:rPr>
        <w:t>(2), 245-261.</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Leung K., (1997). Relationships among satisfaction, commitment, and performance: A group-level analysis. </w:t>
      </w:r>
      <w:r w:rsidRPr="00574059">
        <w:rPr>
          <w:rFonts w:asciiTheme="majorHAnsi" w:hAnsiTheme="majorHAnsi" w:cstheme="majorHAnsi"/>
          <w:i/>
          <w:lang w:val="en-US"/>
        </w:rPr>
        <w:t>Applied</w:t>
      </w:r>
      <w:r w:rsidRPr="00574059">
        <w:rPr>
          <w:rFonts w:asciiTheme="majorHAnsi" w:hAnsiTheme="majorHAnsi" w:cstheme="majorHAnsi"/>
          <w:lang w:val="en-US"/>
        </w:rPr>
        <w:t xml:space="preserve"> </w:t>
      </w:r>
      <w:r w:rsidRPr="00574059">
        <w:rPr>
          <w:rFonts w:asciiTheme="majorHAnsi" w:hAnsiTheme="majorHAnsi" w:cstheme="majorHAnsi"/>
          <w:i/>
          <w:lang w:val="en-US"/>
        </w:rPr>
        <w:t>Psychology: An International Review, 46</w:t>
      </w:r>
      <w:r w:rsidRPr="00574059">
        <w:rPr>
          <w:rFonts w:asciiTheme="majorHAnsi" w:hAnsiTheme="majorHAnsi" w:cstheme="majorHAnsi"/>
          <w:lang w:val="en-US"/>
        </w:rPr>
        <w:t>(2), 199-205.</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Leung M., Chen D. y Yu J., (2008). Demystifying moderate variables of the interrelationships among affective commitment, job performance, and job satisfaction of construction professionals. </w:t>
      </w:r>
      <w:r w:rsidRPr="00574059">
        <w:rPr>
          <w:rFonts w:asciiTheme="majorHAnsi" w:hAnsiTheme="majorHAnsi" w:cstheme="majorHAnsi"/>
          <w:i/>
          <w:lang w:val="en-US"/>
        </w:rPr>
        <w:t>Journal of Construction Engineering and Management, 143</w:t>
      </w:r>
      <w:r w:rsidRPr="00574059">
        <w:rPr>
          <w:rFonts w:asciiTheme="majorHAnsi" w:hAnsiTheme="majorHAnsi" w:cstheme="majorHAnsi"/>
          <w:lang w:val="en-US"/>
        </w:rPr>
        <w:t>(12), 963-971.</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Locke E., (1969). What is job satisfaction? </w:t>
      </w:r>
      <w:r w:rsidRPr="00574059">
        <w:rPr>
          <w:rFonts w:asciiTheme="majorHAnsi" w:hAnsiTheme="majorHAnsi" w:cstheme="majorHAnsi"/>
          <w:i/>
          <w:lang w:val="en-US"/>
        </w:rPr>
        <w:t>Organizational Behavior and Human Performance, 4</w:t>
      </w:r>
      <w:r w:rsidRPr="00574059">
        <w:rPr>
          <w:rFonts w:asciiTheme="majorHAnsi" w:hAnsiTheme="majorHAnsi" w:cstheme="majorHAnsi"/>
          <w:lang w:val="en-US"/>
        </w:rPr>
        <w:t>, 309-336.</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López B., Osca A. y </w:t>
      </w:r>
      <w:proofErr w:type="spellStart"/>
      <w:r w:rsidRPr="00574059">
        <w:rPr>
          <w:rFonts w:asciiTheme="majorHAnsi" w:hAnsiTheme="majorHAnsi" w:cstheme="majorHAnsi"/>
        </w:rPr>
        <w:t>Peiró</w:t>
      </w:r>
      <w:proofErr w:type="spellEnd"/>
      <w:r w:rsidRPr="00574059">
        <w:rPr>
          <w:rFonts w:asciiTheme="majorHAnsi" w:hAnsiTheme="majorHAnsi" w:cstheme="majorHAnsi"/>
        </w:rPr>
        <w:t xml:space="preserve"> J., (2007). El papel modulador de la implicación con el trabajo en la relación entre el estrés y la satisfacción laboral. </w:t>
      </w:r>
      <w:proofErr w:type="spellStart"/>
      <w:r w:rsidRPr="00574059">
        <w:rPr>
          <w:rFonts w:asciiTheme="majorHAnsi" w:hAnsiTheme="majorHAnsi" w:cstheme="majorHAnsi"/>
          <w:i/>
        </w:rPr>
        <w:t>Psicothema</w:t>
      </w:r>
      <w:proofErr w:type="spellEnd"/>
      <w:r w:rsidRPr="00574059">
        <w:rPr>
          <w:rFonts w:asciiTheme="majorHAnsi" w:hAnsiTheme="majorHAnsi" w:cstheme="majorHAnsi"/>
          <w:i/>
        </w:rPr>
        <w:t>, 19</w:t>
      </w:r>
      <w:r w:rsidRPr="00574059">
        <w:rPr>
          <w:rFonts w:asciiTheme="majorHAnsi" w:hAnsiTheme="majorHAnsi" w:cstheme="majorHAnsi"/>
        </w:rPr>
        <w:t>(1), 81-87.</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Lozano J., Chacón S., </w:t>
      </w:r>
      <w:proofErr w:type="spellStart"/>
      <w:r w:rsidRPr="00574059">
        <w:rPr>
          <w:rFonts w:asciiTheme="majorHAnsi" w:hAnsiTheme="majorHAnsi" w:cstheme="majorHAnsi"/>
        </w:rPr>
        <w:t>Sanduvete</w:t>
      </w:r>
      <w:proofErr w:type="spellEnd"/>
      <w:r w:rsidRPr="00574059">
        <w:rPr>
          <w:rFonts w:asciiTheme="majorHAnsi" w:hAnsiTheme="majorHAnsi" w:cstheme="majorHAnsi"/>
        </w:rPr>
        <w:t xml:space="preserve"> S. y Pérez J., (2013). Principales componentes del clima laboral en el servicio de urgencias de una organización sanitaria: un abordaje cualitativo. </w:t>
      </w:r>
      <w:r w:rsidRPr="00574059">
        <w:rPr>
          <w:rFonts w:asciiTheme="majorHAnsi" w:hAnsiTheme="majorHAnsi" w:cstheme="majorHAnsi"/>
          <w:i/>
        </w:rPr>
        <w:t>Acción Psicológica, 10</w:t>
      </w:r>
      <w:r w:rsidRPr="00574059">
        <w:rPr>
          <w:rFonts w:asciiTheme="majorHAnsi" w:hAnsiTheme="majorHAnsi" w:cstheme="majorHAnsi"/>
        </w:rPr>
        <w:t>(2), 101-114.</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rPr>
        <w:t xml:space="preserve">Mañas M., Salvador C., González E. y </w:t>
      </w:r>
      <w:proofErr w:type="spellStart"/>
      <w:r w:rsidRPr="00574059">
        <w:rPr>
          <w:rFonts w:asciiTheme="majorHAnsi" w:hAnsiTheme="majorHAnsi" w:cstheme="majorHAnsi"/>
        </w:rPr>
        <w:t>Agulló</w:t>
      </w:r>
      <w:proofErr w:type="spellEnd"/>
      <w:r w:rsidRPr="00574059">
        <w:rPr>
          <w:rFonts w:asciiTheme="majorHAnsi" w:hAnsiTheme="majorHAnsi" w:cstheme="majorHAnsi"/>
        </w:rPr>
        <w:t xml:space="preserve"> E., (2007). La satisfacción y el bienestar psicológico como antecedentes del compromiso organizacional. </w:t>
      </w:r>
      <w:proofErr w:type="spellStart"/>
      <w:r w:rsidRPr="00574059">
        <w:rPr>
          <w:rFonts w:asciiTheme="majorHAnsi" w:hAnsiTheme="majorHAnsi" w:cstheme="majorHAnsi"/>
          <w:i/>
          <w:lang w:val="en-US"/>
        </w:rPr>
        <w:t>Psicothema</w:t>
      </w:r>
      <w:proofErr w:type="spellEnd"/>
      <w:r w:rsidRPr="00574059">
        <w:rPr>
          <w:rFonts w:asciiTheme="majorHAnsi" w:hAnsiTheme="majorHAnsi" w:cstheme="majorHAnsi"/>
          <w:i/>
          <w:lang w:val="en-US"/>
        </w:rPr>
        <w:t>, 19</w:t>
      </w:r>
      <w:r w:rsidRPr="00574059">
        <w:rPr>
          <w:rFonts w:asciiTheme="majorHAnsi" w:hAnsiTheme="majorHAnsi" w:cstheme="majorHAnsi"/>
          <w:lang w:val="en-US"/>
        </w:rPr>
        <w:t>(3), 395-400.</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Meyer J. y Allen N., (1997). </w:t>
      </w:r>
      <w:r w:rsidRPr="00574059">
        <w:rPr>
          <w:rFonts w:asciiTheme="majorHAnsi" w:hAnsiTheme="majorHAnsi" w:cstheme="majorHAnsi"/>
          <w:i/>
          <w:lang w:val="en-US"/>
        </w:rPr>
        <w:t>Commitment in the workplace: Theory, research, and application</w:t>
      </w:r>
      <w:r w:rsidRPr="00574059">
        <w:rPr>
          <w:rFonts w:asciiTheme="majorHAnsi" w:hAnsiTheme="majorHAnsi" w:cstheme="majorHAnsi"/>
          <w:lang w:val="en-US"/>
        </w:rPr>
        <w:t>. Newbury Park, CA: Sage.</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Meyer J., </w:t>
      </w:r>
      <w:proofErr w:type="spellStart"/>
      <w:r w:rsidRPr="00574059">
        <w:rPr>
          <w:rFonts w:asciiTheme="majorHAnsi" w:hAnsiTheme="majorHAnsi" w:cstheme="majorHAnsi"/>
          <w:lang w:val="en-US"/>
        </w:rPr>
        <w:t>Paunonen</w:t>
      </w:r>
      <w:proofErr w:type="spellEnd"/>
      <w:r w:rsidRPr="00574059">
        <w:rPr>
          <w:rFonts w:asciiTheme="majorHAnsi" w:hAnsiTheme="majorHAnsi" w:cstheme="majorHAnsi"/>
          <w:lang w:val="en-US"/>
        </w:rPr>
        <w:t xml:space="preserve"> S., </w:t>
      </w:r>
      <w:proofErr w:type="spellStart"/>
      <w:r w:rsidRPr="00574059">
        <w:rPr>
          <w:rFonts w:asciiTheme="majorHAnsi" w:hAnsiTheme="majorHAnsi" w:cstheme="majorHAnsi"/>
          <w:lang w:val="en-US"/>
        </w:rPr>
        <w:t>Gellatly</w:t>
      </w:r>
      <w:proofErr w:type="spellEnd"/>
      <w:r w:rsidRPr="00574059">
        <w:rPr>
          <w:rFonts w:asciiTheme="majorHAnsi" w:hAnsiTheme="majorHAnsi" w:cstheme="majorHAnsi"/>
          <w:lang w:val="en-US"/>
        </w:rPr>
        <w:t xml:space="preserve"> I., </w:t>
      </w:r>
      <w:proofErr w:type="spellStart"/>
      <w:r w:rsidRPr="00574059">
        <w:rPr>
          <w:rFonts w:asciiTheme="majorHAnsi" w:hAnsiTheme="majorHAnsi" w:cstheme="majorHAnsi"/>
          <w:lang w:val="en-US"/>
        </w:rPr>
        <w:t>Goffin</w:t>
      </w:r>
      <w:proofErr w:type="spellEnd"/>
      <w:r w:rsidRPr="00574059">
        <w:rPr>
          <w:rFonts w:asciiTheme="majorHAnsi" w:hAnsiTheme="majorHAnsi" w:cstheme="majorHAnsi"/>
          <w:lang w:val="en-US"/>
        </w:rPr>
        <w:t xml:space="preserve"> R. y Jackson D., (1989). Organizational commitment and job performance: It’s the nature of the commitment that counts. </w:t>
      </w:r>
      <w:r w:rsidRPr="00574059">
        <w:rPr>
          <w:rFonts w:asciiTheme="majorHAnsi" w:hAnsiTheme="majorHAnsi" w:cstheme="majorHAnsi"/>
          <w:i/>
          <w:lang w:val="en-US"/>
        </w:rPr>
        <w:t>Journal of Applied Psychology, 74</w:t>
      </w:r>
      <w:r w:rsidRPr="00574059">
        <w:rPr>
          <w:rFonts w:asciiTheme="majorHAnsi" w:hAnsiTheme="majorHAnsi" w:cstheme="majorHAnsi"/>
          <w:lang w:val="en-US"/>
        </w:rPr>
        <w:t>(1), 152-156.</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lang w:val="en-US"/>
        </w:rPr>
        <w:t xml:space="preserve">Morris A. y Bloom J., (2002). Contextual factors affecting job satisfaction and organizational commitment in community mental health centers undergoing system changes in the financing of care. </w:t>
      </w:r>
      <w:r w:rsidRPr="00574059">
        <w:rPr>
          <w:rFonts w:asciiTheme="majorHAnsi" w:hAnsiTheme="majorHAnsi" w:cstheme="majorHAnsi"/>
          <w:i/>
          <w:lang w:val="en-US"/>
        </w:rPr>
        <w:t>Mental Health Services Research, 4</w:t>
      </w:r>
      <w:r w:rsidRPr="00574059">
        <w:rPr>
          <w:rFonts w:asciiTheme="majorHAnsi" w:hAnsiTheme="majorHAnsi" w:cstheme="majorHAnsi"/>
          <w:lang w:val="en-US"/>
        </w:rPr>
        <w:t>(2), 71-83.</w:t>
      </w:r>
    </w:p>
    <w:p w:rsidR="002A43E9" w:rsidRPr="00574059" w:rsidRDefault="002A43E9" w:rsidP="00574059">
      <w:pPr>
        <w:spacing w:line="240" w:lineRule="auto"/>
        <w:ind w:left="709" w:hanging="709"/>
        <w:jc w:val="both"/>
        <w:rPr>
          <w:rFonts w:asciiTheme="majorHAnsi" w:hAnsiTheme="majorHAnsi" w:cstheme="majorHAnsi"/>
          <w:lang w:val="en-US"/>
        </w:rPr>
      </w:pPr>
      <w:proofErr w:type="spellStart"/>
      <w:r w:rsidRPr="00574059">
        <w:rPr>
          <w:rFonts w:asciiTheme="majorHAnsi" w:hAnsiTheme="majorHAnsi" w:cstheme="majorHAnsi"/>
          <w:lang w:val="en-US"/>
        </w:rPr>
        <w:t>Mosadegh</w:t>
      </w:r>
      <w:proofErr w:type="spellEnd"/>
      <w:r w:rsidRPr="00574059">
        <w:rPr>
          <w:rFonts w:asciiTheme="majorHAnsi" w:hAnsiTheme="majorHAnsi" w:cstheme="majorHAnsi"/>
          <w:lang w:val="en-US"/>
        </w:rPr>
        <w:t xml:space="preserve"> A. y De </w:t>
      </w:r>
      <w:proofErr w:type="spellStart"/>
      <w:r w:rsidRPr="00574059">
        <w:rPr>
          <w:rFonts w:asciiTheme="majorHAnsi" w:hAnsiTheme="majorHAnsi" w:cstheme="majorHAnsi"/>
          <w:lang w:val="en-US"/>
        </w:rPr>
        <w:t>Moraes</w:t>
      </w:r>
      <w:proofErr w:type="spellEnd"/>
      <w:r w:rsidRPr="00574059">
        <w:rPr>
          <w:rFonts w:asciiTheme="majorHAnsi" w:hAnsiTheme="majorHAnsi" w:cstheme="majorHAnsi"/>
          <w:lang w:val="en-US"/>
        </w:rPr>
        <w:t xml:space="preserve"> A., (2009). Factor affecting employees’ job satisfaction in public hospitals: Implications for recruitment and retention. </w:t>
      </w:r>
      <w:r w:rsidRPr="00574059">
        <w:rPr>
          <w:rFonts w:asciiTheme="majorHAnsi" w:hAnsiTheme="majorHAnsi" w:cstheme="majorHAnsi"/>
          <w:i/>
          <w:lang w:val="en-US"/>
        </w:rPr>
        <w:t>Journal of General Management, 34</w:t>
      </w:r>
      <w:r w:rsidRPr="00574059">
        <w:rPr>
          <w:rFonts w:asciiTheme="majorHAnsi" w:hAnsiTheme="majorHAnsi" w:cstheme="majorHAnsi"/>
          <w:lang w:val="en-US"/>
        </w:rPr>
        <w:t>(4), 51-66.</w:t>
      </w:r>
    </w:p>
    <w:p w:rsidR="002A43E9" w:rsidRPr="00574059" w:rsidRDefault="002A43E9" w:rsidP="00574059">
      <w:pPr>
        <w:spacing w:line="240" w:lineRule="auto"/>
        <w:ind w:left="709" w:hanging="709"/>
        <w:jc w:val="both"/>
        <w:rPr>
          <w:rFonts w:asciiTheme="majorHAnsi" w:hAnsiTheme="majorHAnsi" w:cstheme="majorHAnsi"/>
          <w:i/>
          <w:iCs/>
          <w:lang w:val="en-US"/>
        </w:rPr>
      </w:pPr>
      <w:proofErr w:type="spellStart"/>
      <w:r w:rsidRPr="00574059">
        <w:rPr>
          <w:rFonts w:asciiTheme="majorHAnsi" w:hAnsiTheme="majorHAnsi" w:cstheme="majorHAnsi"/>
          <w:lang w:val="en-US"/>
        </w:rPr>
        <w:t>Mowday</w:t>
      </w:r>
      <w:proofErr w:type="spellEnd"/>
      <w:r w:rsidRPr="00574059">
        <w:rPr>
          <w:rFonts w:asciiTheme="majorHAnsi" w:hAnsiTheme="majorHAnsi" w:cstheme="majorHAnsi"/>
          <w:lang w:val="en-US"/>
        </w:rPr>
        <w:t xml:space="preserve"> R., Porter L. y Steers R., (1982). </w:t>
      </w:r>
      <w:r w:rsidRPr="00574059">
        <w:rPr>
          <w:rFonts w:asciiTheme="majorHAnsi" w:hAnsiTheme="majorHAnsi" w:cstheme="majorHAnsi"/>
          <w:i/>
          <w:iCs/>
          <w:lang w:val="en-US"/>
        </w:rPr>
        <w:t>Organizational linkages: The psychology of commitment, absenteeism, and turnover</w:t>
      </w:r>
      <w:r w:rsidRPr="00574059">
        <w:rPr>
          <w:rFonts w:asciiTheme="majorHAnsi" w:hAnsiTheme="majorHAnsi" w:cstheme="majorHAnsi"/>
          <w:lang w:val="en-US"/>
        </w:rPr>
        <w:t>.</w:t>
      </w:r>
      <w:r w:rsidRPr="00574059">
        <w:rPr>
          <w:rFonts w:asciiTheme="majorHAnsi" w:hAnsiTheme="majorHAnsi" w:cstheme="majorHAnsi"/>
          <w:i/>
          <w:iCs/>
          <w:lang w:val="en-US"/>
        </w:rPr>
        <w:t xml:space="preserve"> </w:t>
      </w:r>
      <w:r w:rsidRPr="00574059">
        <w:rPr>
          <w:rFonts w:asciiTheme="majorHAnsi" w:hAnsiTheme="majorHAnsi" w:cstheme="majorHAnsi"/>
          <w:lang w:val="en-US"/>
        </w:rPr>
        <w:t>San Diego, CA: Academic Press.</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lang w:val="en-US"/>
        </w:rPr>
        <w:t>Mowday</w:t>
      </w:r>
      <w:proofErr w:type="spellEnd"/>
      <w:r w:rsidRPr="00574059">
        <w:rPr>
          <w:rFonts w:asciiTheme="majorHAnsi" w:hAnsiTheme="majorHAnsi" w:cstheme="majorHAnsi"/>
          <w:lang w:val="en-US"/>
        </w:rPr>
        <w:t xml:space="preserve"> R., Steers R. y Porter L., (1979). The measurement of organizational commitment. </w:t>
      </w:r>
      <w:proofErr w:type="spellStart"/>
      <w:r w:rsidRPr="00574059">
        <w:rPr>
          <w:rFonts w:asciiTheme="majorHAnsi" w:hAnsiTheme="majorHAnsi" w:cstheme="majorHAnsi"/>
          <w:i/>
        </w:rPr>
        <w:t>Journal</w:t>
      </w:r>
      <w:proofErr w:type="spellEnd"/>
      <w:r w:rsidRPr="00574059">
        <w:rPr>
          <w:rFonts w:asciiTheme="majorHAnsi" w:hAnsiTheme="majorHAnsi" w:cstheme="majorHAnsi"/>
          <w:i/>
        </w:rPr>
        <w:t xml:space="preserve"> of </w:t>
      </w:r>
      <w:proofErr w:type="spellStart"/>
      <w:r w:rsidRPr="00574059">
        <w:rPr>
          <w:rFonts w:asciiTheme="majorHAnsi" w:hAnsiTheme="majorHAnsi" w:cstheme="majorHAnsi"/>
          <w:i/>
        </w:rPr>
        <w:t>Vocational</w:t>
      </w:r>
      <w:proofErr w:type="spellEnd"/>
      <w:r w:rsidRPr="00574059">
        <w:rPr>
          <w:rFonts w:asciiTheme="majorHAnsi" w:hAnsiTheme="majorHAnsi" w:cstheme="majorHAnsi"/>
          <w:i/>
        </w:rPr>
        <w:t xml:space="preserve"> </w:t>
      </w:r>
      <w:proofErr w:type="spellStart"/>
      <w:r w:rsidRPr="00574059">
        <w:rPr>
          <w:rFonts w:asciiTheme="majorHAnsi" w:hAnsiTheme="majorHAnsi" w:cstheme="majorHAnsi"/>
          <w:i/>
        </w:rPr>
        <w:t>Behavior</w:t>
      </w:r>
      <w:proofErr w:type="spellEnd"/>
      <w:r w:rsidRPr="00574059">
        <w:rPr>
          <w:rFonts w:asciiTheme="majorHAnsi" w:hAnsiTheme="majorHAnsi" w:cstheme="majorHAnsi"/>
          <w:i/>
        </w:rPr>
        <w:t>, 14</w:t>
      </w:r>
      <w:r w:rsidRPr="00574059">
        <w:rPr>
          <w:rFonts w:asciiTheme="majorHAnsi" w:hAnsiTheme="majorHAnsi" w:cstheme="majorHAnsi"/>
        </w:rPr>
        <w:t>, 224-247.</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rPr>
        <w:lastRenderedPageBreak/>
        <w:t xml:space="preserve">Muñiz J., Peña E., de la Roca Y., Fonseca E., Cabal A. y García E., (2014). </w:t>
      </w:r>
      <w:r w:rsidRPr="00574059">
        <w:rPr>
          <w:rFonts w:asciiTheme="majorHAnsi" w:hAnsiTheme="majorHAnsi" w:cstheme="majorHAnsi"/>
          <w:lang w:val="en-US"/>
        </w:rPr>
        <w:t xml:space="preserve">Organizational climate in Spanish Public Health Services: Administration and Services Staff. </w:t>
      </w:r>
      <w:r w:rsidRPr="00574059">
        <w:rPr>
          <w:rFonts w:asciiTheme="majorHAnsi" w:hAnsiTheme="majorHAnsi" w:cstheme="majorHAnsi"/>
          <w:i/>
          <w:lang w:val="en-US"/>
        </w:rPr>
        <w:t>International Journal of Clinical and Health Psychology, 14</w:t>
      </w:r>
      <w:r w:rsidRPr="00574059">
        <w:rPr>
          <w:rFonts w:asciiTheme="majorHAnsi" w:hAnsiTheme="majorHAnsi" w:cstheme="majorHAnsi"/>
          <w:lang w:val="en-US"/>
        </w:rPr>
        <w:t>, 102-110.</w:t>
      </w:r>
    </w:p>
    <w:p w:rsidR="002A43E9" w:rsidRPr="00574059" w:rsidRDefault="002A43E9" w:rsidP="00574059">
      <w:pPr>
        <w:spacing w:line="240" w:lineRule="auto"/>
        <w:ind w:left="709" w:hanging="709"/>
        <w:jc w:val="both"/>
        <w:rPr>
          <w:rFonts w:asciiTheme="majorHAnsi" w:hAnsiTheme="majorHAnsi" w:cstheme="majorHAnsi"/>
          <w:lang w:val="en-US"/>
        </w:rPr>
      </w:pPr>
      <w:proofErr w:type="spellStart"/>
      <w:r w:rsidRPr="00574059">
        <w:rPr>
          <w:rFonts w:asciiTheme="majorHAnsi" w:hAnsiTheme="majorHAnsi" w:cstheme="majorHAnsi"/>
          <w:lang w:val="en-US"/>
        </w:rPr>
        <w:t>Nabirye</w:t>
      </w:r>
      <w:proofErr w:type="spellEnd"/>
      <w:r w:rsidRPr="00574059">
        <w:rPr>
          <w:rFonts w:asciiTheme="majorHAnsi" w:hAnsiTheme="majorHAnsi" w:cstheme="majorHAnsi"/>
          <w:lang w:val="en-US"/>
        </w:rPr>
        <w:t xml:space="preserve"> R., Brown K., Pryor E. y Maples E., (2011). Occupational stress, job satisfaction and job performance among hospital nurses in Kampala, Uganda. </w:t>
      </w:r>
      <w:r w:rsidRPr="00574059">
        <w:rPr>
          <w:rFonts w:asciiTheme="majorHAnsi" w:hAnsiTheme="majorHAnsi" w:cstheme="majorHAnsi"/>
          <w:i/>
          <w:lang w:val="en-US"/>
        </w:rPr>
        <w:t>Journal of Nursing Management, 19</w:t>
      </w:r>
      <w:r w:rsidRPr="00574059">
        <w:rPr>
          <w:rFonts w:asciiTheme="majorHAnsi" w:hAnsiTheme="majorHAnsi" w:cstheme="majorHAnsi"/>
          <w:lang w:val="en-US"/>
        </w:rPr>
        <w:t>, 760-768.</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rPr>
        <w:t xml:space="preserve">Reinoso H. y Araneda B., (2007). Diseño y validación de un modelo de medición del clima organizacional basado en percepciones y expectativas. </w:t>
      </w:r>
      <w:proofErr w:type="spellStart"/>
      <w:r w:rsidRPr="00574059">
        <w:rPr>
          <w:rFonts w:asciiTheme="majorHAnsi" w:hAnsiTheme="majorHAnsi" w:cstheme="majorHAnsi"/>
          <w:i/>
          <w:lang w:val="en-US"/>
        </w:rPr>
        <w:t>Revista</w:t>
      </w:r>
      <w:proofErr w:type="spellEnd"/>
      <w:r w:rsidRPr="00574059">
        <w:rPr>
          <w:rFonts w:asciiTheme="majorHAnsi" w:hAnsiTheme="majorHAnsi" w:cstheme="majorHAnsi"/>
          <w:i/>
          <w:lang w:val="en-US"/>
        </w:rPr>
        <w:t xml:space="preserve"> de </w:t>
      </w:r>
      <w:proofErr w:type="spellStart"/>
      <w:r w:rsidRPr="00574059">
        <w:rPr>
          <w:rFonts w:asciiTheme="majorHAnsi" w:hAnsiTheme="majorHAnsi" w:cstheme="majorHAnsi"/>
          <w:i/>
          <w:lang w:val="en-US"/>
        </w:rPr>
        <w:t>Ingeniería</w:t>
      </w:r>
      <w:proofErr w:type="spellEnd"/>
      <w:r w:rsidRPr="00574059">
        <w:rPr>
          <w:rFonts w:asciiTheme="majorHAnsi" w:hAnsiTheme="majorHAnsi" w:cstheme="majorHAnsi"/>
          <w:i/>
          <w:lang w:val="en-US"/>
        </w:rPr>
        <w:t xml:space="preserve"> Industrial, 6</w:t>
      </w:r>
      <w:r w:rsidRPr="00574059">
        <w:rPr>
          <w:rFonts w:asciiTheme="majorHAnsi" w:hAnsiTheme="majorHAnsi" w:cstheme="majorHAnsi"/>
          <w:lang w:val="en-US"/>
        </w:rPr>
        <w:t>(1), 39-54.</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lang w:val="en-US"/>
        </w:rPr>
        <w:t>Riketta</w:t>
      </w:r>
      <w:proofErr w:type="spellEnd"/>
      <w:r w:rsidRPr="00574059">
        <w:rPr>
          <w:rFonts w:asciiTheme="majorHAnsi" w:hAnsiTheme="majorHAnsi" w:cstheme="majorHAnsi"/>
          <w:lang w:val="en-US"/>
        </w:rPr>
        <w:t xml:space="preserve"> M., (2002). Attitudinal organizational commitment and job performance: a meta-analysis. </w:t>
      </w:r>
      <w:proofErr w:type="spellStart"/>
      <w:r w:rsidRPr="00574059">
        <w:rPr>
          <w:rFonts w:asciiTheme="majorHAnsi" w:hAnsiTheme="majorHAnsi" w:cstheme="majorHAnsi"/>
          <w:i/>
        </w:rPr>
        <w:t>Journal</w:t>
      </w:r>
      <w:proofErr w:type="spellEnd"/>
      <w:r w:rsidRPr="00574059">
        <w:rPr>
          <w:rFonts w:asciiTheme="majorHAnsi" w:hAnsiTheme="majorHAnsi" w:cstheme="majorHAnsi"/>
          <w:i/>
        </w:rPr>
        <w:t xml:space="preserve"> of </w:t>
      </w:r>
      <w:proofErr w:type="spellStart"/>
      <w:r w:rsidRPr="00574059">
        <w:rPr>
          <w:rFonts w:asciiTheme="majorHAnsi" w:hAnsiTheme="majorHAnsi" w:cstheme="majorHAnsi"/>
          <w:i/>
        </w:rPr>
        <w:t>Organizational</w:t>
      </w:r>
      <w:proofErr w:type="spellEnd"/>
      <w:r w:rsidRPr="00574059">
        <w:rPr>
          <w:rFonts w:asciiTheme="majorHAnsi" w:hAnsiTheme="majorHAnsi" w:cstheme="majorHAnsi"/>
          <w:i/>
        </w:rPr>
        <w:t xml:space="preserve"> </w:t>
      </w:r>
      <w:proofErr w:type="spellStart"/>
      <w:r w:rsidRPr="00574059">
        <w:rPr>
          <w:rFonts w:asciiTheme="majorHAnsi" w:hAnsiTheme="majorHAnsi" w:cstheme="majorHAnsi"/>
          <w:i/>
        </w:rPr>
        <w:t>Behavior</w:t>
      </w:r>
      <w:proofErr w:type="spellEnd"/>
      <w:r w:rsidRPr="00574059">
        <w:rPr>
          <w:rFonts w:asciiTheme="majorHAnsi" w:hAnsiTheme="majorHAnsi" w:cstheme="majorHAnsi"/>
          <w:i/>
        </w:rPr>
        <w:t>, 23</w:t>
      </w:r>
      <w:r w:rsidRPr="00574059">
        <w:rPr>
          <w:rFonts w:asciiTheme="majorHAnsi" w:hAnsiTheme="majorHAnsi" w:cstheme="majorHAnsi"/>
        </w:rPr>
        <w:t>, 257-266.</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Rositas J. (2014). Los tamaños de las muestras en encuestas de las ciencias sociales y su repercusión en la generación del conocimiento. </w:t>
      </w:r>
      <w:r w:rsidRPr="00574059">
        <w:rPr>
          <w:rFonts w:asciiTheme="majorHAnsi" w:hAnsiTheme="majorHAnsi" w:cstheme="majorHAnsi"/>
          <w:i/>
        </w:rPr>
        <w:t>Innovaciones de Negocios, 11</w:t>
      </w:r>
      <w:r w:rsidRPr="00574059">
        <w:rPr>
          <w:rFonts w:asciiTheme="majorHAnsi" w:hAnsiTheme="majorHAnsi" w:cstheme="majorHAnsi"/>
        </w:rPr>
        <w:t>(22), 235-268.</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Rositas J., Alarcón G. y </w:t>
      </w:r>
      <w:proofErr w:type="spellStart"/>
      <w:r w:rsidRPr="00574059">
        <w:rPr>
          <w:rFonts w:asciiTheme="majorHAnsi" w:hAnsiTheme="majorHAnsi" w:cstheme="majorHAnsi"/>
        </w:rPr>
        <w:t>Badii</w:t>
      </w:r>
      <w:proofErr w:type="spellEnd"/>
      <w:r w:rsidRPr="00574059">
        <w:rPr>
          <w:rFonts w:asciiTheme="majorHAnsi" w:hAnsiTheme="majorHAnsi" w:cstheme="majorHAnsi"/>
        </w:rPr>
        <w:t xml:space="preserve"> M., (2006). El desarrollo y evaluación de la declaración del problema de investigación. </w:t>
      </w:r>
      <w:r w:rsidRPr="00574059">
        <w:rPr>
          <w:rFonts w:asciiTheme="majorHAnsi" w:hAnsiTheme="majorHAnsi" w:cstheme="majorHAnsi"/>
          <w:i/>
        </w:rPr>
        <w:t>Innovaciones de Negocios</w:t>
      </w:r>
      <w:r w:rsidRPr="00574059">
        <w:rPr>
          <w:rFonts w:asciiTheme="majorHAnsi" w:hAnsiTheme="majorHAnsi" w:cstheme="majorHAnsi"/>
        </w:rPr>
        <w:t>, 3(2), 331-345.</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Salazar J., Guerrero J., Machado Y. y Cañedo R., (2009). Clima y cultura organizacional: dos componentes esenciales en la productividad laboral. </w:t>
      </w:r>
      <w:r w:rsidRPr="00574059">
        <w:rPr>
          <w:rFonts w:asciiTheme="majorHAnsi" w:hAnsiTheme="majorHAnsi" w:cstheme="majorHAnsi"/>
          <w:i/>
        </w:rPr>
        <w:t>ACIMED, 20</w:t>
      </w:r>
      <w:r w:rsidRPr="00574059">
        <w:rPr>
          <w:rFonts w:asciiTheme="majorHAnsi" w:hAnsiTheme="majorHAnsi" w:cstheme="majorHAnsi"/>
        </w:rPr>
        <w:t>(4), 67-75.</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Saldarriaga J., (2014). La concepción del sujeto en la administración: una mirada desde la gestión humana. </w:t>
      </w:r>
      <w:r w:rsidRPr="00574059">
        <w:rPr>
          <w:rFonts w:asciiTheme="majorHAnsi" w:hAnsiTheme="majorHAnsi" w:cstheme="majorHAnsi"/>
          <w:i/>
        </w:rPr>
        <w:t>AGO.USB, 14</w:t>
      </w:r>
      <w:r w:rsidRPr="00574059">
        <w:rPr>
          <w:rFonts w:asciiTheme="majorHAnsi" w:hAnsiTheme="majorHAnsi" w:cstheme="majorHAnsi"/>
        </w:rPr>
        <w:t>(1), 223-237.</w:t>
      </w:r>
    </w:p>
    <w:p w:rsidR="002A43E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Segovia A., (2014). </w:t>
      </w:r>
      <w:r w:rsidRPr="00574059">
        <w:rPr>
          <w:rFonts w:asciiTheme="majorHAnsi" w:hAnsiTheme="majorHAnsi" w:cstheme="majorHAnsi"/>
          <w:i/>
        </w:rPr>
        <w:t xml:space="preserve">El liderazgo, la compensación variable, el </w:t>
      </w:r>
      <w:proofErr w:type="spellStart"/>
      <w:r w:rsidRPr="00574059">
        <w:rPr>
          <w:rFonts w:asciiTheme="majorHAnsi" w:hAnsiTheme="majorHAnsi" w:cstheme="majorHAnsi"/>
          <w:i/>
        </w:rPr>
        <w:t>empowerment</w:t>
      </w:r>
      <w:proofErr w:type="spellEnd"/>
      <w:r w:rsidRPr="00574059">
        <w:rPr>
          <w:rFonts w:asciiTheme="majorHAnsi" w:hAnsiTheme="majorHAnsi" w:cstheme="majorHAnsi"/>
          <w:i/>
        </w:rPr>
        <w:t xml:space="preserve"> psicológico y su impacto en la efectividad del empleado: Un enfoque de modelación mediante ecuaciones estructurales </w:t>
      </w:r>
      <w:r w:rsidRPr="00574059">
        <w:rPr>
          <w:rFonts w:asciiTheme="majorHAnsi" w:hAnsiTheme="majorHAnsi" w:cstheme="majorHAnsi"/>
        </w:rPr>
        <w:t xml:space="preserve">(Disertación doctoral). Recuperada de la Colección Digital UANL. </w:t>
      </w:r>
    </w:p>
    <w:p w:rsidR="002A43E9" w:rsidRPr="00574059" w:rsidRDefault="002A43E9" w:rsidP="00574059">
      <w:pPr>
        <w:spacing w:line="240" w:lineRule="auto"/>
        <w:ind w:left="709" w:hanging="709"/>
        <w:jc w:val="both"/>
        <w:rPr>
          <w:rFonts w:asciiTheme="majorHAnsi" w:hAnsiTheme="majorHAnsi" w:cstheme="majorHAnsi"/>
          <w:lang w:val="en-US"/>
        </w:rPr>
      </w:pPr>
      <w:r w:rsidRPr="00574059">
        <w:rPr>
          <w:rFonts w:asciiTheme="majorHAnsi" w:hAnsiTheme="majorHAnsi" w:cstheme="majorHAnsi"/>
        </w:rPr>
        <w:t xml:space="preserve">Shore L. y Martin H., (1989). </w:t>
      </w:r>
      <w:r w:rsidRPr="00574059">
        <w:rPr>
          <w:rFonts w:asciiTheme="majorHAnsi" w:hAnsiTheme="majorHAnsi" w:cstheme="majorHAnsi"/>
          <w:lang w:val="en-US"/>
        </w:rPr>
        <w:t xml:space="preserve">Job satisfaction and organizational commitment in relation to work performance and turnover intentions. </w:t>
      </w:r>
      <w:r w:rsidRPr="00574059">
        <w:rPr>
          <w:rFonts w:asciiTheme="majorHAnsi" w:hAnsiTheme="majorHAnsi" w:cstheme="majorHAnsi"/>
          <w:i/>
          <w:lang w:val="en-US"/>
        </w:rPr>
        <w:t>Human Relations, 42</w:t>
      </w:r>
      <w:r w:rsidRPr="00574059">
        <w:rPr>
          <w:rFonts w:asciiTheme="majorHAnsi" w:hAnsiTheme="majorHAnsi" w:cstheme="majorHAnsi"/>
          <w:lang w:val="en-US"/>
        </w:rPr>
        <w:t>(7), 625-638.</w:t>
      </w:r>
    </w:p>
    <w:p w:rsidR="002A43E9" w:rsidRPr="00574059" w:rsidRDefault="002A43E9" w:rsidP="00574059">
      <w:pPr>
        <w:spacing w:line="240" w:lineRule="auto"/>
        <w:ind w:left="709" w:hanging="709"/>
        <w:jc w:val="both"/>
        <w:rPr>
          <w:rFonts w:asciiTheme="majorHAnsi" w:hAnsiTheme="majorHAnsi" w:cstheme="majorHAnsi"/>
          <w:lang w:val="en-US"/>
        </w:rPr>
      </w:pPr>
      <w:proofErr w:type="spellStart"/>
      <w:r w:rsidRPr="00574059">
        <w:rPr>
          <w:rFonts w:asciiTheme="majorHAnsi" w:hAnsiTheme="majorHAnsi" w:cstheme="majorHAnsi"/>
          <w:lang w:val="en-US"/>
        </w:rPr>
        <w:t>Susanty</w:t>
      </w:r>
      <w:proofErr w:type="spellEnd"/>
      <w:r w:rsidRPr="00574059">
        <w:rPr>
          <w:rFonts w:asciiTheme="majorHAnsi" w:hAnsiTheme="majorHAnsi" w:cstheme="majorHAnsi"/>
          <w:lang w:val="en-US"/>
        </w:rPr>
        <w:t xml:space="preserve"> A. y </w:t>
      </w:r>
      <w:proofErr w:type="spellStart"/>
      <w:r w:rsidRPr="00574059">
        <w:rPr>
          <w:rFonts w:asciiTheme="majorHAnsi" w:hAnsiTheme="majorHAnsi" w:cstheme="majorHAnsi"/>
          <w:lang w:val="en-US"/>
        </w:rPr>
        <w:t>Miradipta</w:t>
      </w:r>
      <w:proofErr w:type="spellEnd"/>
      <w:r w:rsidRPr="00574059">
        <w:rPr>
          <w:rFonts w:asciiTheme="majorHAnsi" w:hAnsiTheme="majorHAnsi" w:cstheme="majorHAnsi"/>
          <w:lang w:val="en-US"/>
        </w:rPr>
        <w:t xml:space="preserve"> R., (2013). Employee’s job performance: The effect of attitude toward works, organizational commitment, and satisfaction. </w:t>
      </w:r>
      <w:proofErr w:type="spellStart"/>
      <w:r w:rsidRPr="00574059">
        <w:rPr>
          <w:rFonts w:asciiTheme="majorHAnsi" w:hAnsiTheme="majorHAnsi" w:cstheme="majorHAnsi"/>
          <w:i/>
          <w:lang w:val="en-US"/>
        </w:rPr>
        <w:t>Jurnal</w:t>
      </w:r>
      <w:proofErr w:type="spellEnd"/>
      <w:r w:rsidRPr="00574059">
        <w:rPr>
          <w:rFonts w:asciiTheme="majorHAnsi" w:hAnsiTheme="majorHAnsi" w:cstheme="majorHAnsi"/>
          <w:i/>
          <w:lang w:val="en-US"/>
        </w:rPr>
        <w:t xml:space="preserve"> </w:t>
      </w:r>
      <w:proofErr w:type="spellStart"/>
      <w:r w:rsidRPr="00574059">
        <w:rPr>
          <w:rFonts w:asciiTheme="majorHAnsi" w:hAnsiTheme="majorHAnsi" w:cstheme="majorHAnsi"/>
          <w:i/>
          <w:lang w:val="en-US"/>
        </w:rPr>
        <w:t>Teknik</w:t>
      </w:r>
      <w:proofErr w:type="spellEnd"/>
      <w:r w:rsidRPr="00574059">
        <w:rPr>
          <w:rFonts w:asciiTheme="majorHAnsi" w:hAnsiTheme="majorHAnsi" w:cstheme="majorHAnsi"/>
          <w:i/>
          <w:lang w:val="en-US"/>
        </w:rPr>
        <w:t xml:space="preserve"> </w:t>
      </w:r>
      <w:proofErr w:type="spellStart"/>
      <w:r w:rsidRPr="00574059">
        <w:rPr>
          <w:rFonts w:asciiTheme="majorHAnsi" w:hAnsiTheme="majorHAnsi" w:cstheme="majorHAnsi"/>
          <w:i/>
          <w:lang w:val="en-US"/>
        </w:rPr>
        <w:t>Industri</w:t>
      </w:r>
      <w:proofErr w:type="spellEnd"/>
      <w:r w:rsidRPr="00574059">
        <w:rPr>
          <w:rFonts w:asciiTheme="majorHAnsi" w:hAnsiTheme="majorHAnsi" w:cstheme="majorHAnsi"/>
          <w:i/>
          <w:lang w:val="en-US"/>
        </w:rPr>
        <w:t>, 15</w:t>
      </w:r>
      <w:r w:rsidRPr="00574059">
        <w:rPr>
          <w:rFonts w:asciiTheme="majorHAnsi" w:hAnsiTheme="majorHAnsi" w:cstheme="majorHAnsi"/>
          <w:lang w:val="en-US"/>
        </w:rPr>
        <w:t>(1), 13-24.</w:t>
      </w:r>
    </w:p>
    <w:p w:rsidR="002A43E9" w:rsidRPr="00574059" w:rsidRDefault="002A43E9" w:rsidP="00574059">
      <w:pPr>
        <w:spacing w:line="240" w:lineRule="auto"/>
        <w:ind w:left="709" w:hanging="709"/>
        <w:jc w:val="both"/>
        <w:rPr>
          <w:rFonts w:asciiTheme="majorHAnsi" w:hAnsiTheme="majorHAnsi" w:cstheme="majorHAnsi"/>
        </w:rPr>
      </w:pPr>
      <w:proofErr w:type="spellStart"/>
      <w:r w:rsidRPr="00574059">
        <w:rPr>
          <w:rFonts w:asciiTheme="majorHAnsi" w:hAnsiTheme="majorHAnsi" w:cstheme="majorHAnsi"/>
          <w:lang w:val="en-US"/>
        </w:rPr>
        <w:t>Thumin</w:t>
      </w:r>
      <w:proofErr w:type="spellEnd"/>
      <w:r w:rsidRPr="00574059">
        <w:rPr>
          <w:rFonts w:asciiTheme="majorHAnsi" w:hAnsiTheme="majorHAnsi" w:cstheme="majorHAnsi"/>
          <w:lang w:val="en-US"/>
        </w:rPr>
        <w:t xml:space="preserve"> F. y </w:t>
      </w:r>
      <w:proofErr w:type="spellStart"/>
      <w:r w:rsidRPr="00574059">
        <w:rPr>
          <w:rFonts w:asciiTheme="majorHAnsi" w:hAnsiTheme="majorHAnsi" w:cstheme="majorHAnsi"/>
          <w:lang w:val="en-US"/>
        </w:rPr>
        <w:t>Thumin</w:t>
      </w:r>
      <w:proofErr w:type="spellEnd"/>
      <w:r w:rsidRPr="00574059">
        <w:rPr>
          <w:rFonts w:asciiTheme="majorHAnsi" w:hAnsiTheme="majorHAnsi" w:cstheme="majorHAnsi"/>
          <w:lang w:val="en-US"/>
        </w:rPr>
        <w:t xml:space="preserve"> L., (2011). The measurement and interpretation of organizational climate. </w:t>
      </w:r>
      <w:proofErr w:type="spellStart"/>
      <w:r w:rsidRPr="00574059">
        <w:rPr>
          <w:rFonts w:asciiTheme="majorHAnsi" w:hAnsiTheme="majorHAnsi" w:cstheme="majorHAnsi"/>
          <w:i/>
        </w:rPr>
        <w:t>Journal</w:t>
      </w:r>
      <w:proofErr w:type="spellEnd"/>
      <w:r w:rsidRPr="00574059">
        <w:rPr>
          <w:rFonts w:asciiTheme="majorHAnsi" w:hAnsiTheme="majorHAnsi" w:cstheme="majorHAnsi"/>
          <w:i/>
        </w:rPr>
        <w:t xml:space="preserve"> of </w:t>
      </w:r>
      <w:proofErr w:type="spellStart"/>
      <w:r w:rsidRPr="00574059">
        <w:rPr>
          <w:rFonts w:asciiTheme="majorHAnsi" w:hAnsiTheme="majorHAnsi" w:cstheme="majorHAnsi"/>
          <w:i/>
        </w:rPr>
        <w:t>Psychology</w:t>
      </w:r>
      <w:proofErr w:type="spellEnd"/>
      <w:r w:rsidRPr="00574059">
        <w:rPr>
          <w:rFonts w:asciiTheme="majorHAnsi" w:hAnsiTheme="majorHAnsi" w:cstheme="majorHAnsi"/>
          <w:i/>
        </w:rPr>
        <w:t>, 145</w:t>
      </w:r>
      <w:r w:rsidRPr="00574059">
        <w:rPr>
          <w:rFonts w:asciiTheme="majorHAnsi" w:hAnsiTheme="majorHAnsi" w:cstheme="majorHAnsi"/>
        </w:rPr>
        <w:t>(2), 93-109.</w:t>
      </w:r>
    </w:p>
    <w:p w:rsidR="00F82249" w:rsidRPr="00574059" w:rsidRDefault="002A43E9" w:rsidP="00574059">
      <w:pPr>
        <w:spacing w:line="240" w:lineRule="auto"/>
        <w:ind w:left="709" w:hanging="709"/>
        <w:jc w:val="both"/>
        <w:rPr>
          <w:rFonts w:asciiTheme="majorHAnsi" w:hAnsiTheme="majorHAnsi" w:cstheme="majorHAnsi"/>
        </w:rPr>
      </w:pPr>
      <w:r w:rsidRPr="00574059">
        <w:rPr>
          <w:rFonts w:asciiTheme="majorHAnsi" w:hAnsiTheme="majorHAnsi" w:cstheme="majorHAnsi"/>
        </w:rPr>
        <w:t xml:space="preserve">Toro F., (1998). Predicción del compromiso del personal a partir del análisis del clima organizacional. </w:t>
      </w:r>
      <w:r w:rsidRPr="00574059">
        <w:rPr>
          <w:rFonts w:asciiTheme="majorHAnsi" w:hAnsiTheme="majorHAnsi" w:cstheme="majorHAnsi"/>
          <w:i/>
        </w:rPr>
        <w:t>Revista de Psicología del Trabajo y de las Organizaciones, 14</w:t>
      </w:r>
      <w:r w:rsidRPr="00574059">
        <w:rPr>
          <w:rFonts w:asciiTheme="majorHAnsi" w:hAnsiTheme="majorHAnsi" w:cstheme="majorHAnsi"/>
        </w:rPr>
        <w:t>(3), 333-344.</w:t>
      </w:r>
    </w:p>
    <w:p w:rsidR="00574059" w:rsidRDefault="00574059">
      <w:pPr>
        <w:rPr>
          <w:b/>
          <w:sz w:val="24"/>
        </w:rPr>
      </w:pPr>
      <w:bookmarkStart w:id="8" w:name="_Toc490522372"/>
      <w:bookmarkStart w:id="9" w:name="_Toc490522446"/>
      <w:r>
        <w:rPr>
          <w:b/>
          <w:sz w:val="24"/>
        </w:rPr>
        <w:br w:type="page"/>
      </w:r>
    </w:p>
    <w:p w:rsidR="00F82249" w:rsidRPr="00A52AC0" w:rsidRDefault="00F82249" w:rsidP="00A52AC0">
      <w:pPr>
        <w:jc w:val="center"/>
        <w:rPr>
          <w:b/>
          <w:sz w:val="24"/>
        </w:rPr>
      </w:pPr>
      <w:r w:rsidRPr="00A52AC0">
        <w:rPr>
          <w:b/>
          <w:sz w:val="24"/>
        </w:rPr>
        <w:lastRenderedPageBreak/>
        <w:t xml:space="preserve">Anexo </w:t>
      </w:r>
      <w:r w:rsidR="00A52AC0" w:rsidRPr="00A52AC0">
        <w:rPr>
          <w:b/>
          <w:sz w:val="24"/>
        </w:rPr>
        <w:t>1</w:t>
      </w:r>
      <w:r w:rsidRPr="00A52AC0">
        <w:rPr>
          <w:b/>
          <w:sz w:val="24"/>
        </w:rPr>
        <w:t>. Instrumento de medición</w:t>
      </w:r>
      <w:bookmarkEnd w:id="8"/>
      <w:bookmarkEnd w:id="9"/>
    </w:p>
    <w:p w:rsidR="00F82249" w:rsidRPr="00A52AC0" w:rsidRDefault="00F82249" w:rsidP="00F82249">
      <w:pPr>
        <w:rPr>
          <w:rFonts w:asciiTheme="majorHAnsi" w:hAnsiTheme="majorHAnsi" w:cstheme="majorHAnsi"/>
        </w:rPr>
      </w:pPr>
      <w:r w:rsidRPr="00A52AC0">
        <w:rPr>
          <w:rFonts w:asciiTheme="majorHAnsi" w:hAnsiTheme="majorHAnsi" w:cstheme="majorHAnsi"/>
          <w:noProof/>
          <w:lang w:eastAsia="es-MX"/>
        </w:rPr>
        <w:drawing>
          <wp:inline distT="0" distB="0" distL="0" distR="0" wp14:anchorId="34AD09FC" wp14:editId="6D64D7D2">
            <wp:extent cx="5543550" cy="73428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6868" t="14865" r="52508" b="13016"/>
                    <a:stretch/>
                  </pic:blipFill>
                  <pic:spPr bwMode="auto">
                    <a:xfrm>
                      <a:off x="0" y="0"/>
                      <a:ext cx="5561220" cy="7366270"/>
                    </a:xfrm>
                    <a:prstGeom prst="rect">
                      <a:avLst/>
                    </a:prstGeom>
                    <a:ln>
                      <a:noFill/>
                    </a:ln>
                    <a:extLst>
                      <a:ext uri="{53640926-AAD7-44D8-BBD7-CCE9431645EC}">
                        <a14:shadowObscured xmlns:a14="http://schemas.microsoft.com/office/drawing/2010/main"/>
                      </a:ext>
                    </a:extLst>
                  </pic:spPr>
                </pic:pic>
              </a:graphicData>
            </a:graphic>
          </wp:inline>
        </w:drawing>
      </w:r>
    </w:p>
    <w:p w:rsidR="00F82249" w:rsidRPr="00A52AC0" w:rsidRDefault="00F82249" w:rsidP="00F82249">
      <w:pPr>
        <w:rPr>
          <w:rFonts w:asciiTheme="majorHAnsi" w:hAnsiTheme="majorHAnsi" w:cstheme="majorHAnsi"/>
          <w:b/>
          <w:color w:val="5B9BD5" w:themeColor="accent1"/>
          <w:sz w:val="24"/>
          <w:szCs w:val="24"/>
        </w:rPr>
      </w:pPr>
      <w:r w:rsidRPr="00A52AC0">
        <w:rPr>
          <w:rFonts w:asciiTheme="majorHAnsi" w:hAnsiTheme="majorHAnsi" w:cstheme="majorHAnsi"/>
          <w:b/>
          <w:color w:val="5B9BD5" w:themeColor="accent1"/>
          <w:sz w:val="24"/>
          <w:szCs w:val="24"/>
        </w:rPr>
        <w:br w:type="page"/>
      </w:r>
    </w:p>
    <w:p w:rsidR="00F82249" w:rsidRPr="00A52AC0" w:rsidRDefault="00A52AC0" w:rsidP="00A52AC0">
      <w:pPr>
        <w:jc w:val="center"/>
        <w:rPr>
          <w:b/>
          <w:sz w:val="24"/>
        </w:rPr>
      </w:pPr>
      <w:r w:rsidRPr="00A52AC0">
        <w:rPr>
          <w:b/>
          <w:sz w:val="24"/>
        </w:rPr>
        <w:lastRenderedPageBreak/>
        <w:t>Anexo 1</w:t>
      </w:r>
      <w:r w:rsidR="00F82249" w:rsidRPr="00A52AC0">
        <w:rPr>
          <w:b/>
          <w:sz w:val="24"/>
        </w:rPr>
        <w:t>. Instrumento de medición (continuación)</w:t>
      </w:r>
    </w:p>
    <w:p w:rsidR="00F82249" w:rsidRPr="00A52AC0" w:rsidRDefault="00F82249" w:rsidP="00F82249">
      <w:pPr>
        <w:jc w:val="center"/>
        <w:rPr>
          <w:rFonts w:asciiTheme="majorHAnsi" w:hAnsiTheme="majorHAnsi" w:cstheme="majorHAnsi"/>
        </w:rPr>
      </w:pPr>
      <w:r w:rsidRPr="00A52AC0">
        <w:rPr>
          <w:rFonts w:asciiTheme="majorHAnsi" w:hAnsiTheme="majorHAnsi" w:cstheme="majorHAnsi"/>
          <w:noProof/>
          <w:lang w:eastAsia="es-MX"/>
        </w:rPr>
        <w:drawing>
          <wp:inline distT="0" distB="0" distL="0" distR="0" wp14:anchorId="50B873DF" wp14:editId="4F421118">
            <wp:extent cx="5554907" cy="56959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1572" t="14860" r="17694" b="29109"/>
                    <a:stretch/>
                  </pic:blipFill>
                  <pic:spPr bwMode="auto">
                    <a:xfrm>
                      <a:off x="0" y="0"/>
                      <a:ext cx="5583459" cy="5725227"/>
                    </a:xfrm>
                    <a:prstGeom prst="rect">
                      <a:avLst/>
                    </a:prstGeom>
                    <a:ln>
                      <a:noFill/>
                    </a:ln>
                    <a:extLst>
                      <a:ext uri="{53640926-AAD7-44D8-BBD7-CCE9431645EC}">
                        <a14:shadowObscured xmlns:a14="http://schemas.microsoft.com/office/drawing/2010/main"/>
                      </a:ext>
                    </a:extLst>
                  </pic:spPr>
                </pic:pic>
              </a:graphicData>
            </a:graphic>
          </wp:inline>
        </w:drawing>
      </w:r>
    </w:p>
    <w:p w:rsidR="00A52AC0" w:rsidRDefault="00A52AC0" w:rsidP="00A52AC0">
      <w:pPr>
        <w:jc w:val="center"/>
        <w:rPr>
          <w:b/>
          <w:sz w:val="24"/>
        </w:rPr>
      </w:pPr>
      <w:bookmarkStart w:id="10" w:name="_Toc490522373"/>
      <w:bookmarkStart w:id="11" w:name="_Toc490522447"/>
    </w:p>
    <w:p w:rsidR="00A52AC0" w:rsidRDefault="00A52AC0" w:rsidP="00A52AC0">
      <w:pPr>
        <w:jc w:val="center"/>
        <w:rPr>
          <w:b/>
          <w:sz w:val="24"/>
        </w:rPr>
      </w:pPr>
    </w:p>
    <w:p w:rsidR="00A52AC0" w:rsidRDefault="00A52AC0" w:rsidP="00A52AC0">
      <w:pPr>
        <w:jc w:val="center"/>
        <w:rPr>
          <w:b/>
          <w:sz w:val="24"/>
        </w:rPr>
      </w:pPr>
    </w:p>
    <w:p w:rsidR="00574059" w:rsidRDefault="00574059">
      <w:pPr>
        <w:rPr>
          <w:b/>
          <w:sz w:val="24"/>
        </w:rPr>
      </w:pPr>
      <w:r>
        <w:rPr>
          <w:b/>
          <w:sz w:val="24"/>
        </w:rPr>
        <w:br w:type="page"/>
      </w:r>
    </w:p>
    <w:p w:rsidR="00F82249" w:rsidRPr="00A52AC0" w:rsidRDefault="00F82249" w:rsidP="00A52AC0">
      <w:pPr>
        <w:jc w:val="center"/>
        <w:rPr>
          <w:b/>
          <w:sz w:val="24"/>
        </w:rPr>
      </w:pPr>
      <w:r w:rsidRPr="00A52AC0">
        <w:rPr>
          <w:b/>
          <w:sz w:val="24"/>
        </w:rPr>
        <w:lastRenderedPageBreak/>
        <w:t xml:space="preserve">Anexo </w:t>
      </w:r>
      <w:r w:rsidR="00A52AC0" w:rsidRPr="00A52AC0">
        <w:rPr>
          <w:b/>
          <w:sz w:val="24"/>
        </w:rPr>
        <w:t>2</w:t>
      </w:r>
      <w:r w:rsidRPr="00A52AC0">
        <w:rPr>
          <w:b/>
          <w:sz w:val="24"/>
        </w:rPr>
        <w:t>. Documento de validez de contenido</w:t>
      </w:r>
      <w:bookmarkEnd w:id="10"/>
      <w:bookmarkEnd w:id="11"/>
    </w:p>
    <w:p w:rsidR="00F82249" w:rsidRPr="00A52AC0" w:rsidRDefault="00F82249" w:rsidP="00A52AC0">
      <w:pPr>
        <w:jc w:val="center"/>
        <w:rPr>
          <w:rFonts w:asciiTheme="majorHAnsi" w:hAnsiTheme="majorHAnsi" w:cstheme="majorHAnsi"/>
        </w:rPr>
      </w:pPr>
      <w:r w:rsidRPr="00A52AC0">
        <w:rPr>
          <w:rFonts w:asciiTheme="majorHAnsi" w:hAnsiTheme="majorHAnsi" w:cstheme="majorHAnsi"/>
          <w:noProof/>
          <w:lang w:eastAsia="es-MX"/>
        </w:rPr>
        <w:drawing>
          <wp:inline distT="0" distB="0" distL="0" distR="0" wp14:anchorId="3496B2D1" wp14:editId="1456C163">
            <wp:extent cx="5167069" cy="399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41087" t="22182" r="14136" b="16328"/>
                    <a:stretch/>
                  </pic:blipFill>
                  <pic:spPr bwMode="auto">
                    <a:xfrm>
                      <a:off x="0" y="0"/>
                      <a:ext cx="5204645" cy="4019998"/>
                    </a:xfrm>
                    <a:prstGeom prst="rect">
                      <a:avLst/>
                    </a:prstGeom>
                    <a:ln>
                      <a:noFill/>
                    </a:ln>
                    <a:extLst>
                      <a:ext uri="{53640926-AAD7-44D8-BBD7-CCE9431645EC}">
                        <a14:shadowObscured xmlns:a14="http://schemas.microsoft.com/office/drawing/2010/main"/>
                      </a:ext>
                    </a:extLst>
                  </pic:spPr>
                </pic:pic>
              </a:graphicData>
            </a:graphic>
          </wp:inline>
        </w:drawing>
      </w:r>
      <w:r w:rsidRPr="00A52AC0">
        <w:rPr>
          <w:rFonts w:asciiTheme="majorHAnsi" w:hAnsiTheme="majorHAnsi" w:cstheme="majorHAnsi"/>
          <w:noProof/>
          <w:lang w:eastAsia="es-MX"/>
        </w:rPr>
        <w:drawing>
          <wp:inline distT="0" distB="0" distL="0" distR="0" wp14:anchorId="5F45B50D" wp14:editId="103F9582">
            <wp:extent cx="5140081" cy="38004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1087" t="20416" r="14136" b="20722"/>
                    <a:stretch/>
                  </pic:blipFill>
                  <pic:spPr bwMode="auto">
                    <a:xfrm>
                      <a:off x="0" y="0"/>
                      <a:ext cx="5180474" cy="3830341"/>
                    </a:xfrm>
                    <a:prstGeom prst="rect">
                      <a:avLst/>
                    </a:prstGeom>
                    <a:ln>
                      <a:noFill/>
                    </a:ln>
                    <a:extLst>
                      <a:ext uri="{53640926-AAD7-44D8-BBD7-CCE9431645EC}">
                        <a14:shadowObscured xmlns:a14="http://schemas.microsoft.com/office/drawing/2010/main"/>
                      </a:ext>
                    </a:extLst>
                  </pic:spPr>
                </pic:pic>
              </a:graphicData>
            </a:graphic>
          </wp:inline>
        </w:drawing>
      </w:r>
    </w:p>
    <w:p w:rsidR="00F82249" w:rsidRPr="00A52AC0" w:rsidRDefault="00F82249" w:rsidP="00A52AC0">
      <w:pPr>
        <w:jc w:val="center"/>
        <w:rPr>
          <w:b/>
          <w:sz w:val="24"/>
        </w:rPr>
      </w:pPr>
      <w:bookmarkStart w:id="12" w:name="_Toc490522374"/>
      <w:bookmarkStart w:id="13" w:name="_Toc490522448"/>
      <w:r w:rsidRPr="00A52AC0">
        <w:rPr>
          <w:b/>
          <w:sz w:val="24"/>
        </w:rPr>
        <w:lastRenderedPageBreak/>
        <w:t xml:space="preserve">Anexo </w:t>
      </w:r>
      <w:r w:rsidR="00A52AC0" w:rsidRPr="00A52AC0">
        <w:rPr>
          <w:b/>
          <w:sz w:val="24"/>
        </w:rPr>
        <w:t>3</w:t>
      </w:r>
      <w:r w:rsidRPr="00A52AC0">
        <w:rPr>
          <w:b/>
          <w:sz w:val="24"/>
        </w:rPr>
        <w:t>. Análisis de la validez de contenido</w:t>
      </w:r>
      <w:bookmarkEnd w:id="12"/>
      <w:bookmarkEnd w:id="13"/>
    </w:p>
    <w:p w:rsidR="002A43E9" w:rsidRPr="00A52AC0" w:rsidRDefault="00F82249" w:rsidP="00A52AC0">
      <w:pPr>
        <w:jc w:val="center"/>
        <w:rPr>
          <w:rFonts w:asciiTheme="majorHAnsi" w:hAnsiTheme="majorHAnsi" w:cstheme="majorHAnsi"/>
          <w:sz w:val="24"/>
          <w:szCs w:val="24"/>
        </w:rPr>
      </w:pPr>
      <w:r w:rsidRPr="00A52AC0">
        <w:rPr>
          <w:rFonts w:asciiTheme="majorHAnsi" w:hAnsiTheme="majorHAnsi" w:cstheme="majorHAnsi"/>
          <w:noProof/>
          <w:lang w:eastAsia="es-MX"/>
        </w:rPr>
        <w:drawing>
          <wp:inline distT="0" distB="0" distL="0" distR="0" wp14:anchorId="72575146" wp14:editId="1AD5DB59">
            <wp:extent cx="5334000" cy="37612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7262" t="20768" r="14560" b="18832"/>
                    <a:stretch/>
                  </pic:blipFill>
                  <pic:spPr bwMode="auto">
                    <a:xfrm>
                      <a:off x="0" y="0"/>
                      <a:ext cx="5350202" cy="3772688"/>
                    </a:xfrm>
                    <a:prstGeom prst="rect">
                      <a:avLst/>
                    </a:prstGeom>
                    <a:ln>
                      <a:noFill/>
                    </a:ln>
                    <a:extLst>
                      <a:ext uri="{53640926-AAD7-44D8-BBD7-CCE9431645EC}">
                        <a14:shadowObscured xmlns:a14="http://schemas.microsoft.com/office/drawing/2010/main"/>
                      </a:ext>
                    </a:extLst>
                  </pic:spPr>
                </pic:pic>
              </a:graphicData>
            </a:graphic>
          </wp:inline>
        </w:drawing>
      </w:r>
      <w:r w:rsidR="00A52AC0" w:rsidRPr="00A52AC0">
        <w:rPr>
          <w:rFonts w:asciiTheme="majorHAnsi" w:hAnsiTheme="majorHAnsi" w:cstheme="majorHAnsi"/>
          <w:noProof/>
          <w:lang w:eastAsia="es-MX"/>
        </w:rPr>
        <w:drawing>
          <wp:inline distT="0" distB="0" distL="0" distR="0" wp14:anchorId="7704FE5B" wp14:editId="159EEC43">
            <wp:extent cx="5286375" cy="2709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7565" t="20621" r="14721" b="35893"/>
                    <a:stretch/>
                  </pic:blipFill>
                  <pic:spPr bwMode="auto">
                    <a:xfrm>
                      <a:off x="0" y="0"/>
                      <a:ext cx="5306104" cy="2719828"/>
                    </a:xfrm>
                    <a:prstGeom prst="rect">
                      <a:avLst/>
                    </a:prstGeom>
                    <a:ln>
                      <a:noFill/>
                    </a:ln>
                    <a:extLst>
                      <a:ext uri="{53640926-AAD7-44D8-BBD7-CCE9431645EC}">
                        <a14:shadowObscured xmlns:a14="http://schemas.microsoft.com/office/drawing/2010/main"/>
                      </a:ext>
                    </a:extLst>
                  </pic:spPr>
                </pic:pic>
              </a:graphicData>
            </a:graphic>
          </wp:inline>
        </w:drawing>
      </w:r>
      <w:bookmarkStart w:id="14" w:name="_GoBack"/>
      <w:bookmarkEnd w:id="14"/>
    </w:p>
    <w:sectPr w:rsidR="002A43E9" w:rsidRPr="00A52A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47E6D"/>
    <w:multiLevelType w:val="hybridMultilevel"/>
    <w:tmpl w:val="E5F6D248"/>
    <w:lvl w:ilvl="0" w:tplc="C48A6F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CE1678"/>
    <w:multiLevelType w:val="hybridMultilevel"/>
    <w:tmpl w:val="C644A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3A79E1"/>
    <w:multiLevelType w:val="hybridMultilevel"/>
    <w:tmpl w:val="525CE43E"/>
    <w:lvl w:ilvl="0" w:tplc="858A6E1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3B5FC7"/>
    <w:multiLevelType w:val="hybridMultilevel"/>
    <w:tmpl w:val="236C6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AE20EE"/>
    <w:multiLevelType w:val="multilevel"/>
    <w:tmpl w:val="9634F7DA"/>
    <w:styleLink w:val="Estilo1"/>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B7736A5"/>
    <w:multiLevelType w:val="hybridMultilevel"/>
    <w:tmpl w:val="34C25B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9C6905"/>
    <w:multiLevelType w:val="hybridMultilevel"/>
    <w:tmpl w:val="1F7ADE88"/>
    <w:lvl w:ilvl="0" w:tplc="63B6BE6E">
      <w:numFmt w:val="bullet"/>
      <w:lvlText w:val="-"/>
      <w:lvlJc w:val="left"/>
      <w:pPr>
        <w:ind w:left="720" w:hanging="360"/>
      </w:pPr>
      <w:rPr>
        <w:rFonts w:ascii="Helvetica" w:eastAsiaTheme="minorHAnsi" w:hAnsi="Helvetic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2C0847"/>
    <w:multiLevelType w:val="hybridMultilevel"/>
    <w:tmpl w:val="59D834E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817548"/>
    <w:multiLevelType w:val="multilevel"/>
    <w:tmpl w:val="9634F7D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E7B41E9"/>
    <w:multiLevelType w:val="multilevel"/>
    <w:tmpl w:val="A61C05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5E346FC"/>
    <w:multiLevelType w:val="hybridMultilevel"/>
    <w:tmpl w:val="D23616B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A16A1"/>
    <w:multiLevelType w:val="multilevel"/>
    <w:tmpl w:val="AC0E28B8"/>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81501DC"/>
    <w:multiLevelType w:val="hybridMultilevel"/>
    <w:tmpl w:val="4C4EC5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D411AA"/>
    <w:multiLevelType w:val="hybridMultilevel"/>
    <w:tmpl w:val="D6D8BD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8C29B2"/>
    <w:multiLevelType w:val="hybridMultilevel"/>
    <w:tmpl w:val="36363F2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6B7B19"/>
    <w:multiLevelType w:val="multilevel"/>
    <w:tmpl w:val="9AB207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7A07C9"/>
    <w:multiLevelType w:val="hybridMultilevel"/>
    <w:tmpl w:val="0554B8FA"/>
    <w:lvl w:ilvl="0" w:tplc="8104DCE6">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5603B7"/>
    <w:multiLevelType w:val="hybridMultilevel"/>
    <w:tmpl w:val="07DCD8CA"/>
    <w:lvl w:ilvl="0" w:tplc="B0C62ED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6B7992"/>
    <w:multiLevelType w:val="hybridMultilevel"/>
    <w:tmpl w:val="4BEC113E"/>
    <w:lvl w:ilvl="0" w:tplc="182A7BE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EA161A"/>
    <w:multiLevelType w:val="hybridMultilevel"/>
    <w:tmpl w:val="21BCAA04"/>
    <w:lvl w:ilvl="0" w:tplc="A7667FF4">
      <w:numFmt w:val="bullet"/>
      <w:lvlText w:val="-"/>
      <w:lvlJc w:val="left"/>
      <w:pPr>
        <w:ind w:left="720" w:hanging="360"/>
      </w:pPr>
      <w:rPr>
        <w:rFonts w:ascii="Lucida Sans Unicode" w:eastAsiaTheme="minorEastAsia" w:hAnsi="Lucida Sans Unicode"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4345C0"/>
    <w:multiLevelType w:val="multilevel"/>
    <w:tmpl w:val="FF0C3D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1E7EEB"/>
    <w:multiLevelType w:val="multilevel"/>
    <w:tmpl w:val="B2AE4F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081D2A"/>
    <w:multiLevelType w:val="hybridMultilevel"/>
    <w:tmpl w:val="026C224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556BF0"/>
    <w:multiLevelType w:val="hybridMultilevel"/>
    <w:tmpl w:val="83FA88DE"/>
    <w:lvl w:ilvl="0" w:tplc="77D246B2">
      <w:start w:val="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BC181B"/>
    <w:multiLevelType w:val="hybridMultilevel"/>
    <w:tmpl w:val="10F60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8D231A"/>
    <w:multiLevelType w:val="hybridMultilevel"/>
    <w:tmpl w:val="9300EA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1307F9"/>
    <w:multiLevelType w:val="multilevel"/>
    <w:tmpl w:val="0E8678C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CEC483B"/>
    <w:multiLevelType w:val="multilevel"/>
    <w:tmpl w:val="9AB207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8"/>
  </w:num>
  <w:num w:numId="3">
    <w:abstractNumId w:val="17"/>
  </w:num>
  <w:num w:numId="4">
    <w:abstractNumId w:val="4"/>
  </w:num>
  <w:num w:numId="5">
    <w:abstractNumId w:val="20"/>
  </w:num>
  <w:num w:numId="6">
    <w:abstractNumId w:val="27"/>
  </w:num>
  <w:num w:numId="7">
    <w:abstractNumId w:val="1"/>
  </w:num>
  <w:num w:numId="8">
    <w:abstractNumId w:val="19"/>
  </w:num>
  <w:num w:numId="9">
    <w:abstractNumId w:val="14"/>
  </w:num>
  <w:num w:numId="10">
    <w:abstractNumId w:val="6"/>
  </w:num>
  <w:num w:numId="11">
    <w:abstractNumId w:val="16"/>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1"/>
  </w:num>
  <w:num w:numId="15">
    <w:abstractNumId w:val="24"/>
  </w:num>
  <w:num w:numId="16">
    <w:abstractNumId w:val="22"/>
  </w:num>
  <w:num w:numId="17">
    <w:abstractNumId w:val="10"/>
  </w:num>
  <w:num w:numId="18">
    <w:abstractNumId w:val="13"/>
  </w:num>
  <w:num w:numId="19">
    <w:abstractNumId w:val="12"/>
  </w:num>
  <w:num w:numId="20">
    <w:abstractNumId w:val="5"/>
  </w:num>
  <w:num w:numId="21">
    <w:abstractNumId w:val="18"/>
  </w:num>
  <w:num w:numId="22">
    <w:abstractNumId w:val="2"/>
  </w:num>
  <w:num w:numId="23">
    <w:abstractNumId w:val="3"/>
  </w:num>
  <w:num w:numId="24">
    <w:abstractNumId w:val="0"/>
  </w:num>
  <w:num w:numId="25">
    <w:abstractNumId w:val="25"/>
  </w:num>
  <w:num w:numId="26">
    <w:abstractNumId w:val="11"/>
  </w:num>
  <w:num w:numId="27">
    <w:abstractNumId w:val="7"/>
  </w:num>
  <w:num w:numId="28">
    <w:abstractNumId w:val="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67"/>
    <w:rsid w:val="00053DBA"/>
    <w:rsid w:val="00060DC5"/>
    <w:rsid w:val="0008256C"/>
    <w:rsid w:val="00117E20"/>
    <w:rsid w:val="001420F4"/>
    <w:rsid w:val="001479E9"/>
    <w:rsid w:val="00170EED"/>
    <w:rsid w:val="001A7B40"/>
    <w:rsid w:val="001D3430"/>
    <w:rsid w:val="001E00B5"/>
    <w:rsid w:val="001E5072"/>
    <w:rsid w:val="001F56C1"/>
    <w:rsid w:val="002079B0"/>
    <w:rsid w:val="00242ED6"/>
    <w:rsid w:val="00274579"/>
    <w:rsid w:val="002A43E9"/>
    <w:rsid w:val="00394221"/>
    <w:rsid w:val="003B3964"/>
    <w:rsid w:val="003B432E"/>
    <w:rsid w:val="003B4C08"/>
    <w:rsid w:val="003D3368"/>
    <w:rsid w:val="004015BA"/>
    <w:rsid w:val="00441600"/>
    <w:rsid w:val="004431AD"/>
    <w:rsid w:val="004673E6"/>
    <w:rsid w:val="004D1C00"/>
    <w:rsid w:val="00561E75"/>
    <w:rsid w:val="00574059"/>
    <w:rsid w:val="00597F6C"/>
    <w:rsid w:val="005D78B0"/>
    <w:rsid w:val="00610C08"/>
    <w:rsid w:val="00616054"/>
    <w:rsid w:val="006C69D2"/>
    <w:rsid w:val="006D0418"/>
    <w:rsid w:val="006D5E3A"/>
    <w:rsid w:val="00713A18"/>
    <w:rsid w:val="00747F60"/>
    <w:rsid w:val="007811EB"/>
    <w:rsid w:val="007833DF"/>
    <w:rsid w:val="00796B7D"/>
    <w:rsid w:val="00797827"/>
    <w:rsid w:val="007A73C0"/>
    <w:rsid w:val="007B66B8"/>
    <w:rsid w:val="007C49D8"/>
    <w:rsid w:val="00805283"/>
    <w:rsid w:val="008C2398"/>
    <w:rsid w:val="009045F3"/>
    <w:rsid w:val="00941D8F"/>
    <w:rsid w:val="009A5814"/>
    <w:rsid w:val="009E76E0"/>
    <w:rsid w:val="00A133DF"/>
    <w:rsid w:val="00A52AC0"/>
    <w:rsid w:val="00B27AA3"/>
    <w:rsid w:val="00B335EA"/>
    <w:rsid w:val="00B4400A"/>
    <w:rsid w:val="00B80148"/>
    <w:rsid w:val="00BA1616"/>
    <w:rsid w:val="00C3644A"/>
    <w:rsid w:val="00D063EC"/>
    <w:rsid w:val="00D1617B"/>
    <w:rsid w:val="00D63AB1"/>
    <w:rsid w:val="00D72947"/>
    <w:rsid w:val="00DA34D0"/>
    <w:rsid w:val="00DA531B"/>
    <w:rsid w:val="00DA5B7F"/>
    <w:rsid w:val="00DF6267"/>
    <w:rsid w:val="00E277D8"/>
    <w:rsid w:val="00E662FD"/>
    <w:rsid w:val="00E8668E"/>
    <w:rsid w:val="00EC3AF2"/>
    <w:rsid w:val="00EC4C44"/>
    <w:rsid w:val="00EC630C"/>
    <w:rsid w:val="00ED6E32"/>
    <w:rsid w:val="00F2320B"/>
    <w:rsid w:val="00F30E47"/>
    <w:rsid w:val="00F82249"/>
    <w:rsid w:val="00F877BC"/>
    <w:rsid w:val="00FC4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133E8-297B-4420-B047-22E2D11D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A43E9"/>
    <w:pPr>
      <w:keepNext/>
      <w:keepLines/>
      <w:numPr>
        <w:numId w:val="2"/>
      </w:numPr>
      <w:spacing w:before="480" w:after="0" w:line="276" w:lineRule="auto"/>
      <w:outlineLvl w:val="0"/>
    </w:pPr>
    <w:rPr>
      <w:rFonts w:asciiTheme="majorHAnsi" w:eastAsiaTheme="majorEastAsia" w:hAnsiTheme="majorHAnsi" w:cstheme="majorBidi"/>
      <w:b/>
      <w:bCs/>
      <w:color w:val="2E74B5" w:themeColor="accent1" w:themeShade="BF"/>
      <w:sz w:val="28"/>
      <w:szCs w:val="28"/>
      <w:lang w:val="es-ES"/>
    </w:rPr>
  </w:style>
  <w:style w:type="paragraph" w:styleId="Ttulo2">
    <w:name w:val="heading 2"/>
    <w:basedOn w:val="Normal"/>
    <w:next w:val="Normal"/>
    <w:link w:val="Ttulo2Car"/>
    <w:uiPriority w:val="9"/>
    <w:unhideWhenUsed/>
    <w:qFormat/>
    <w:rsid w:val="002A43E9"/>
    <w:pPr>
      <w:keepNext/>
      <w:keepLines/>
      <w:numPr>
        <w:ilvl w:val="1"/>
        <w:numId w:val="2"/>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2A43E9"/>
    <w:pPr>
      <w:keepNext/>
      <w:keepLines/>
      <w:numPr>
        <w:ilvl w:val="2"/>
        <w:numId w:val="2"/>
      </w:numPr>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2A43E9"/>
    <w:pPr>
      <w:keepNext/>
      <w:keepLines/>
      <w:numPr>
        <w:ilvl w:val="3"/>
        <w:numId w:val="2"/>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A43E9"/>
    <w:pPr>
      <w:keepNext/>
      <w:keepLines/>
      <w:numPr>
        <w:ilvl w:val="4"/>
        <w:numId w:val="2"/>
      </w:numPr>
      <w:spacing w:before="200" w:after="0" w:line="276" w:lineRule="auto"/>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A43E9"/>
    <w:pPr>
      <w:keepNext/>
      <w:keepLines/>
      <w:numPr>
        <w:ilvl w:val="5"/>
        <w:numId w:val="2"/>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A43E9"/>
    <w:pPr>
      <w:keepNext/>
      <w:keepLines/>
      <w:numPr>
        <w:ilvl w:val="6"/>
        <w:numId w:val="2"/>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A43E9"/>
    <w:pPr>
      <w:keepNext/>
      <w:keepLines/>
      <w:numPr>
        <w:ilvl w:val="7"/>
        <w:numId w:val="2"/>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A43E9"/>
    <w:pPr>
      <w:keepNext/>
      <w:keepLines/>
      <w:numPr>
        <w:ilvl w:val="8"/>
        <w:numId w:val="2"/>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43E9"/>
    <w:rPr>
      <w:rFonts w:asciiTheme="majorHAnsi" w:eastAsiaTheme="majorEastAsia" w:hAnsiTheme="majorHAnsi" w:cstheme="majorBidi"/>
      <w:b/>
      <w:bCs/>
      <w:color w:val="2E74B5" w:themeColor="accent1" w:themeShade="BF"/>
      <w:sz w:val="28"/>
      <w:szCs w:val="28"/>
      <w:lang w:val="es-ES"/>
    </w:rPr>
  </w:style>
  <w:style w:type="character" w:customStyle="1" w:styleId="Ttulo2Car">
    <w:name w:val="Título 2 Car"/>
    <w:basedOn w:val="Fuentedeprrafopredeter"/>
    <w:link w:val="Ttulo2"/>
    <w:uiPriority w:val="9"/>
    <w:rsid w:val="002A43E9"/>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2A43E9"/>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A43E9"/>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2A43E9"/>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A43E9"/>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A43E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A43E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A43E9"/>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A43E9"/>
    <w:pPr>
      <w:spacing w:after="0" w:line="240" w:lineRule="auto"/>
    </w:pPr>
  </w:style>
  <w:style w:type="paragraph" w:styleId="Prrafodelista">
    <w:name w:val="List Paragraph"/>
    <w:basedOn w:val="Normal"/>
    <w:uiPriority w:val="34"/>
    <w:qFormat/>
    <w:rsid w:val="002A43E9"/>
    <w:pPr>
      <w:spacing w:after="200" w:line="276" w:lineRule="auto"/>
      <w:ind w:left="720"/>
      <w:contextualSpacing/>
    </w:pPr>
  </w:style>
  <w:style w:type="paragraph" w:styleId="Textodeglobo">
    <w:name w:val="Balloon Text"/>
    <w:basedOn w:val="Normal"/>
    <w:link w:val="TextodegloboCar"/>
    <w:uiPriority w:val="99"/>
    <w:semiHidden/>
    <w:unhideWhenUsed/>
    <w:rsid w:val="002A4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3E9"/>
    <w:rPr>
      <w:rFonts w:ascii="Tahoma" w:hAnsi="Tahoma" w:cs="Tahoma"/>
      <w:sz w:val="16"/>
      <w:szCs w:val="16"/>
    </w:rPr>
  </w:style>
  <w:style w:type="table" w:styleId="Tablaconcuadrcula">
    <w:name w:val="Table Grid"/>
    <w:basedOn w:val="Tablanormal"/>
    <w:uiPriority w:val="59"/>
    <w:rsid w:val="002A4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2A43E9"/>
    <w:pPr>
      <w:tabs>
        <w:tab w:val="right" w:leader="dot" w:pos="8828"/>
      </w:tabs>
      <w:spacing w:before="120" w:after="0" w:line="360" w:lineRule="auto"/>
    </w:pPr>
    <w:rPr>
      <w:b/>
      <w:bCs/>
      <w:i/>
      <w:iCs/>
      <w:sz w:val="24"/>
      <w:szCs w:val="24"/>
    </w:rPr>
  </w:style>
  <w:style w:type="paragraph" w:styleId="TDC2">
    <w:name w:val="toc 2"/>
    <w:basedOn w:val="Normal"/>
    <w:next w:val="Normal"/>
    <w:autoRedefine/>
    <w:uiPriority w:val="39"/>
    <w:unhideWhenUsed/>
    <w:rsid w:val="002A43E9"/>
    <w:pPr>
      <w:spacing w:before="120" w:after="0" w:line="276" w:lineRule="auto"/>
      <w:ind w:left="220"/>
    </w:pPr>
    <w:rPr>
      <w:b/>
      <w:bCs/>
    </w:rPr>
  </w:style>
  <w:style w:type="paragraph" w:styleId="TDC3">
    <w:name w:val="toc 3"/>
    <w:basedOn w:val="Normal"/>
    <w:next w:val="Normal"/>
    <w:autoRedefine/>
    <w:uiPriority w:val="39"/>
    <w:unhideWhenUsed/>
    <w:rsid w:val="002A43E9"/>
    <w:pPr>
      <w:spacing w:after="0" w:line="276" w:lineRule="auto"/>
      <w:ind w:left="440"/>
    </w:pPr>
    <w:rPr>
      <w:sz w:val="20"/>
      <w:szCs w:val="20"/>
    </w:rPr>
  </w:style>
  <w:style w:type="paragraph" w:styleId="TDC4">
    <w:name w:val="toc 4"/>
    <w:basedOn w:val="Normal"/>
    <w:next w:val="Normal"/>
    <w:autoRedefine/>
    <w:uiPriority w:val="39"/>
    <w:unhideWhenUsed/>
    <w:rsid w:val="002A43E9"/>
    <w:pPr>
      <w:spacing w:after="0" w:line="276" w:lineRule="auto"/>
      <w:ind w:left="660"/>
    </w:pPr>
    <w:rPr>
      <w:sz w:val="20"/>
      <w:szCs w:val="20"/>
    </w:rPr>
  </w:style>
  <w:style w:type="paragraph" w:styleId="TDC5">
    <w:name w:val="toc 5"/>
    <w:basedOn w:val="Normal"/>
    <w:next w:val="Normal"/>
    <w:autoRedefine/>
    <w:uiPriority w:val="39"/>
    <w:unhideWhenUsed/>
    <w:rsid w:val="002A43E9"/>
    <w:pPr>
      <w:spacing w:after="0" w:line="276" w:lineRule="auto"/>
      <w:ind w:left="880"/>
    </w:pPr>
    <w:rPr>
      <w:sz w:val="20"/>
      <w:szCs w:val="20"/>
    </w:rPr>
  </w:style>
  <w:style w:type="paragraph" w:styleId="TDC6">
    <w:name w:val="toc 6"/>
    <w:basedOn w:val="Normal"/>
    <w:next w:val="Normal"/>
    <w:autoRedefine/>
    <w:uiPriority w:val="39"/>
    <w:unhideWhenUsed/>
    <w:rsid w:val="002A43E9"/>
    <w:pPr>
      <w:spacing w:after="0" w:line="276" w:lineRule="auto"/>
      <w:ind w:left="1100"/>
    </w:pPr>
    <w:rPr>
      <w:sz w:val="20"/>
      <w:szCs w:val="20"/>
    </w:rPr>
  </w:style>
  <w:style w:type="paragraph" w:styleId="TDC7">
    <w:name w:val="toc 7"/>
    <w:basedOn w:val="Normal"/>
    <w:next w:val="Normal"/>
    <w:autoRedefine/>
    <w:uiPriority w:val="39"/>
    <w:unhideWhenUsed/>
    <w:rsid w:val="002A43E9"/>
    <w:pPr>
      <w:spacing w:after="0" w:line="276" w:lineRule="auto"/>
      <w:ind w:left="1320"/>
    </w:pPr>
    <w:rPr>
      <w:sz w:val="20"/>
      <w:szCs w:val="20"/>
    </w:rPr>
  </w:style>
  <w:style w:type="paragraph" w:styleId="TDC8">
    <w:name w:val="toc 8"/>
    <w:basedOn w:val="Normal"/>
    <w:next w:val="Normal"/>
    <w:autoRedefine/>
    <w:uiPriority w:val="39"/>
    <w:unhideWhenUsed/>
    <w:rsid w:val="002A43E9"/>
    <w:pPr>
      <w:spacing w:after="0" w:line="276" w:lineRule="auto"/>
      <w:ind w:left="1540"/>
    </w:pPr>
    <w:rPr>
      <w:sz w:val="20"/>
      <w:szCs w:val="20"/>
    </w:rPr>
  </w:style>
  <w:style w:type="paragraph" w:styleId="TDC9">
    <w:name w:val="toc 9"/>
    <w:basedOn w:val="Normal"/>
    <w:next w:val="Normal"/>
    <w:autoRedefine/>
    <w:uiPriority w:val="39"/>
    <w:unhideWhenUsed/>
    <w:rsid w:val="002A43E9"/>
    <w:pPr>
      <w:spacing w:after="0" w:line="276" w:lineRule="auto"/>
      <w:ind w:left="1760"/>
    </w:pPr>
    <w:rPr>
      <w:sz w:val="20"/>
      <w:szCs w:val="20"/>
    </w:rPr>
  </w:style>
  <w:style w:type="character" w:styleId="Hipervnculo">
    <w:name w:val="Hyperlink"/>
    <w:basedOn w:val="Fuentedeprrafopredeter"/>
    <w:uiPriority w:val="99"/>
    <w:unhideWhenUsed/>
    <w:rsid w:val="002A43E9"/>
    <w:rPr>
      <w:color w:val="0563C1" w:themeColor="hyperlink"/>
      <w:u w:val="single"/>
    </w:rPr>
  </w:style>
  <w:style w:type="paragraph" w:styleId="Encabezado">
    <w:name w:val="header"/>
    <w:basedOn w:val="Normal"/>
    <w:link w:val="EncabezadoCar"/>
    <w:uiPriority w:val="99"/>
    <w:semiHidden/>
    <w:unhideWhenUsed/>
    <w:rsid w:val="002A43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A43E9"/>
  </w:style>
  <w:style w:type="paragraph" w:styleId="Piedepgina">
    <w:name w:val="footer"/>
    <w:basedOn w:val="Normal"/>
    <w:link w:val="PiedepginaCar"/>
    <w:uiPriority w:val="99"/>
    <w:unhideWhenUsed/>
    <w:rsid w:val="002A43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3E9"/>
  </w:style>
  <w:style w:type="paragraph" w:styleId="TtulodeTDC">
    <w:name w:val="TOC Heading"/>
    <w:basedOn w:val="Ttulo1"/>
    <w:next w:val="Normal"/>
    <w:uiPriority w:val="39"/>
    <w:unhideWhenUsed/>
    <w:qFormat/>
    <w:rsid w:val="002A43E9"/>
    <w:pPr>
      <w:numPr>
        <w:numId w:val="0"/>
      </w:numPr>
      <w:outlineLvl w:val="9"/>
    </w:pPr>
  </w:style>
  <w:style w:type="paragraph" w:customStyle="1" w:styleId="Default">
    <w:name w:val="Default"/>
    <w:rsid w:val="002A43E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2A43E9"/>
    <w:rPr>
      <w:sz w:val="16"/>
      <w:szCs w:val="16"/>
    </w:rPr>
  </w:style>
  <w:style w:type="paragraph" w:styleId="Textocomentario">
    <w:name w:val="annotation text"/>
    <w:basedOn w:val="Normal"/>
    <w:link w:val="TextocomentarioCar"/>
    <w:uiPriority w:val="99"/>
    <w:semiHidden/>
    <w:unhideWhenUsed/>
    <w:rsid w:val="002A43E9"/>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2A43E9"/>
    <w:rPr>
      <w:sz w:val="20"/>
      <w:szCs w:val="20"/>
    </w:rPr>
  </w:style>
  <w:style w:type="paragraph" w:styleId="Asuntodelcomentario">
    <w:name w:val="annotation subject"/>
    <w:basedOn w:val="Textocomentario"/>
    <w:next w:val="Textocomentario"/>
    <w:link w:val="AsuntodelcomentarioCar"/>
    <w:uiPriority w:val="99"/>
    <w:semiHidden/>
    <w:unhideWhenUsed/>
    <w:rsid w:val="002A43E9"/>
    <w:rPr>
      <w:b/>
      <w:bCs/>
    </w:rPr>
  </w:style>
  <w:style w:type="character" w:customStyle="1" w:styleId="AsuntodelcomentarioCar">
    <w:name w:val="Asunto del comentario Car"/>
    <w:basedOn w:val="TextocomentarioCar"/>
    <w:link w:val="Asuntodelcomentario"/>
    <w:uiPriority w:val="99"/>
    <w:semiHidden/>
    <w:rsid w:val="002A43E9"/>
    <w:rPr>
      <w:b/>
      <w:bCs/>
      <w:sz w:val="20"/>
      <w:szCs w:val="20"/>
    </w:rPr>
  </w:style>
  <w:style w:type="paragraph" w:styleId="Descripcin">
    <w:name w:val="caption"/>
    <w:basedOn w:val="Normal"/>
    <w:next w:val="Normal"/>
    <w:uiPriority w:val="35"/>
    <w:unhideWhenUsed/>
    <w:qFormat/>
    <w:rsid w:val="002A43E9"/>
    <w:pPr>
      <w:spacing w:after="200" w:line="240" w:lineRule="auto"/>
    </w:pPr>
    <w:rPr>
      <w:b/>
      <w:bCs/>
      <w:color w:val="5B9BD5" w:themeColor="accent1"/>
      <w:sz w:val="18"/>
      <w:szCs w:val="18"/>
    </w:rPr>
  </w:style>
  <w:style w:type="paragraph" w:styleId="Tabladeilustraciones">
    <w:name w:val="table of figures"/>
    <w:basedOn w:val="Normal"/>
    <w:next w:val="Normal"/>
    <w:uiPriority w:val="99"/>
    <w:unhideWhenUsed/>
    <w:rsid w:val="002A43E9"/>
    <w:pPr>
      <w:spacing w:after="0" w:line="276" w:lineRule="auto"/>
    </w:pPr>
  </w:style>
  <w:style w:type="paragraph" w:styleId="Revisin">
    <w:name w:val="Revision"/>
    <w:hidden/>
    <w:uiPriority w:val="99"/>
    <w:semiHidden/>
    <w:rsid w:val="002A43E9"/>
    <w:pPr>
      <w:spacing w:after="0" w:line="240" w:lineRule="auto"/>
    </w:pPr>
  </w:style>
  <w:style w:type="table" w:styleId="Sombreadovistoso-nfasis6">
    <w:name w:val="Colorful Shading Accent 6"/>
    <w:basedOn w:val="Tablanormal"/>
    <w:uiPriority w:val="71"/>
    <w:rsid w:val="002A43E9"/>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media2-nfasis6">
    <w:name w:val="Medium List 2 Accent 6"/>
    <w:basedOn w:val="Tablanormal"/>
    <w:uiPriority w:val="66"/>
    <w:rsid w:val="002A43E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Estilo1">
    <w:name w:val="Estilo1"/>
    <w:uiPriority w:val="99"/>
    <w:rsid w:val="002A43E9"/>
    <w:pPr>
      <w:numPr>
        <w:numId w:val="4"/>
      </w:numPr>
    </w:pPr>
  </w:style>
  <w:style w:type="paragraph" w:styleId="HTMLconformatoprevio">
    <w:name w:val="HTML Preformatted"/>
    <w:basedOn w:val="Normal"/>
    <w:link w:val="HTMLconformatoprevioCar"/>
    <w:uiPriority w:val="99"/>
    <w:semiHidden/>
    <w:unhideWhenUsed/>
    <w:rsid w:val="002A4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2A43E9"/>
    <w:rPr>
      <w:rFonts w:ascii="Courier New" w:eastAsia="Times New Roman" w:hAnsi="Courier New" w:cs="Courier New"/>
      <w:sz w:val="20"/>
      <w:szCs w:val="20"/>
      <w:lang w:eastAsia="es-MX"/>
    </w:rPr>
  </w:style>
  <w:style w:type="character" w:customStyle="1" w:styleId="SinespaciadoCar">
    <w:name w:val="Sin espaciado Car"/>
    <w:basedOn w:val="Fuentedeprrafopredeter"/>
    <w:link w:val="Sinespaciado"/>
    <w:uiPriority w:val="1"/>
    <w:rsid w:val="002A43E9"/>
  </w:style>
  <w:style w:type="table" w:styleId="Listaclara-nfasis6">
    <w:name w:val="Light List Accent 6"/>
    <w:basedOn w:val="Tablanormal"/>
    <w:uiPriority w:val="61"/>
    <w:rsid w:val="002A43E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6">
    <w:name w:val="Light Grid Accent 6"/>
    <w:basedOn w:val="Tablanormal"/>
    <w:uiPriority w:val="62"/>
    <w:rsid w:val="002A43E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6">
    <w:name w:val="Medium Shading 1 Accent 6"/>
    <w:basedOn w:val="Tablanormal"/>
    <w:uiPriority w:val="63"/>
    <w:rsid w:val="002A43E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2A43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A43E9"/>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uadrculamedia2-nfasis6">
    <w:name w:val="Medium Grid 2 Accent 6"/>
    <w:basedOn w:val="Tablanormal"/>
    <w:uiPriority w:val="68"/>
    <w:rsid w:val="002A43E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2A43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apple-converted-space">
    <w:name w:val="apple-converted-space"/>
    <w:basedOn w:val="Fuentedeprrafopredeter"/>
    <w:rsid w:val="002A43E9"/>
  </w:style>
  <w:style w:type="character" w:styleId="Textoennegrita">
    <w:name w:val="Strong"/>
    <w:basedOn w:val="Fuentedeprrafopredeter"/>
    <w:uiPriority w:val="22"/>
    <w:qFormat/>
    <w:rsid w:val="002A43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E80FD-9CB0-4BE7-99AA-F287D282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19</Pages>
  <Words>5193</Words>
  <Characters>28564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Lozano</dc:creator>
  <cp:keywords/>
  <dc:description/>
  <cp:lastModifiedBy>Sonia Lozano</cp:lastModifiedBy>
  <cp:revision>34</cp:revision>
  <dcterms:created xsi:type="dcterms:W3CDTF">2017-03-27T17:17:00Z</dcterms:created>
  <dcterms:modified xsi:type="dcterms:W3CDTF">2017-08-18T22:05:00Z</dcterms:modified>
</cp:coreProperties>
</file>