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72A6" w14:textId="7AB631F6" w:rsidR="00B14842" w:rsidRPr="00D813BD" w:rsidRDefault="007349ED" w:rsidP="0016255B">
      <w:pPr>
        <w:spacing w:before="100" w:beforeAutospacing="1" w:after="100" w:afterAutospacing="1"/>
        <w:jc w:val="center"/>
        <w:rPr>
          <w:rFonts w:eastAsia="Times New Roman" w:cs="Times New Roman"/>
          <w:sz w:val="40"/>
          <w:szCs w:val="24"/>
          <w:lang w:eastAsia="es-MX"/>
        </w:rPr>
      </w:pPr>
      <w:bookmarkStart w:id="0" w:name="_GoBack"/>
      <w:r w:rsidRPr="00D813BD">
        <w:rPr>
          <w:rFonts w:eastAsia="Times New Roman" w:cs="Times New Roman"/>
          <w:sz w:val="40"/>
          <w:szCs w:val="24"/>
          <w:lang w:eastAsia="es-MX"/>
        </w:rPr>
        <w:t>E</w:t>
      </w:r>
      <w:r w:rsidR="007579FE" w:rsidRPr="00D813BD">
        <w:rPr>
          <w:rFonts w:eastAsia="Times New Roman" w:cs="Times New Roman"/>
          <w:sz w:val="40"/>
          <w:szCs w:val="24"/>
          <w:lang w:eastAsia="es-MX"/>
        </w:rPr>
        <w:t>fecto</w:t>
      </w:r>
      <w:r w:rsidRPr="00D813BD">
        <w:rPr>
          <w:rFonts w:eastAsia="Times New Roman" w:cs="Times New Roman"/>
          <w:sz w:val="40"/>
          <w:szCs w:val="24"/>
          <w:lang w:eastAsia="es-MX"/>
        </w:rPr>
        <w:t>s</w:t>
      </w:r>
      <w:r w:rsidR="007579FE" w:rsidRPr="00D813BD">
        <w:rPr>
          <w:rFonts w:eastAsia="Times New Roman" w:cs="Times New Roman"/>
          <w:sz w:val="40"/>
          <w:szCs w:val="24"/>
          <w:lang w:eastAsia="es-MX"/>
        </w:rPr>
        <w:t xml:space="preserve"> del entorno </w:t>
      </w:r>
      <w:r w:rsidRPr="00D813BD">
        <w:rPr>
          <w:rFonts w:eastAsia="Times New Roman" w:cs="Times New Roman"/>
          <w:sz w:val="40"/>
          <w:szCs w:val="24"/>
          <w:lang w:eastAsia="es-MX"/>
        </w:rPr>
        <w:t xml:space="preserve">institucional </w:t>
      </w:r>
      <w:r w:rsidR="00EA51D1" w:rsidRPr="00D813BD">
        <w:rPr>
          <w:rFonts w:eastAsia="Times New Roman" w:cs="Times New Roman"/>
          <w:sz w:val="40"/>
          <w:szCs w:val="24"/>
          <w:lang w:eastAsia="es-MX"/>
        </w:rPr>
        <w:t xml:space="preserve">en </w:t>
      </w:r>
      <w:r w:rsidRPr="00D813BD">
        <w:rPr>
          <w:rFonts w:eastAsia="Times New Roman" w:cs="Times New Roman"/>
          <w:sz w:val="40"/>
          <w:szCs w:val="24"/>
          <w:lang w:eastAsia="es-MX"/>
        </w:rPr>
        <w:t>la i</w:t>
      </w:r>
      <w:r w:rsidR="0016255B">
        <w:rPr>
          <w:rFonts w:eastAsia="Times New Roman" w:cs="Times New Roman"/>
          <w:sz w:val="40"/>
          <w:szCs w:val="24"/>
          <w:lang w:eastAsia="es-MX"/>
        </w:rPr>
        <w:t>nnovación</w:t>
      </w:r>
      <w:r w:rsidR="00FD09F3" w:rsidRPr="00D813BD">
        <w:rPr>
          <w:rFonts w:eastAsia="Times New Roman" w:cs="Times New Roman"/>
          <w:sz w:val="40"/>
          <w:szCs w:val="24"/>
          <w:lang w:eastAsia="es-MX"/>
        </w:rPr>
        <w:t xml:space="preserve"> </w:t>
      </w:r>
      <w:r w:rsidR="008D39C5">
        <w:rPr>
          <w:rFonts w:eastAsia="Times New Roman" w:cs="Times New Roman"/>
          <w:sz w:val="40"/>
          <w:szCs w:val="24"/>
          <w:lang w:eastAsia="es-MX"/>
        </w:rPr>
        <w:t xml:space="preserve">de </w:t>
      </w:r>
      <w:r w:rsidRPr="00D813BD">
        <w:rPr>
          <w:rFonts w:eastAsia="Times New Roman" w:cs="Times New Roman"/>
          <w:sz w:val="40"/>
          <w:szCs w:val="24"/>
          <w:lang w:eastAsia="es-MX"/>
        </w:rPr>
        <w:t>emprendimientos latinoamericanos</w:t>
      </w:r>
    </w:p>
    <w:p w14:paraId="6914E237" w14:textId="2DB78862" w:rsidR="00C70F4F" w:rsidRDefault="0016255B" w:rsidP="00C70F4F">
      <w:pPr>
        <w:pStyle w:val="Ttulo1"/>
        <w:rPr>
          <w:rFonts w:cs="Times New Roman"/>
        </w:rPr>
      </w:pPr>
      <w:bookmarkStart w:id="1" w:name="_Toc482878075"/>
      <w:bookmarkStart w:id="2" w:name="_Toc464167102"/>
      <w:bookmarkEnd w:id="0"/>
      <w:r>
        <w:rPr>
          <w:rFonts w:cs="Times New Roman"/>
        </w:rPr>
        <w:t>RESUMEN</w:t>
      </w:r>
    </w:p>
    <w:p w14:paraId="61F72745" w14:textId="77777777" w:rsidR="00C70F4F" w:rsidRDefault="00C70F4F" w:rsidP="00C70F4F">
      <w:pPr>
        <w:spacing w:before="100" w:beforeAutospacing="1" w:after="100" w:afterAutospacing="1"/>
        <w:ind w:firstLine="708"/>
        <w:rPr>
          <w:rFonts w:eastAsia="Times New Roman" w:cs="Times New Roman"/>
          <w:sz w:val="24"/>
          <w:szCs w:val="24"/>
        </w:rPr>
      </w:pPr>
      <w:r>
        <w:rPr>
          <w:rFonts w:eastAsia="Times New Roman" w:cs="Times New Roman"/>
          <w:sz w:val="24"/>
          <w:szCs w:val="24"/>
        </w:rPr>
        <w:t xml:space="preserve">La innovación es un componente estratégico para el aumento de competitividad de los emprendimientos, sin embargo el conocimiento de su origen aún es limitado. Los pocos avances existentes explican su origen o en aspectos del </w:t>
      </w:r>
      <w:r w:rsidRPr="000D1EC5">
        <w:rPr>
          <w:rFonts w:eastAsia="Times New Roman" w:cs="Times New Roman"/>
          <w:sz w:val="24"/>
          <w:szCs w:val="24"/>
        </w:rPr>
        <w:t xml:space="preserve">individuo </w:t>
      </w:r>
      <w:r>
        <w:rPr>
          <w:rFonts w:eastAsia="Times New Roman" w:cs="Times New Roman"/>
          <w:sz w:val="24"/>
          <w:szCs w:val="24"/>
        </w:rPr>
        <w:t>emprendedor o</w:t>
      </w:r>
      <w:r w:rsidRPr="000D1EC5">
        <w:rPr>
          <w:rFonts w:eastAsia="Times New Roman" w:cs="Times New Roman"/>
          <w:sz w:val="24"/>
          <w:szCs w:val="24"/>
        </w:rPr>
        <w:t xml:space="preserve"> </w:t>
      </w:r>
      <w:r>
        <w:rPr>
          <w:rFonts w:eastAsia="Times New Roman" w:cs="Times New Roman"/>
          <w:sz w:val="24"/>
          <w:szCs w:val="24"/>
        </w:rPr>
        <w:t xml:space="preserve">en aspectos del contexto, y solo recientemente los estudios de este fenómeno consideran análisis </w:t>
      </w:r>
      <w:r w:rsidRPr="000D1EC5">
        <w:rPr>
          <w:rFonts w:eastAsia="Times New Roman" w:cs="Times New Roman"/>
          <w:sz w:val="24"/>
          <w:szCs w:val="24"/>
        </w:rPr>
        <w:t>multinivel</w:t>
      </w:r>
      <w:r>
        <w:rPr>
          <w:rFonts w:eastAsia="Times New Roman" w:cs="Times New Roman"/>
          <w:sz w:val="24"/>
          <w:szCs w:val="24"/>
        </w:rPr>
        <w:t xml:space="preserve">, aunque con limitaciones persistentes </w:t>
      </w:r>
      <w:r w:rsidRPr="000D1EC5">
        <w:rPr>
          <w:rFonts w:eastAsia="Times New Roman" w:cs="Times New Roman"/>
          <w:sz w:val="24"/>
          <w:szCs w:val="24"/>
        </w:rPr>
        <w:t xml:space="preserve">como: [1] </w:t>
      </w:r>
      <w:r>
        <w:rPr>
          <w:rFonts w:eastAsia="Times New Roman" w:cs="Times New Roman"/>
          <w:sz w:val="24"/>
          <w:szCs w:val="24"/>
        </w:rPr>
        <w:t xml:space="preserve">el uso de </w:t>
      </w:r>
      <w:r w:rsidRPr="000D1EC5">
        <w:rPr>
          <w:rFonts w:eastAsia="Times New Roman" w:cs="Times New Roman"/>
          <w:sz w:val="24"/>
          <w:szCs w:val="24"/>
        </w:rPr>
        <w:t xml:space="preserve">marcos teóricos </w:t>
      </w:r>
      <w:r>
        <w:rPr>
          <w:rFonts w:eastAsia="Times New Roman" w:cs="Times New Roman"/>
          <w:sz w:val="24"/>
          <w:szCs w:val="24"/>
        </w:rPr>
        <w:t xml:space="preserve">centrados en el individuo que limitan el estudio integral del contexto </w:t>
      </w:r>
      <w:r w:rsidRPr="000D1EC5">
        <w:rPr>
          <w:rFonts w:eastAsia="Times New Roman" w:cs="Times New Roman"/>
          <w:sz w:val="24"/>
          <w:szCs w:val="24"/>
        </w:rPr>
        <w:t xml:space="preserve">y [2] </w:t>
      </w:r>
      <w:r>
        <w:rPr>
          <w:rFonts w:eastAsia="Times New Roman" w:cs="Times New Roman"/>
          <w:sz w:val="24"/>
          <w:szCs w:val="24"/>
        </w:rPr>
        <w:t>la concentración de</w:t>
      </w:r>
      <w:r w:rsidRPr="000D1EC5">
        <w:rPr>
          <w:rFonts w:eastAsia="Times New Roman" w:cs="Times New Roman"/>
          <w:sz w:val="24"/>
          <w:szCs w:val="24"/>
        </w:rPr>
        <w:t xml:space="preserve"> estudios en países desarrollados</w:t>
      </w:r>
      <w:r>
        <w:rPr>
          <w:rFonts w:eastAsia="Times New Roman" w:cs="Times New Roman"/>
          <w:sz w:val="24"/>
          <w:szCs w:val="24"/>
        </w:rPr>
        <w:t xml:space="preserve"> y algunos emergentes asiáticos, siendo escaso el conocimiento sobre América Latina. </w:t>
      </w:r>
    </w:p>
    <w:p w14:paraId="61AA7A53" w14:textId="77777777" w:rsidR="00C70F4F" w:rsidRDefault="00C70F4F" w:rsidP="00C70F4F">
      <w:pPr>
        <w:spacing w:before="100" w:beforeAutospacing="1" w:after="100" w:afterAutospacing="1"/>
        <w:ind w:firstLine="708"/>
        <w:rPr>
          <w:rFonts w:eastAsia="Times New Roman" w:cs="Times New Roman"/>
          <w:sz w:val="24"/>
          <w:szCs w:val="24"/>
        </w:rPr>
      </w:pPr>
      <w:r>
        <w:rPr>
          <w:rFonts w:eastAsia="Times New Roman" w:cs="Times New Roman"/>
          <w:sz w:val="24"/>
          <w:szCs w:val="24"/>
        </w:rPr>
        <w:t xml:space="preserve">Esta propuesta de investigación se centra en </w:t>
      </w:r>
      <w:r w:rsidRPr="00D06FAF">
        <w:rPr>
          <w:rFonts w:eastAsia="Times New Roman" w:cs="Times New Roman"/>
          <w:sz w:val="24"/>
          <w:szCs w:val="24"/>
        </w:rPr>
        <w:t xml:space="preserve">América Latina </w:t>
      </w:r>
      <w:r>
        <w:rPr>
          <w:rFonts w:eastAsia="Times New Roman" w:cs="Times New Roman"/>
          <w:sz w:val="24"/>
          <w:szCs w:val="24"/>
        </w:rPr>
        <w:t>ya que el emprendimiento en esta región muestra peculiaridades como la mayor influencia del entorno social,</w:t>
      </w:r>
      <w:r w:rsidRPr="00861D3E">
        <w:rPr>
          <w:rFonts w:eastAsia="Times New Roman" w:cs="Times New Roman"/>
          <w:sz w:val="24"/>
          <w:szCs w:val="24"/>
          <w:lang w:eastAsia="es-MX"/>
        </w:rPr>
        <w:t xml:space="preserve"> </w:t>
      </w:r>
      <w:r>
        <w:rPr>
          <w:rFonts w:eastAsia="Times New Roman" w:cs="Times New Roman"/>
          <w:sz w:val="24"/>
          <w:szCs w:val="24"/>
          <w:lang w:eastAsia="es-MX"/>
        </w:rPr>
        <w:t>el escaso soporte tecnológico y burocrático</w:t>
      </w:r>
      <w:r w:rsidRPr="00D06FAF">
        <w:rPr>
          <w:rFonts w:eastAsia="Times New Roman" w:cs="Times New Roman"/>
          <w:sz w:val="24"/>
          <w:szCs w:val="24"/>
        </w:rPr>
        <w:t xml:space="preserve"> (Álvarez &amp; Urbano, 2011; Amorós, 2011)</w:t>
      </w:r>
      <w:r>
        <w:rPr>
          <w:rFonts w:eastAsia="Times New Roman" w:cs="Times New Roman"/>
          <w:sz w:val="24"/>
          <w:szCs w:val="24"/>
        </w:rPr>
        <w:t xml:space="preserve"> </w:t>
      </w:r>
      <w:r>
        <w:rPr>
          <w:rFonts w:eastAsia="Times New Roman" w:cs="Times New Roman"/>
          <w:sz w:val="24"/>
          <w:szCs w:val="24"/>
          <w:lang w:eastAsia="es-MX"/>
        </w:rPr>
        <w:t xml:space="preserve">y la presencia de la informalidad. Para su estudio se </w:t>
      </w:r>
      <w:r>
        <w:rPr>
          <w:rFonts w:eastAsia="Times New Roman" w:cs="Times New Roman"/>
          <w:sz w:val="24"/>
          <w:szCs w:val="24"/>
        </w:rPr>
        <w:t>integrarán marcos teóricos del individuo y del entorno, considerando tod</w:t>
      </w:r>
      <w:r w:rsidRPr="000D1EC5">
        <w:rPr>
          <w:rFonts w:eastAsia="Times New Roman" w:cs="Times New Roman"/>
          <w:sz w:val="24"/>
          <w:szCs w:val="24"/>
        </w:rPr>
        <w:t>as características pertinentes</w:t>
      </w:r>
      <w:r>
        <w:rPr>
          <w:rFonts w:eastAsia="Times New Roman" w:cs="Times New Roman"/>
          <w:sz w:val="24"/>
          <w:szCs w:val="24"/>
        </w:rPr>
        <w:t xml:space="preserve"> en ambos niveles. Este </w:t>
      </w:r>
      <w:r w:rsidRPr="000D1EC5">
        <w:rPr>
          <w:rFonts w:eastAsia="Times New Roman" w:cs="Times New Roman"/>
          <w:sz w:val="24"/>
          <w:szCs w:val="24"/>
        </w:rPr>
        <w:t xml:space="preserve">análisis </w:t>
      </w:r>
      <w:r>
        <w:rPr>
          <w:rFonts w:eastAsia="Times New Roman" w:cs="Times New Roman"/>
          <w:sz w:val="24"/>
          <w:szCs w:val="24"/>
        </w:rPr>
        <w:t xml:space="preserve">será multinivel usando datos de América Latina tomados del </w:t>
      </w:r>
      <w:r w:rsidRPr="000D1EC5">
        <w:rPr>
          <w:rFonts w:eastAsia="Times New Roman" w:cs="Times New Roman"/>
          <w:sz w:val="24"/>
          <w:szCs w:val="24"/>
        </w:rPr>
        <w:t xml:space="preserve">GEM </w:t>
      </w:r>
      <w:r>
        <w:rPr>
          <w:rFonts w:eastAsia="Times New Roman" w:cs="Times New Roman"/>
          <w:sz w:val="24"/>
          <w:szCs w:val="24"/>
        </w:rPr>
        <w:t xml:space="preserve">2013 </w:t>
      </w:r>
      <w:r w:rsidRPr="000D1EC5">
        <w:rPr>
          <w:rFonts w:eastAsia="Times New Roman" w:cs="Times New Roman"/>
          <w:sz w:val="24"/>
          <w:szCs w:val="24"/>
        </w:rPr>
        <w:t>y de organismos multilaterales.</w:t>
      </w:r>
    </w:p>
    <w:p w14:paraId="1B793EEB" w14:textId="77777777" w:rsidR="00C70F4F" w:rsidRPr="000D1EC5" w:rsidRDefault="00C70F4F" w:rsidP="00C70F4F">
      <w:pPr>
        <w:spacing w:before="100" w:beforeAutospacing="1" w:after="100" w:afterAutospacing="1"/>
        <w:rPr>
          <w:rFonts w:eastAsia="Times New Roman" w:cs="Times New Roman"/>
          <w:sz w:val="24"/>
          <w:szCs w:val="24"/>
          <w:lang w:eastAsia="es-MX"/>
        </w:rPr>
      </w:pPr>
      <w:r>
        <w:rPr>
          <w:rFonts w:eastAsia="Times New Roman" w:cs="Times New Roman"/>
          <w:b/>
          <w:bCs/>
          <w:sz w:val="24"/>
          <w:szCs w:val="24"/>
          <w:lang w:eastAsia="es-MX"/>
        </w:rPr>
        <w:t>Palabras clave</w:t>
      </w:r>
      <w:r w:rsidRPr="000D1EC5">
        <w:rPr>
          <w:rFonts w:eastAsia="Times New Roman" w:cs="Times New Roman"/>
          <w:b/>
          <w:bCs/>
          <w:sz w:val="24"/>
          <w:szCs w:val="24"/>
          <w:lang w:eastAsia="es-MX"/>
        </w:rPr>
        <w:t>:</w:t>
      </w:r>
      <w:r w:rsidRPr="000D1EC5">
        <w:rPr>
          <w:rFonts w:eastAsia="Times New Roman" w:cs="Times New Roman"/>
          <w:sz w:val="24"/>
          <w:szCs w:val="24"/>
          <w:lang w:eastAsia="es-MX"/>
        </w:rPr>
        <w:t xml:space="preserve"> Emprendimiento, Innovación, Estudios comparativos entre países</w:t>
      </w:r>
    </w:p>
    <w:p w14:paraId="318D7975" w14:textId="77777777" w:rsidR="00C70F4F" w:rsidRDefault="00C70F4F">
      <w:pPr>
        <w:spacing w:line="276" w:lineRule="auto"/>
        <w:jc w:val="left"/>
        <w:rPr>
          <w:rFonts w:eastAsiaTheme="majorEastAsia" w:cs="Times New Roman"/>
          <w:b/>
          <w:bCs/>
          <w:sz w:val="24"/>
          <w:szCs w:val="28"/>
        </w:rPr>
      </w:pPr>
      <w:r>
        <w:rPr>
          <w:rFonts w:cs="Times New Roman"/>
        </w:rPr>
        <w:br w:type="page"/>
      </w:r>
    </w:p>
    <w:bookmarkEnd w:id="1"/>
    <w:p w14:paraId="0B1F37CA" w14:textId="5D4D0087" w:rsidR="00DB1692" w:rsidRDefault="00191C30" w:rsidP="0016255B">
      <w:pPr>
        <w:pStyle w:val="Ttulo1"/>
        <w:rPr>
          <w:rFonts w:cs="Times New Roman"/>
        </w:rPr>
      </w:pPr>
      <w:r>
        <w:rPr>
          <w:rFonts w:cs="Times New Roman"/>
        </w:rPr>
        <w:lastRenderedPageBreak/>
        <w:t>REVISIÓN DE LITERATURA</w:t>
      </w:r>
    </w:p>
    <w:p w14:paraId="358BBDAE" w14:textId="732CB551" w:rsidR="00191C30" w:rsidRPr="000D1EC5" w:rsidRDefault="00191C30" w:rsidP="00191C30">
      <w:pPr>
        <w:pStyle w:val="Ttulo2"/>
        <w:rPr>
          <w:rFonts w:eastAsia="Times New Roman" w:cs="Times New Roman"/>
          <w:lang w:eastAsia="es-MX"/>
        </w:rPr>
      </w:pPr>
      <w:r>
        <w:rPr>
          <w:rFonts w:eastAsia="Times New Roman" w:cs="Times New Roman"/>
          <w:lang w:eastAsia="es-MX"/>
        </w:rPr>
        <w:t xml:space="preserve">Introducción </w:t>
      </w:r>
    </w:p>
    <w:p w14:paraId="4CA5B6E0" w14:textId="57D7C310" w:rsidR="002B75D7" w:rsidRPr="000D1EC5" w:rsidRDefault="0016327B"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El emprendimiento innovador </w:t>
      </w:r>
      <w:r w:rsidR="003D25DA" w:rsidRPr="000D1EC5">
        <w:rPr>
          <w:rFonts w:eastAsia="Times New Roman" w:cs="Times New Roman"/>
          <w:sz w:val="24"/>
          <w:szCs w:val="24"/>
          <w:lang w:eastAsia="es-MX"/>
        </w:rPr>
        <w:t xml:space="preserve">(EI) </w:t>
      </w:r>
      <w:r w:rsidR="007306E7" w:rsidRPr="000D1EC5">
        <w:rPr>
          <w:rFonts w:eastAsia="Times New Roman" w:cs="Times New Roman"/>
          <w:sz w:val="24"/>
          <w:szCs w:val="24"/>
          <w:lang w:eastAsia="es-MX"/>
        </w:rPr>
        <w:t xml:space="preserve">es esencial para la economía y la sociedad, porque </w:t>
      </w:r>
      <w:r w:rsidR="00491410" w:rsidRPr="000D1EC5">
        <w:rPr>
          <w:rFonts w:eastAsia="Times New Roman" w:cs="Times New Roman"/>
          <w:sz w:val="24"/>
          <w:szCs w:val="24"/>
          <w:lang w:eastAsia="es-MX"/>
        </w:rPr>
        <w:t xml:space="preserve">transforma los mercados </w:t>
      </w:r>
      <w:r w:rsidR="00682C7F">
        <w:rPr>
          <w:rFonts w:eastAsia="Times New Roman" w:cs="Times New Roman"/>
          <w:sz w:val="24"/>
          <w:szCs w:val="24"/>
          <w:lang w:eastAsia="es-MX"/>
        </w:rPr>
        <w:t xml:space="preserve">e impulsa el </w:t>
      </w:r>
      <w:r w:rsidR="00491410" w:rsidRPr="000D1EC5">
        <w:rPr>
          <w:rFonts w:eastAsia="Times New Roman" w:cs="Times New Roman"/>
          <w:sz w:val="24"/>
          <w:szCs w:val="24"/>
          <w:lang w:eastAsia="es-MX"/>
        </w:rPr>
        <w:t xml:space="preserve">desarrollo. </w:t>
      </w:r>
      <w:r w:rsidR="00682C7F">
        <w:rPr>
          <w:rFonts w:eastAsia="Times New Roman" w:cs="Times New Roman"/>
          <w:sz w:val="24"/>
          <w:szCs w:val="24"/>
          <w:lang w:eastAsia="es-MX"/>
        </w:rPr>
        <w:t>Esto lo logra</w:t>
      </w:r>
      <w:r w:rsidR="007306E7" w:rsidRPr="000D1EC5">
        <w:rPr>
          <w:rFonts w:eastAsia="Times New Roman" w:cs="Times New Roman"/>
          <w:sz w:val="24"/>
          <w:szCs w:val="24"/>
          <w:lang w:eastAsia="es-MX"/>
        </w:rPr>
        <w:t xml:space="preserve"> mediante un proceso de “destrucción creativa” (Schumpeter, 1934), </w:t>
      </w:r>
      <w:r w:rsidR="00682C7F">
        <w:rPr>
          <w:rFonts w:eastAsia="Times New Roman" w:cs="Times New Roman"/>
          <w:sz w:val="24"/>
          <w:szCs w:val="24"/>
          <w:lang w:eastAsia="es-MX"/>
        </w:rPr>
        <w:t xml:space="preserve">pues </w:t>
      </w:r>
      <w:r w:rsidR="007306E7" w:rsidRPr="000D1EC5">
        <w:rPr>
          <w:rFonts w:eastAsia="Times New Roman" w:cs="Times New Roman"/>
          <w:sz w:val="24"/>
          <w:szCs w:val="24"/>
          <w:lang w:eastAsia="es-MX"/>
        </w:rPr>
        <w:t xml:space="preserve">a través </w:t>
      </w:r>
      <w:r w:rsidR="00682C7F">
        <w:rPr>
          <w:rFonts w:eastAsia="Times New Roman" w:cs="Times New Roman"/>
          <w:sz w:val="24"/>
          <w:szCs w:val="24"/>
          <w:lang w:eastAsia="es-MX"/>
        </w:rPr>
        <w:t xml:space="preserve">de </w:t>
      </w:r>
      <w:r w:rsidR="007306E7" w:rsidRPr="000D1EC5">
        <w:rPr>
          <w:rFonts w:eastAsia="Times New Roman" w:cs="Times New Roman"/>
          <w:sz w:val="24"/>
          <w:szCs w:val="24"/>
          <w:lang w:eastAsia="es-MX"/>
        </w:rPr>
        <w:t xml:space="preserve">nuevas combinaciones </w:t>
      </w:r>
      <w:r w:rsidR="00682C7F">
        <w:rPr>
          <w:rFonts w:eastAsia="Times New Roman" w:cs="Times New Roman"/>
          <w:sz w:val="24"/>
          <w:szCs w:val="24"/>
          <w:lang w:eastAsia="es-MX"/>
        </w:rPr>
        <w:t xml:space="preserve">se genera un nuevo </w:t>
      </w:r>
      <w:r w:rsidR="007306E7" w:rsidRPr="000D1EC5">
        <w:rPr>
          <w:rFonts w:eastAsia="Times New Roman" w:cs="Times New Roman"/>
          <w:sz w:val="24"/>
          <w:szCs w:val="24"/>
          <w:lang w:eastAsia="es-MX"/>
        </w:rPr>
        <w:t>valor comercial</w:t>
      </w:r>
      <w:r w:rsidR="00682C7F">
        <w:rPr>
          <w:rFonts w:eastAsia="Times New Roman" w:cs="Times New Roman"/>
          <w:sz w:val="24"/>
          <w:szCs w:val="24"/>
          <w:lang w:eastAsia="es-MX"/>
        </w:rPr>
        <w:t xml:space="preserve"> en la oferta, que satisface</w:t>
      </w:r>
      <w:r w:rsidR="007306E7" w:rsidRPr="000D1EC5">
        <w:rPr>
          <w:rFonts w:eastAsia="Times New Roman" w:cs="Times New Roman"/>
          <w:sz w:val="24"/>
          <w:szCs w:val="24"/>
          <w:lang w:eastAsia="es-MX"/>
        </w:rPr>
        <w:t xml:space="preserve"> mejor las necesidades </w:t>
      </w:r>
      <w:r w:rsidR="00682C7F">
        <w:rPr>
          <w:rFonts w:eastAsia="Times New Roman" w:cs="Times New Roman"/>
          <w:sz w:val="24"/>
          <w:szCs w:val="24"/>
          <w:lang w:eastAsia="es-MX"/>
        </w:rPr>
        <w:t>de la demanda y deja</w:t>
      </w:r>
      <w:r w:rsidR="00682C7F" w:rsidRPr="000D1EC5">
        <w:rPr>
          <w:rFonts w:eastAsia="Times New Roman" w:cs="Times New Roman"/>
          <w:sz w:val="24"/>
          <w:szCs w:val="24"/>
          <w:lang w:eastAsia="es-MX"/>
        </w:rPr>
        <w:t xml:space="preserve"> o</w:t>
      </w:r>
      <w:r w:rsidR="00682C7F">
        <w:rPr>
          <w:rFonts w:eastAsia="Times New Roman" w:cs="Times New Roman"/>
          <w:sz w:val="24"/>
          <w:szCs w:val="24"/>
          <w:lang w:eastAsia="es-MX"/>
        </w:rPr>
        <w:t>bsoletos los modelos imperantes. Por esta razón las</w:t>
      </w:r>
      <w:r w:rsidR="007306E7" w:rsidRPr="000D1EC5">
        <w:rPr>
          <w:rFonts w:eastAsia="Times New Roman" w:cs="Times New Roman"/>
          <w:sz w:val="24"/>
          <w:szCs w:val="24"/>
          <w:lang w:eastAsia="es-MX"/>
        </w:rPr>
        <w:t xml:space="preserve"> </w:t>
      </w:r>
      <w:r w:rsidR="0008420F" w:rsidRPr="000D1EC5">
        <w:rPr>
          <w:rFonts w:eastAsia="Times New Roman" w:cs="Times New Roman"/>
          <w:sz w:val="24"/>
          <w:szCs w:val="24"/>
          <w:lang w:eastAsia="es-MX"/>
        </w:rPr>
        <w:t>agendas políticas de los países</w:t>
      </w:r>
      <w:r w:rsidR="00424E43" w:rsidRPr="000D1EC5">
        <w:rPr>
          <w:rFonts w:eastAsia="Times New Roman" w:cs="Times New Roman"/>
          <w:sz w:val="24"/>
          <w:szCs w:val="24"/>
          <w:lang w:eastAsia="es-MX"/>
        </w:rPr>
        <w:t xml:space="preserve"> está</w:t>
      </w:r>
      <w:r w:rsidR="007306E7" w:rsidRPr="000D1EC5">
        <w:rPr>
          <w:rFonts w:eastAsia="Times New Roman" w:cs="Times New Roman"/>
          <w:sz w:val="24"/>
          <w:szCs w:val="24"/>
          <w:lang w:eastAsia="es-MX"/>
        </w:rPr>
        <w:t>n</w:t>
      </w:r>
      <w:r w:rsidR="00424E43" w:rsidRPr="000D1EC5">
        <w:rPr>
          <w:rFonts w:eastAsia="Times New Roman" w:cs="Times New Roman"/>
          <w:sz w:val="24"/>
          <w:szCs w:val="24"/>
          <w:lang w:eastAsia="es-MX"/>
        </w:rPr>
        <w:t xml:space="preserve"> </w:t>
      </w:r>
      <w:r w:rsidR="007306E7" w:rsidRPr="000D1EC5">
        <w:rPr>
          <w:rFonts w:eastAsia="Times New Roman" w:cs="Times New Roman"/>
          <w:sz w:val="24"/>
          <w:szCs w:val="24"/>
          <w:lang w:eastAsia="es-MX"/>
        </w:rPr>
        <w:t>prestando más atención al emprendimiento, e incluso virando</w:t>
      </w:r>
      <w:r w:rsidR="00424E43" w:rsidRPr="000D1EC5">
        <w:rPr>
          <w:rFonts w:eastAsia="Times New Roman" w:cs="Times New Roman"/>
          <w:sz w:val="24"/>
          <w:szCs w:val="24"/>
          <w:lang w:eastAsia="es-MX"/>
        </w:rPr>
        <w:t xml:space="preserve"> </w:t>
      </w:r>
      <w:r w:rsidR="007306E7" w:rsidRPr="000D1EC5">
        <w:rPr>
          <w:rFonts w:eastAsia="Times New Roman" w:cs="Times New Roman"/>
          <w:sz w:val="24"/>
          <w:szCs w:val="24"/>
          <w:lang w:eastAsia="es-MX"/>
        </w:rPr>
        <w:t xml:space="preserve">su interés </w:t>
      </w:r>
      <w:r w:rsidR="00682C7F">
        <w:rPr>
          <w:rFonts w:eastAsia="Times New Roman" w:cs="Times New Roman"/>
          <w:sz w:val="24"/>
          <w:szCs w:val="24"/>
          <w:lang w:eastAsia="es-MX"/>
        </w:rPr>
        <w:t xml:space="preserve">que </w:t>
      </w:r>
      <w:r w:rsidR="0008420F" w:rsidRPr="000D1EC5">
        <w:rPr>
          <w:rFonts w:eastAsia="Times New Roman" w:cs="Times New Roman"/>
          <w:sz w:val="24"/>
          <w:szCs w:val="24"/>
          <w:lang w:eastAsia="es-MX"/>
        </w:rPr>
        <w:t>tradicional</w:t>
      </w:r>
      <w:r w:rsidR="007306E7" w:rsidRPr="000D1EC5">
        <w:rPr>
          <w:rFonts w:eastAsia="Times New Roman" w:cs="Times New Roman"/>
          <w:sz w:val="24"/>
          <w:szCs w:val="24"/>
          <w:lang w:eastAsia="es-MX"/>
        </w:rPr>
        <w:t xml:space="preserve">mente </w:t>
      </w:r>
      <w:r w:rsidR="00682C7F">
        <w:rPr>
          <w:rFonts w:eastAsia="Times New Roman" w:cs="Times New Roman"/>
          <w:sz w:val="24"/>
          <w:szCs w:val="24"/>
          <w:lang w:eastAsia="es-MX"/>
        </w:rPr>
        <w:t>estuvo centrado sólo</w:t>
      </w:r>
      <w:r w:rsidR="007306E7" w:rsidRPr="000D1EC5">
        <w:rPr>
          <w:rFonts w:eastAsia="Times New Roman" w:cs="Times New Roman"/>
          <w:sz w:val="24"/>
          <w:szCs w:val="24"/>
          <w:lang w:eastAsia="es-MX"/>
        </w:rPr>
        <w:t xml:space="preserve"> en </w:t>
      </w:r>
      <w:r w:rsidR="00682C7F">
        <w:rPr>
          <w:rFonts w:eastAsia="Times New Roman" w:cs="Times New Roman"/>
          <w:sz w:val="24"/>
          <w:szCs w:val="24"/>
          <w:lang w:eastAsia="es-MX"/>
        </w:rPr>
        <w:t xml:space="preserve">las </w:t>
      </w:r>
      <w:r w:rsidR="00F14899" w:rsidRPr="000D1EC5">
        <w:rPr>
          <w:rFonts w:eastAsia="Times New Roman" w:cs="Times New Roman"/>
          <w:sz w:val="24"/>
          <w:szCs w:val="24"/>
          <w:lang w:eastAsia="es-MX"/>
        </w:rPr>
        <w:t>empresas establecidas</w:t>
      </w:r>
      <w:r w:rsidR="00491410" w:rsidRPr="000D1EC5">
        <w:rPr>
          <w:rFonts w:eastAsia="Times New Roman" w:cs="Times New Roman"/>
          <w:sz w:val="24"/>
          <w:szCs w:val="24"/>
          <w:lang w:eastAsia="es-MX"/>
        </w:rPr>
        <w:t xml:space="preserve">. </w:t>
      </w:r>
      <w:r w:rsidR="007306E7" w:rsidRPr="000D1EC5">
        <w:rPr>
          <w:rFonts w:eastAsia="Times New Roman" w:cs="Times New Roman"/>
          <w:sz w:val="24"/>
          <w:szCs w:val="24"/>
          <w:lang w:eastAsia="es-MX"/>
        </w:rPr>
        <w:t xml:space="preserve">Lamentablemente este interés se ha desenfocado y </w:t>
      </w:r>
      <w:r w:rsidR="00682C7F">
        <w:rPr>
          <w:rFonts w:eastAsia="Times New Roman" w:cs="Times New Roman"/>
          <w:sz w:val="24"/>
          <w:szCs w:val="24"/>
          <w:lang w:eastAsia="es-MX"/>
        </w:rPr>
        <w:t xml:space="preserve">se </w:t>
      </w:r>
      <w:r w:rsidR="007306E7" w:rsidRPr="000D1EC5">
        <w:rPr>
          <w:rFonts w:eastAsia="Times New Roman" w:cs="Times New Roman"/>
          <w:sz w:val="24"/>
          <w:szCs w:val="24"/>
          <w:lang w:eastAsia="es-MX"/>
        </w:rPr>
        <w:t xml:space="preserve">ha </w:t>
      </w:r>
      <w:r w:rsidR="00682C7F">
        <w:rPr>
          <w:rFonts w:eastAsia="Times New Roman" w:cs="Times New Roman"/>
          <w:sz w:val="24"/>
          <w:szCs w:val="24"/>
          <w:lang w:eastAsia="es-MX"/>
        </w:rPr>
        <w:t xml:space="preserve">generalizado </w:t>
      </w:r>
      <w:r w:rsidR="007306E7" w:rsidRPr="000D1EC5">
        <w:rPr>
          <w:rFonts w:eastAsia="Times New Roman" w:cs="Times New Roman"/>
          <w:sz w:val="24"/>
          <w:szCs w:val="24"/>
          <w:lang w:eastAsia="es-MX"/>
        </w:rPr>
        <w:t xml:space="preserve">hacia todo </w:t>
      </w:r>
      <w:r w:rsidR="00682C7F">
        <w:rPr>
          <w:rFonts w:eastAsia="Times New Roman" w:cs="Times New Roman"/>
          <w:sz w:val="24"/>
          <w:szCs w:val="24"/>
          <w:lang w:eastAsia="es-MX"/>
        </w:rPr>
        <w:t xml:space="preserve">tipo de </w:t>
      </w:r>
      <w:r w:rsidR="007306E7" w:rsidRPr="000D1EC5">
        <w:rPr>
          <w:rFonts w:eastAsia="Times New Roman" w:cs="Times New Roman"/>
          <w:sz w:val="24"/>
          <w:szCs w:val="24"/>
          <w:lang w:eastAsia="es-MX"/>
        </w:rPr>
        <w:t>emprendimiento</w:t>
      </w:r>
      <w:r w:rsidR="0008420F" w:rsidRPr="000D1EC5">
        <w:rPr>
          <w:rFonts w:eastAsia="Times New Roman" w:cs="Times New Roman"/>
          <w:sz w:val="24"/>
          <w:szCs w:val="24"/>
          <w:lang w:eastAsia="es-MX"/>
        </w:rPr>
        <w:t xml:space="preserve">, </w:t>
      </w:r>
      <w:r w:rsidR="007306E7" w:rsidRPr="000D1EC5">
        <w:rPr>
          <w:rFonts w:eastAsia="Times New Roman" w:cs="Times New Roman"/>
          <w:sz w:val="24"/>
          <w:szCs w:val="24"/>
          <w:lang w:eastAsia="es-MX"/>
        </w:rPr>
        <w:t xml:space="preserve">cuando sólo </w:t>
      </w:r>
      <w:r w:rsidR="0008420F" w:rsidRPr="000D1EC5">
        <w:rPr>
          <w:rFonts w:eastAsia="Times New Roman" w:cs="Times New Roman"/>
          <w:sz w:val="24"/>
          <w:szCs w:val="24"/>
          <w:lang w:val="es-PE" w:eastAsia="es-MX"/>
        </w:rPr>
        <w:t xml:space="preserve">el </w:t>
      </w:r>
      <w:r w:rsidR="00682C7F">
        <w:rPr>
          <w:rFonts w:eastAsia="Times New Roman" w:cs="Times New Roman"/>
          <w:sz w:val="24"/>
          <w:szCs w:val="24"/>
          <w:lang w:val="es-PE" w:eastAsia="es-MX"/>
        </w:rPr>
        <w:t xml:space="preserve">EI </w:t>
      </w:r>
      <w:r w:rsidR="007306E7" w:rsidRPr="000D1EC5">
        <w:rPr>
          <w:rFonts w:eastAsia="Times New Roman" w:cs="Times New Roman"/>
          <w:sz w:val="24"/>
          <w:szCs w:val="24"/>
          <w:lang w:val="es-PE" w:eastAsia="es-MX"/>
        </w:rPr>
        <w:t xml:space="preserve">genera </w:t>
      </w:r>
      <w:r w:rsidR="00682C7F">
        <w:rPr>
          <w:rFonts w:eastAsia="Times New Roman" w:cs="Times New Roman"/>
          <w:sz w:val="24"/>
          <w:szCs w:val="24"/>
          <w:lang w:val="es-PE" w:eastAsia="es-MX"/>
        </w:rPr>
        <w:t>tales</w:t>
      </w:r>
      <w:r w:rsidR="007306E7" w:rsidRPr="000D1EC5">
        <w:rPr>
          <w:rFonts w:eastAsia="Times New Roman" w:cs="Times New Roman"/>
          <w:sz w:val="24"/>
          <w:szCs w:val="24"/>
          <w:lang w:val="es-PE" w:eastAsia="es-MX"/>
        </w:rPr>
        <w:t xml:space="preserve"> beneficios </w:t>
      </w:r>
      <w:sdt>
        <w:sdtPr>
          <w:rPr>
            <w:rFonts w:eastAsia="Times New Roman" w:cs="Times New Roman"/>
            <w:sz w:val="24"/>
            <w:szCs w:val="24"/>
            <w:lang w:val="es-PE" w:eastAsia="es-MX"/>
          </w:rPr>
          <w:id w:val="-1070732271"/>
          <w:citation/>
        </w:sdtPr>
        <w:sdtEndPr/>
        <w:sdtContent>
          <w:r w:rsidR="00992758" w:rsidRPr="000D1EC5">
            <w:rPr>
              <w:rFonts w:eastAsia="Times New Roman" w:cs="Times New Roman"/>
              <w:sz w:val="24"/>
              <w:szCs w:val="24"/>
              <w:lang w:val="es-PE" w:eastAsia="es-MX"/>
            </w:rPr>
            <w:fldChar w:fldCharType="begin"/>
          </w:r>
          <w:r w:rsidR="00045AC3" w:rsidRPr="000D1EC5">
            <w:rPr>
              <w:rFonts w:eastAsia="Times New Roman" w:cs="Times New Roman"/>
              <w:sz w:val="24"/>
              <w:szCs w:val="24"/>
              <w:lang w:eastAsia="es-MX"/>
            </w:rPr>
            <w:instrText xml:space="preserve">CITATION Sha09 \t  \l 10250 </w:instrText>
          </w:r>
          <w:r w:rsidR="00992758"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eastAsia="es-MX"/>
            </w:rPr>
            <w:t>(Shane, 2009)</w:t>
          </w:r>
          <w:r w:rsidR="00992758" w:rsidRPr="000D1EC5">
            <w:rPr>
              <w:rFonts w:eastAsia="Times New Roman" w:cs="Times New Roman"/>
              <w:sz w:val="24"/>
              <w:szCs w:val="24"/>
              <w:lang w:val="es-PE" w:eastAsia="es-MX"/>
            </w:rPr>
            <w:fldChar w:fldCharType="end"/>
          </w:r>
        </w:sdtContent>
      </w:sdt>
      <w:r w:rsidR="00992758" w:rsidRPr="000D1EC5">
        <w:rPr>
          <w:rFonts w:eastAsia="Times New Roman" w:cs="Times New Roman"/>
          <w:sz w:val="24"/>
          <w:szCs w:val="24"/>
          <w:lang w:val="es-PE" w:eastAsia="es-MX"/>
        </w:rPr>
        <w:t>,</w:t>
      </w:r>
      <w:r w:rsidR="00EF237E" w:rsidRPr="000D1EC5">
        <w:rPr>
          <w:rFonts w:eastAsia="Times New Roman" w:cs="Times New Roman"/>
          <w:sz w:val="24"/>
          <w:szCs w:val="24"/>
          <w:lang w:eastAsia="es-MX"/>
        </w:rPr>
        <w:t xml:space="preserve"> </w:t>
      </w:r>
    </w:p>
    <w:p w14:paraId="5BFC8EED" w14:textId="68FA5492" w:rsidR="00045AC3" w:rsidRPr="000D1EC5" w:rsidRDefault="008D4C4C" w:rsidP="0016255B">
      <w:pPr>
        <w:spacing w:before="100" w:beforeAutospacing="1" w:after="100" w:afterAutospacing="1"/>
        <w:ind w:firstLine="709"/>
        <w:rPr>
          <w:rFonts w:eastAsia="Times New Roman" w:cs="Times New Roman"/>
          <w:sz w:val="24"/>
          <w:szCs w:val="24"/>
          <w:lang w:val="es-PE" w:eastAsia="es-MX"/>
        </w:rPr>
      </w:pPr>
      <w:r w:rsidRPr="008D4C4C">
        <w:rPr>
          <w:rFonts w:eastAsia="Times New Roman" w:cs="Times New Roman"/>
          <w:sz w:val="24"/>
          <w:szCs w:val="24"/>
          <w:lang w:eastAsia="es-MX"/>
        </w:rPr>
        <w:t>También e</w:t>
      </w:r>
      <w:r w:rsidR="00045AC3" w:rsidRPr="008D4C4C">
        <w:rPr>
          <w:rFonts w:eastAsia="Times New Roman" w:cs="Times New Roman"/>
          <w:sz w:val="24"/>
          <w:szCs w:val="24"/>
          <w:lang w:val="es-PE" w:eastAsia="es-MX"/>
        </w:rPr>
        <w:t xml:space="preserve">l </w:t>
      </w:r>
      <w:r w:rsidR="003D25DA" w:rsidRPr="008D4C4C">
        <w:rPr>
          <w:rFonts w:eastAsia="Times New Roman" w:cs="Times New Roman"/>
          <w:sz w:val="24"/>
          <w:szCs w:val="24"/>
          <w:lang w:val="es-PE" w:eastAsia="es-MX"/>
        </w:rPr>
        <w:t>EI</w:t>
      </w:r>
      <w:r w:rsidR="00045AC3" w:rsidRPr="000D1EC5">
        <w:rPr>
          <w:rFonts w:eastAsia="Times New Roman" w:cs="Times New Roman"/>
          <w:sz w:val="24"/>
          <w:szCs w:val="24"/>
          <w:lang w:val="es-PE" w:eastAsia="es-MX"/>
        </w:rPr>
        <w:t xml:space="preserve"> </w:t>
      </w:r>
      <w:r w:rsidR="007306E7" w:rsidRPr="000D1EC5">
        <w:rPr>
          <w:rFonts w:eastAsia="Times New Roman" w:cs="Times New Roman"/>
          <w:sz w:val="24"/>
          <w:szCs w:val="24"/>
          <w:lang w:val="es-PE" w:eastAsia="es-MX"/>
        </w:rPr>
        <w:t>contribuye</w:t>
      </w:r>
      <w:r w:rsidR="00045AC3" w:rsidRPr="000D1EC5">
        <w:rPr>
          <w:rFonts w:eastAsia="Times New Roman" w:cs="Times New Roman"/>
          <w:sz w:val="24"/>
          <w:szCs w:val="24"/>
          <w:lang w:val="es-PE" w:eastAsia="es-MX"/>
        </w:rPr>
        <w:t xml:space="preserve"> al mejoramiento de los estándares de vida y del bienestar general</w:t>
      </w:r>
      <w:r w:rsidR="00682C7F">
        <w:rPr>
          <w:rFonts w:eastAsia="Times New Roman" w:cs="Times New Roman"/>
          <w:sz w:val="24"/>
          <w:szCs w:val="24"/>
          <w:lang w:val="es-PE" w:eastAsia="es-MX"/>
        </w:rPr>
        <w:t xml:space="preserve"> pues estimula</w:t>
      </w:r>
      <w:r w:rsidR="00045AC3" w:rsidRPr="000D1EC5">
        <w:rPr>
          <w:rFonts w:eastAsia="Times New Roman" w:cs="Times New Roman"/>
          <w:sz w:val="24"/>
          <w:szCs w:val="24"/>
          <w:lang w:val="es-PE" w:eastAsia="es-MX"/>
        </w:rPr>
        <w:t xml:space="preserve"> el crecimiento sostenido de largo plazo</w:t>
      </w:r>
      <w:sdt>
        <w:sdtPr>
          <w:rPr>
            <w:rFonts w:eastAsia="Times New Roman" w:cs="Times New Roman"/>
            <w:sz w:val="24"/>
            <w:szCs w:val="24"/>
            <w:lang w:val="es-PE" w:eastAsia="es-MX"/>
          </w:rPr>
          <w:id w:val="-313486719"/>
          <w:citation/>
        </w:sdtPr>
        <w:sdtEndPr/>
        <w:sdtContent>
          <w:r w:rsidR="007306E7" w:rsidRPr="000D1EC5">
            <w:rPr>
              <w:rFonts w:eastAsia="Times New Roman" w:cs="Times New Roman"/>
              <w:sz w:val="24"/>
              <w:szCs w:val="24"/>
              <w:lang w:val="es-PE" w:eastAsia="es-MX"/>
            </w:rPr>
            <w:fldChar w:fldCharType="begin"/>
          </w:r>
          <w:r w:rsidR="00437630">
            <w:rPr>
              <w:rFonts w:eastAsia="Times New Roman" w:cs="Times New Roman"/>
              <w:sz w:val="24"/>
              <w:szCs w:val="24"/>
              <w:lang w:val="es-PE" w:eastAsia="es-MX"/>
            </w:rPr>
            <w:instrText xml:space="preserve">CITATION Bau02 \t  \l 10250 </w:instrText>
          </w:r>
          <w:r w:rsidR="007306E7" w:rsidRPr="000D1EC5">
            <w:rPr>
              <w:rFonts w:eastAsia="Times New Roman" w:cs="Times New Roman"/>
              <w:sz w:val="24"/>
              <w:szCs w:val="24"/>
              <w:lang w:val="es-PE" w:eastAsia="es-MX"/>
            </w:rPr>
            <w:fldChar w:fldCharType="separate"/>
          </w:r>
          <w:r w:rsidR="00437630">
            <w:rPr>
              <w:rFonts w:eastAsia="Times New Roman" w:cs="Times New Roman"/>
              <w:noProof/>
              <w:sz w:val="24"/>
              <w:szCs w:val="24"/>
              <w:lang w:val="es-PE" w:eastAsia="es-MX"/>
            </w:rPr>
            <w:t xml:space="preserve"> </w:t>
          </w:r>
          <w:r w:rsidR="00437630" w:rsidRPr="00437630">
            <w:rPr>
              <w:rFonts w:eastAsia="Times New Roman" w:cs="Times New Roman"/>
              <w:noProof/>
              <w:sz w:val="24"/>
              <w:szCs w:val="24"/>
              <w:lang w:val="es-PE" w:eastAsia="es-MX"/>
            </w:rPr>
            <w:t>(Baumol, 2002)</w:t>
          </w:r>
          <w:r w:rsidR="007306E7" w:rsidRPr="000D1EC5">
            <w:rPr>
              <w:rFonts w:eastAsia="Times New Roman" w:cs="Times New Roman"/>
              <w:sz w:val="24"/>
              <w:szCs w:val="24"/>
              <w:lang w:val="es-PE" w:eastAsia="es-MX"/>
            </w:rPr>
            <w:fldChar w:fldCharType="end"/>
          </w:r>
        </w:sdtContent>
      </w:sdt>
      <w:r w:rsidR="00045AC3" w:rsidRPr="000D1EC5">
        <w:rPr>
          <w:rFonts w:eastAsia="Times New Roman" w:cs="Times New Roman"/>
          <w:sz w:val="24"/>
          <w:szCs w:val="24"/>
          <w:lang w:val="es-PE" w:eastAsia="es-MX"/>
        </w:rPr>
        <w:t>, la creación de empleo</w:t>
      </w:r>
      <w:r w:rsidR="00437630" w:rsidRPr="00437630">
        <w:t xml:space="preserve"> </w:t>
      </w:r>
      <w:r w:rsidR="00437630" w:rsidRPr="00437630">
        <w:rPr>
          <w:rFonts w:eastAsia="Times New Roman" w:cs="Times New Roman"/>
          <w:sz w:val="24"/>
          <w:szCs w:val="24"/>
          <w:lang w:val="es-PE" w:eastAsia="es-MX"/>
        </w:rPr>
        <w:t>(Acs &amp; Storey, 2004</w:t>
      </w:r>
      <w:r w:rsidR="00437630">
        <w:rPr>
          <w:rFonts w:eastAsia="Times New Roman" w:cs="Times New Roman"/>
          <w:sz w:val="24"/>
          <w:szCs w:val="24"/>
          <w:lang w:val="es-PE" w:eastAsia="es-MX"/>
        </w:rPr>
        <w:t xml:space="preserve">; </w:t>
      </w:r>
      <w:r w:rsidR="00437630" w:rsidRPr="00437630">
        <w:rPr>
          <w:rFonts w:eastAsia="Times New Roman" w:cs="Times New Roman"/>
          <w:sz w:val="24"/>
          <w:szCs w:val="24"/>
          <w:lang w:val="es-PE" w:eastAsia="es-MX"/>
        </w:rPr>
        <w:t>Shane, 2009)</w:t>
      </w:r>
      <w:r w:rsidR="00045AC3" w:rsidRPr="000D1EC5">
        <w:rPr>
          <w:rFonts w:eastAsia="Times New Roman" w:cs="Times New Roman"/>
          <w:sz w:val="24"/>
          <w:szCs w:val="24"/>
          <w:lang w:val="es-PE" w:eastAsia="es-MX"/>
        </w:rPr>
        <w:t>, el aumento de la productividad</w:t>
      </w:r>
      <w:sdt>
        <w:sdtPr>
          <w:rPr>
            <w:rFonts w:eastAsia="Times New Roman" w:cs="Times New Roman"/>
            <w:sz w:val="24"/>
            <w:szCs w:val="24"/>
            <w:lang w:val="es-PE" w:eastAsia="es-MX"/>
          </w:rPr>
          <w:id w:val="1043482913"/>
          <w:citation/>
        </w:sdtPr>
        <w:sdtEndPr/>
        <w:sdtContent>
          <w:r w:rsidR="00DE416B" w:rsidRPr="000D1EC5">
            <w:rPr>
              <w:rFonts w:eastAsia="Times New Roman" w:cs="Times New Roman"/>
              <w:sz w:val="24"/>
              <w:szCs w:val="24"/>
              <w:lang w:val="es-PE" w:eastAsia="es-MX"/>
            </w:rPr>
            <w:fldChar w:fldCharType="begin"/>
          </w:r>
          <w:r w:rsidR="00DE416B" w:rsidRPr="000D1EC5">
            <w:rPr>
              <w:rFonts w:eastAsia="Times New Roman" w:cs="Times New Roman"/>
              <w:sz w:val="24"/>
              <w:szCs w:val="24"/>
              <w:lang w:eastAsia="es-MX"/>
            </w:rPr>
            <w:instrText xml:space="preserve">CITATION Van07 \t  \l 2058 </w:instrText>
          </w:r>
          <w:r w:rsidR="00DE416B"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eastAsia="es-MX"/>
            </w:rPr>
            <w:t xml:space="preserve"> (Van Praag &amp; Versloot, 2007)</w:t>
          </w:r>
          <w:r w:rsidR="00DE416B" w:rsidRPr="000D1EC5">
            <w:rPr>
              <w:rFonts w:eastAsia="Times New Roman" w:cs="Times New Roman"/>
              <w:sz w:val="24"/>
              <w:szCs w:val="24"/>
              <w:lang w:val="es-PE" w:eastAsia="es-MX"/>
            </w:rPr>
            <w:fldChar w:fldCharType="end"/>
          </w:r>
        </w:sdtContent>
      </w:sdt>
      <w:r w:rsidR="00045AC3" w:rsidRPr="000D1EC5">
        <w:rPr>
          <w:rFonts w:eastAsia="Times New Roman" w:cs="Times New Roman"/>
          <w:sz w:val="24"/>
          <w:szCs w:val="24"/>
          <w:lang w:val="es-PE" w:eastAsia="es-MX"/>
        </w:rPr>
        <w:t xml:space="preserve">, la reducción de la pobreza </w:t>
      </w:r>
      <w:sdt>
        <w:sdtPr>
          <w:rPr>
            <w:rFonts w:eastAsia="Times New Roman" w:cs="Times New Roman"/>
            <w:sz w:val="24"/>
            <w:szCs w:val="24"/>
            <w:lang w:val="es-PE" w:eastAsia="es-MX"/>
          </w:rPr>
          <w:id w:val="-1524854887"/>
          <w:citation/>
        </w:sdtPr>
        <w:sdtEndPr/>
        <w:sdtContent>
          <w:r w:rsidR="00045AC3" w:rsidRPr="000D1EC5">
            <w:rPr>
              <w:rFonts w:eastAsia="Times New Roman" w:cs="Times New Roman"/>
              <w:sz w:val="24"/>
              <w:szCs w:val="24"/>
              <w:lang w:val="es-PE" w:eastAsia="es-MX"/>
            </w:rPr>
            <w:fldChar w:fldCharType="begin"/>
          </w:r>
          <w:r w:rsidR="00045AC3" w:rsidRPr="000D1EC5">
            <w:rPr>
              <w:rFonts w:eastAsia="Times New Roman" w:cs="Times New Roman"/>
              <w:sz w:val="24"/>
              <w:szCs w:val="24"/>
              <w:lang w:eastAsia="es-MX"/>
            </w:rPr>
            <w:instrText xml:space="preserve"> CITATION Nau12 \l 2058 </w:instrText>
          </w:r>
          <w:r w:rsidR="00045AC3"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eastAsia="es-MX"/>
            </w:rPr>
            <w:t>(Naudé, 2012)</w:t>
          </w:r>
          <w:r w:rsidR="00045AC3" w:rsidRPr="000D1EC5">
            <w:rPr>
              <w:rFonts w:eastAsia="Times New Roman" w:cs="Times New Roman"/>
              <w:sz w:val="24"/>
              <w:szCs w:val="24"/>
              <w:lang w:val="es-PE" w:eastAsia="es-MX"/>
            </w:rPr>
            <w:fldChar w:fldCharType="end"/>
          </w:r>
        </w:sdtContent>
      </w:sdt>
      <w:r w:rsidR="00045AC3" w:rsidRPr="000D1EC5">
        <w:rPr>
          <w:rFonts w:eastAsia="Times New Roman" w:cs="Times New Roman"/>
          <w:sz w:val="24"/>
          <w:szCs w:val="24"/>
          <w:lang w:val="es-PE" w:eastAsia="es-MX"/>
        </w:rPr>
        <w:t xml:space="preserve"> y el desarrollo de avances tecnológicos </w:t>
      </w:r>
      <w:sdt>
        <w:sdtPr>
          <w:rPr>
            <w:rFonts w:eastAsia="Times New Roman" w:cs="Times New Roman"/>
            <w:sz w:val="24"/>
            <w:szCs w:val="24"/>
            <w:lang w:val="es-PE" w:eastAsia="es-MX"/>
          </w:rPr>
          <w:id w:val="1562901056"/>
          <w:citation/>
        </w:sdtPr>
        <w:sdtEndPr/>
        <w:sdtContent>
          <w:r w:rsidR="00045AC3" w:rsidRPr="000D1EC5">
            <w:rPr>
              <w:rFonts w:eastAsia="Times New Roman" w:cs="Times New Roman"/>
              <w:sz w:val="24"/>
              <w:szCs w:val="24"/>
              <w:lang w:val="es-PE" w:eastAsia="es-MX"/>
            </w:rPr>
            <w:fldChar w:fldCharType="begin"/>
          </w:r>
          <w:r w:rsidR="00045AC3" w:rsidRPr="000D1EC5">
            <w:rPr>
              <w:rFonts w:eastAsia="Times New Roman" w:cs="Times New Roman"/>
              <w:sz w:val="24"/>
              <w:szCs w:val="24"/>
              <w:lang w:val="es-PE" w:eastAsia="es-MX"/>
            </w:rPr>
            <w:instrText xml:space="preserve"> CITATION Gro09 \l 10250 </w:instrText>
          </w:r>
          <w:r w:rsidR="00045AC3"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val="es-PE" w:eastAsia="es-MX"/>
            </w:rPr>
            <w:t>(Grossmann, 2009)</w:t>
          </w:r>
          <w:r w:rsidR="00045AC3" w:rsidRPr="000D1EC5">
            <w:rPr>
              <w:rFonts w:eastAsia="Times New Roman" w:cs="Times New Roman"/>
              <w:sz w:val="24"/>
              <w:szCs w:val="24"/>
              <w:lang w:val="es-PE" w:eastAsia="es-MX"/>
            </w:rPr>
            <w:fldChar w:fldCharType="end"/>
          </w:r>
        </w:sdtContent>
      </w:sdt>
      <w:r w:rsidR="00045AC3" w:rsidRPr="000D1EC5">
        <w:rPr>
          <w:rFonts w:eastAsia="Times New Roman" w:cs="Times New Roman"/>
          <w:sz w:val="24"/>
          <w:szCs w:val="24"/>
          <w:lang w:val="es-PE" w:eastAsia="es-MX"/>
        </w:rPr>
        <w:t xml:space="preserve">. </w:t>
      </w:r>
    </w:p>
    <w:p w14:paraId="7CBA73D2" w14:textId="0FD348C8" w:rsidR="00EF2971" w:rsidRPr="000D1EC5" w:rsidRDefault="00392B22" w:rsidP="0016255B">
      <w:pPr>
        <w:spacing w:before="100" w:beforeAutospacing="1" w:after="100" w:afterAutospacing="1"/>
        <w:ind w:firstLine="709"/>
        <w:rPr>
          <w:rFonts w:eastAsia="Times New Roman" w:cs="Times New Roman"/>
          <w:sz w:val="24"/>
          <w:szCs w:val="24"/>
          <w:lang w:val="es-PE" w:eastAsia="es-MX"/>
        </w:rPr>
      </w:pPr>
      <w:r w:rsidRPr="000D1EC5">
        <w:rPr>
          <w:rFonts w:eastAsia="Times New Roman" w:cs="Times New Roman"/>
          <w:sz w:val="24"/>
          <w:szCs w:val="24"/>
          <w:lang w:eastAsia="es-MX"/>
        </w:rPr>
        <w:t xml:space="preserve">La innovación </w:t>
      </w:r>
      <w:r w:rsidR="002F1CB1" w:rsidRPr="000D1EC5">
        <w:rPr>
          <w:rFonts w:eastAsia="Times New Roman" w:cs="Times New Roman"/>
          <w:sz w:val="24"/>
          <w:szCs w:val="24"/>
          <w:lang w:eastAsia="es-MX"/>
        </w:rPr>
        <w:t xml:space="preserve">es un </w:t>
      </w:r>
      <w:r w:rsidR="00B82AFF" w:rsidRPr="000D1EC5">
        <w:rPr>
          <w:rFonts w:eastAsia="Times New Roman" w:cs="Times New Roman"/>
          <w:sz w:val="24"/>
          <w:szCs w:val="24"/>
          <w:lang w:eastAsia="es-MX"/>
        </w:rPr>
        <w:t xml:space="preserve">componente </w:t>
      </w:r>
      <w:r w:rsidR="002F1CB1" w:rsidRPr="000D1EC5">
        <w:rPr>
          <w:rFonts w:eastAsia="Times New Roman" w:cs="Times New Roman"/>
          <w:sz w:val="24"/>
          <w:szCs w:val="24"/>
          <w:lang w:eastAsia="es-MX"/>
        </w:rPr>
        <w:t>estratégico</w:t>
      </w:r>
      <w:r w:rsidRPr="000D1EC5">
        <w:rPr>
          <w:rFonts w:eastAsia="Times New Roman" w:cs="Times New Roman"/>
          <w:sz w:val="24"/>
          <w:szCs w:val="24"/>
          <w:lang w:eastAsia="es-MX"/>
        </w:rPr>
        <w:t xml:space="preserve"> </w:t>
      </w:r>
      <w:r w:rsidR="00B774D0">
        <w:rPr>
          <w:rFonts w:eastAsia="Times New Roman" w:cs="Times New Roman"/>
          <w:sz w:val="24"/>
          <w:szCs w:val="24"/>
          <w:lang w:eastAsia="es-MX"/>
        </w:rPr>
        <w:t>d</w:t>
      </w:r>
      <w:r w:rsidR="00B82AFF" w:rsidRPr="000D1EC5">
        <w:rPr>
          <w:rFonts w:eastAsia="Times New Roman" w:cs="Times New Roman"/>
          <w:sz w:val="24"/>
          <w:szCs w:val="24"/>
          <w:lang w:eastAsia="es-MX"/>
        </w:rPr>
        <w:t xml:space="preserve">el </w:t>
      </w:r>
      <w:r w:rsidR="002F1CB1" w:rsidRPr="000D1EC5">
        <w:rPr>
          <w:rFonts w:eastAsia="Times New Roman" w:cs="Times New Roman"/>
          <w:sz w:val="24"/>
          <w:szCs w:val="24"/>
          <w:lang w:eastAsia="es-MX"/>
        </w:rPr>
        <w:t>emprendimiento</w:t>
      </w:r>
      <w:r w:rsidR="00045AC3" w:rsidRPr="000D1EC5">
        <w:rPr>
          <w:rFonts w:eastAsia="Times New Roman" w:cs="Times New Roman"/>
          <w:sz w:val="24"/>
          <w:szCs w:val="24"/>
          <w:lang w:eastAsia="es-MX"/>
        </w:rPr>
        <w:t xml:space="preserve"> porque</w:t>
      </w:r>
      <w:r w:rsidR="002F1CB1" w:rsidRPr="000D1EC5">
        <w:rPr>
          <w:rFonts w:eastAsia="Times New Roman" w:cs="Times New Roman"/>
          <w:sz w:val="24"/>
          <w:szCs w:val="24"/>
          <w:lang w:eastAsia="es-MX"/>
        </w:rPr>
        <w:t xml:space="preserve"> </w:t>
      </w:r>
      <w:r w:rsidR="00B774D0">
        <w:rPr>
          <w:rFonts w:eastAsia="Times New Roman" w:cs="Times New Roman"/>
          <w:sz w:val="24"/>
          <w:szCs w:val="24"/>
          <w:lang w:eastAsia="es-MX"/>
        </w:rPr>
        <w:t xml:space="preserve">le permite </w:t>
      </w:r>
      <w:r w:rsidR="00B82AFF" w:rsidRPr="000D1EC5">
        <w:rPr>
          <w:rFonts w:eastAsia="Times New Roman" w:cs="Times New Roman"/>
          <w:sz w:val="24"/>
          <w:szCs w:val="24"/>
          <w:lang w:eastAsia="es-MX"/>
        </w:rPr>
        <w:t>genera</w:t>
      </w:r>
      <w:r w:rsidR="00B774D0">
        <w:rPr>
          <w:rFonts w:eastAsia="Times New Roman" w:cs="Times New Roman"/>
          <w:sz w:val="24"/>
          <w:szCs w:val="24"/>
          <w:lang w:eastAsia="es-MX"/>
        </w:rPr>
        <w:t>r</w:t>
      </w:r>
      <w:r w:rsidR="00D8140B" w:rsidRPr="000D1EC5">
        <w:rPr>
          <w:rFonts w:eastAsia="Times New Roman" w:cs="Times New Roman"/>
          <w:sz w:val="24"/>
          <w:szCs w:val="24"/>
          <w:lang w:eastAsia="es-MX"/>
        </w:rPr>
        <w:t xml:space="preserve"> nuevos sectores productivos y nuevas divisiones del trabajo, </w:t>
      </w:r>
      <w:r w:rsidR="00B774D0">
        <w:rPr>
          <w:rFonts w:eastAsia="Times New Roman" w:cs="Times New Roman"/>
          <w:sz w:val="24"/>
          <w:szCs w:val="24"/>
          <w:lang w:eastAsia="es-MX"/>
        </w:rPr>
        <w:t>ampliando así</w:t>
      </w:r>
      <w:r w:rsidR="00D8140B" w:rsidRPr="000D1EC5">
        <w:rPr>
          <w:rFonts w:eastAsia="Times New Roman" w:cs="Times New Roman"/>
          <w:sz w:val="24"/>
          <w:szCs w:val="24"/>
          <w:lang w:eastAsia="es-MX"/>
        </w:rPr>
        <w:t xml:space="preserve"> la extensión de los mercados</w:t>
      </w:r>
      <w:r w:rsidR="00B82AFF" w:rsidRPr="000D1EC5">
        <w:rPr>
          <w:rFonts w:eastAsia="Times New Roman" w:cs="Times New Roman"/>
          <w:sz w:val="24"/>
          <w:szCs w:val="24"/>
          <w:lang w:eastAsia="es-MX"/>
        </w:rPr>
        <w:t xml:space="preserve"> y genera</w:t>
      </w:r>
      <w:r w:rsidR="00B774D0">
        <w:rPr>
          <w:rFonts w:eastAsia="Times New Roman" w:cs="Times New Roman"/>
          <w:sz w:val="24"/>
          <w:szCs w:val="24"/>
          <w:lang w:eastAsia="es-MX"/>
        </w:rPr>
        <w:t>ndo</w:t>
      </w:r>
      <w:r w:rsidR="00B82AFF" w:rsidRPr="000D1EC5">
        <w:rPr>
          <w:rFonts w:eastAsia="Times New Roman" w:cs="Times New Roman"/>
          <w:sz w:val="24"/>
          <w:szCs w:val="24"/>
          <w:lang w:eastAsia="es-MX"/>
        </w:rPr>
        <w:t xml:space="preserve"> </w:t>
      </w:r>
      <w:r w:rsidR="00D8140B" w:rsidRPr="000D1EC5">
        <w:rPr>
          <w:rFonts w:eastAsia="Times New Roman" w:cs="Times New Roman"/>
          <w:sz w:val="24"/>
          <w:szCs w:val="24"/>
          <w:lang w:eastAsia="es-MX"/>
        </w:rPr>
        <w:t xml:space="preserve">riqueza </w:t>
      </w:r>
      <w:r w:rsidR="00B774D0">
        <w:rPr>
          <w:rFonts w:eastAsia="Times New Roman" w:cs="Times New Roman"/>
          <w:sz w:val="24"/>
          <w:szCs w:val="24"/>
          <w:lang w:eastAsia="es-MX"/>
        </w:rPr>
        <w:t xml:space="preserve">en </w:t>
      </w:r>
      <w:r w:rsidR="00B82AFF" w:rsidRPr="000D1EC5">
        <w:rPr>
          <w:rFonts w:eastAsia="Times New Roman" w:cs="Times New Roman"/>
          <w:sz w:val="24"/>
          <w:szCs w:val="24"/>
          <w:lang w:eastAsia="es-MX"/>
        </w:rPr>
        <w:t>las naciones</w:t>
      </w:r>
      <w:r w:rsidR="00D8140B" w:rsidRPr="000D1EC5">
        <w:rPr>
          <w:rFonts w:eastAsia="Times New Roman" w:cs="Times New Roman"/>
          <w:sz w:val="24"/>
          <w:szCs w:val="24"/>
          <w:lang w:eastAsia="es-MX"/>
        </w:rPr>
        <w:t xml:space="preserve"> (Schumpeter, 1934). </w:t>
      </w:r>
      <w:r w:rsidR="00424E43" w:rsidRPr="000D1EC5">
        <w:rPr>
          <w:rFonts w:eastAsia="Times New Roman" w:cs="Times New Roman"/>
          <w:sz w:val="24"/>
          <w:szCs w:val="24"/>
          <w:lang w:eastAsia="es-MX"/>
        </w:rPr>
        <w:t xml:space="preserve">A su vez, el </w:t>
      </w:r>
      <w:r w:rsidR="00D8140B" w:rsidRPr="000D1EC5">
        <w:rPr>
          <w:rFonts w:eastAsia="Times New Roman" w:cs="Times New Roman"/>
          <w:sz w:val="24"/>
          <w:szCs w:val="24"/>
          <w:lang w:eastAsia="es-MX"/>
        </w:rPr>
        <w:t xml:space="preserve">crecimiento económico </w:t>
      </w:r>
      <w:r w:rsidR="00B774D0">
        <w:rPr>
          <w:rFonts w:eastAsia="Times New Roman" w:cs="Times New Roman"/>
          <w:sz w:val="24"/>
          <w:szCs w:val="24"/>
          <w:lang w:eastAsia="es-MX"/>
        </w:rPr>
        <w:t xml:space="preserve">de los países </w:t>
      </w:r>
      <w:r w:rsidR="00D8140B" w:rsidRPr="000D1EC5">
        <w:rPr>
          <w:rFonts w:eastAsia="Times New Roman" w:cs="Times New Roman"/>
          <w:sz w:val="24"/>
          <w:szCs w:val="24"/>
          <w:lang w:eastAsia="es-MX"/>
        </w:rPr>
        <w:t>retroalimenta positivamente las actividades innovadoras y emprendedoras</w:t>
      </w:r>
      <w:r w:rsidR="00B774D0">
        <w:rPr>
          <w:rFonts w:eastAsia="Times New Roman" w:cs="Times New Roman"/>
          <w:sz w:val="24"/>
          <w:szCs w:val="24"/>
          <w:lang w:eastAsia="es-MX"/>
        </w:rPr>
        <w:t xml:space="preserve"> en sus territorios</w:t>
      </w:r>
      <w:sdt>
        <w:sdtPr>
          <w:rPr>
            <w:rFonts w:eastAsia="Times New Roman" w:cs="Times New Roman"/>
            <w:sz w:val="24"/>
            <w:szCs w:val="24"/>
            <w:lang w:eastAsia="es-MX"/>
          </w:rPr>
          <w:id w:val="272066578"/>
          <w:citation/>
        </w:sdtPr>
        <w:sdtEndPr/>
        <w:sdtContent>
          <w:r w:rsidR="00D8140B" w:rsidRPr="000D1EC5">
            <w:rPr>
              <w:rFonts w:eastAsia="Times New Roman" w:cs="Times New Roman"/>
              <w:sz w:val="24"/>
              <w:szCs w:val="24"/>
              <w:lang w:eastAsia="es-MX"/>
            </w:rPr>
            <w:fldChar w:fldCharType="begin"/>
          </w:r>
          <w:r w:rsidR="00D8140B" w:rsidRPr="000D1EC5">
            <w:rPr>
              <w:rFonts w:eastAsia="Times New Roman" w:cs="Times New Roman"/>
              <w:sz w:val="24"/>
              <w:szCs w:val="24"/>
              <w:lang w:eastAsia="es-MX"/>
            </w:rPr>
            <w:instrText xml:space="preserve"> CITATION Gal14 \l 2058 </w:instrText>
          </w:r>
          <w:r w:rsidR="00D8140B"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 xml:space="preserve"> (Galindo &amp; Méndez, 2014)</w:t>
          </w:r>
          <w:r w:rsidR="00D8140B" w:rsidRPr="000D1EC5">
            <w:rPr>
              <w:rFonts w:eastAsia="Times New Roman" w:cs="Times New Roman"/>
              <w:sz w:val="24"/>
              <w:szCs w:val="24"/>
              <w:lang w:eastAsia="es-MX"/>
            </w:rPr>
            <w:fldChar w:fldCharType="end"/>
          </w:r>
        </w:sdtContent>
      </w:sdt>
      <w:r w:rsidR="00424E43" w:rsidRPr="000D1EC5">
        <w:rPr>
          <w:rFonts w:eastAsia="Times New Roman" w:cs="Times New Roman"/>
          <w:sz w:val="24"/>
          <w:szCs w:val="24"/>
          <w:lang w:eastAsia="es-MX"/>
        </w:rPr>
        <w:t>, formando un círculo virtuoso</w:t>
      </w:r>
      <w:r w:rsidR="00D8140B" w:rsidRPr="000D1EC5">
        <w:rPr>
          <w:rFonts w:eastAsia="Times New Roman" w:cs="Times New Roman"/>
          <w:sz w:val="24"/>
          <w:szCs w:val="24"/>
          <w:lang w:eastAsia="es-MX"/>
        </w:rPr>
        <w:t xml:space="preserve">. </w:t>
      </w:r>
      <w:r w:rsidR="00B82AFF" w:rsidRPr="000D1EC5">
        <w:rPr>
          <w:rFonts w:eastAsia="Times New Roman" w:cs="Times New Roman"/>
          <w:sz w:val="24"/>
          <w:szCs w:val="24"/>
          <w:lang w:eastAsia="es-MX"/>
        </w:rPr>
        <w:t>Dado</w:t>
      </w:r>
      <w:r w:rsidR="003D25DA" w:rsidRPr="000D1EC5">
        <w:rPr>
          <w:rFonts w:eastAsia="Times New Roman" w:cs="Times New Roman"/>
          <w:sz w:val="24"/>
          <w:szCs w:val="24"/>
          <w:lang w:eastAsia="es-MX"/>
        </w:rPr>
        <w:t xml:space="preserve"> </w:t>
      </w:r>
      <w:r w:rsidR="00B82AFF" w:rsidRPr="000D1EC5">
        <w:rPr>
          <w:rFonts w:eastAsia="Times New Roman" w:cs="Times New Roman"/>
          <w:sz w:val="24"/>
          <w:szCs w:val="24"/>
          <w:lang w:eastAsia="es-MX"/>
        </w:rPr>
        <w:t xml:space="preserve">este </w:t>
      </w:r>
      <w:r w:rsidR="003D25DA" w:rsidRPr="000D1EC5">
        <w:rPr>
          <w:rFonts w:eastAsia="Times New Roman" w:cs="Times New Roman"/>
          <w:sz w:val="24"/>
          <w:szCs w:val="24"/>
          <w:lang w:eastAsia="es-MX"/>
        </w:rPr>
        <w:t xml:space="preserve">valor estratégico, </w:t>
      </w:r>
      <w:r w:rsidR="00424E43" w:rsidRPr="000D1EC5">
        <w:rPr>
          <w:rFonts w:eastAsia="Times New Roman" w:cs="Times New Roman"/>
          <w:sz w:val="24"/>
          <w:szCs w:val="24"/>
          <w:lang w:eastAsia="es-MX"/>
        </w:rPr>
        <w:t>el componente innovador</w:t>
      </w:r>
      <w:r w:rsidR="00362AD9" w:rsidRPr="000D1EC5">
        <w:rPr>
          <w:rFonts w:eastAsia="Times New Roman" w:cs="Times New Roman"/>
          <w:sz w:val="24"/>
          <w:szCs w:val="24"/>
          <w:lang w:eastAsia="es-MX"/>
        </w:rPr>
        <w:t xml:space="preserve"> cada vez </w:t>
      </w:r>
      <w:r w:rsidR="00644C71">
        <w:rPr>
          <w:rFonts w:eastAsia="Times New Roman" w:cs="Times New Roman"/>
          <w:sz w:val="24"/>
          <w:szCs w:val="24"/>
          <w:lang w:eastAsia="es-MX"/>
        </w:rPr>
        <w:t xml:space="preserve">está </w:t>
      </w:r>
      <w:r w:rsidR="00362AD9" w:rsidRPr="000D1EC5">
        <w:rPr>
          <w:rFonts w:eastAsia="Times New Roman" w:cs="Times New Roman"/>
          <w:sz w:val="24"/>
          <w:szCs w:val="24"/>
          <w:lang w:eastAsia="es-MX"/>
        </w:rPr>
        <w:t>cobra</w:t>
      </w:r>
      <w:r w:rsidR="00644C71">
        <w:rPr>
          <w:rFonts w:eastAsia="Times New Roman" w:cs="Times New Roman"/>
          <w:sz w:val="24"/>
          <w:szCs w:val="24"/>
          <w:lang w:eastAsia="es-MX"/>
        </w:rPr>
        <w:t>ndo</w:t>
      </w:r>
      <w:r w:rsidR="00362AD9" w:rsidRPr="000D1EC5">
        <w:rPr>
          <w:rFonts w:eastAsia="Times New Roman" w:cs="Times New Roman"/>
          <w:sz w:val="24"/>
          <w:szCs w:val="24"/>
          <w:lang w:eastAsia="es-MX"/>
        </w:rPr>
        <w:t xml:space="preserve"> más interés en el mundo académico </w:t>
      </w:r>
      <w:r w:rsidR="00B82AFF" w:rsidRPr="000D1EC5">
        <w:rPr>
          <w:rFonts w:eastAsia="Times New Roman" w:cs="Times New Roman"/>
          <w:sz w:val="24"/>
          <w:szCs w:val="24"/>
          <w:lang w:eastAsia="es-MX"/>
        </w:rPr>
        <w:t xml:space="preserve">y aplicado </w:t>
      </w:r>
      <w:sdt>
        <w:sdtPr>
          <w:rPr>
            <w:rFonts w:eastAsia="Times New Roman" w:cs="Times New Roman"/>
            <w:sz w:val="24"/>
            <w:szCs w:val="24"/>
            <w:lang w:eastAsia="es-MX"/>
          </w:rPr>
          <w:id w:val="2075854238"/>
          <w:citation/>
        </w:sdtPr>
        <w:sdtEndPr/>
        <w:sdtContent>
          <w:r w:rsidR="00362AD9" w:rsidRPr="000D1EC5">
            <w:rPr>
              <w:rFonts w:eastAsia="Times New Roman" w:cs="Times New Roman"/>
              <w:sz w:val="24"/>
              <w:szCs w:val="24"/>
              <w:lang w:eastAsia="es-MX"/>
            </w:rPr>
            <w:fldChar w:fldCharType="begin"/>
          </w:r>
          <w:r w:rsidR="00362AD9" w:rsidRPr="000D1EC5">
            <w:rPr>
              <w:rFonts w:eastAsia="Times New Roman" w:cs="Times New Roman"/>
              <w:sz w:val="24"/>
              <w:szCs w:val="24"/>
              <w:lang w:eastAsia="es-MX"/>
            </w:rPr>
            <w:instrText xml:space="preserve"> CITATION Bjö12 \l 2058 </w:instrText>
          </w:r>
          <w:r w:rsidR="00362AD9"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(Björkdahl &amp; Börjesson, 2012)</w:t>
          </w:r>
          <w:r w:rsidR="00362AD9" w:rsidRPr="000D1EC5">
            <w:rPr>
              <w:rFonts w:eastAsia="Times New Roman" w:cs="Times New Roman"/>
              <w:sz w:val="24"/>
              <w:szCs w:val="24"/>
              <w:lang w:eastAsia="es-MX"/>
            </w:rPr>
            <w:fldChar w:fldCharType="end"/>
          </w:r>
        </w:sdtContent>
      </w:sdt>
      <w:r w:rsidR="00362AD9" w:rsidRPr="000D1EC5">
        <w:rPr>
          <w:rFonts w:eastAsia="Times New Roman" w:cs="Times New Roman"/>
          <w:sz w:val="24"/>
          <w:szCs w:val="24"/>
          <w:lang w:eastAsia="es-MX"/>
        </w:rPr>
        <w:t>.</w:t>
      </w:r>
    </w:p>
    <w:p w14:paraId="7FCD55D9" w14:textId="12B2EB3B" w:rsidR="003D25DA" w:rsidRPr="000D1EC5" w:rsidRDefault="003D25DA"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Sin embargo</w:t>
      </w:r>
      <w:r w:rsidR="00341772" w:rsidRPr="000D1EC5">
        <w:rPr>
          <w:rFonts w:eastAsia="Times New Roman" w:cs="Times New Roman"/>
          <w:sz w:val="24"/>
          <w:szCs w:val="24"/>
          <w:lang w:eastAsia="es-MX"/>
        </w:rPr>
        <w:t xml:space="preserve">, a pesar </w:t>
      </w:r>
      <w:r w:rsidR="00C5696C" w:rsidRPr="000D1EC5">
        <w:rPr>
          <w:rFonts w:eastAsia="Times New Roman" w:cs="Times New Roman"/>
          <w:sz w:val="24"/>
          <w:szCs w:val="24"/>
          <w:lang w:eastAsia="es-MX"/>
        </w:rPr>
        <w:t>que</w:t>
      </w:r>
      <w:r w:rsidR="00EA51D1" w:rsidRPr="000D1EC5">
        <w:rPr>
          <w:rFonts w:eastAsia="Times New Roman" w:cs="Times New Roman"/>
          <w:sz w:val="24"/>
          <w:szCs w:val="24"/>
          <w:lang w:eastAsia="es-MX"/>
        </w:rPr>
        <w:t xml:space="preserve"> el emprendimiento y la innovación están conceptualmente relacionados, pocas veces se manifiestan conjuntamente </w:t>
      </w:r>
      <w:sdt>
        <w:sdtPr>
          <w:rPr>
            <w:rFonts w:eastAsia="Times New Roman" w:cs="Times New Roman"/>
            <w:sz w:val="24"/>
            <w:szCs w:val="24"/>
            <w:lang w:eastAsia="es-MX"/>
          </w:rPr>
          <w:id w:val="386771932"/>
          <w:citation/>
        </w:sdtPr>
        <w:sdtEndPr/>
        <w:sdtContent>
          <w:r w:rsidR="00B82AFF" w:rsidRPr="000D1EC5">
            <w:rPr>
              <w:rFonts w:eastAsia="Times New Roman" w:cs="Times New Roman"/>
              <w:sz w:val="24"/>
              <w:szCs w:val="24"/>
              <w:lang w:eastAsia="es-MX"/>
            </w:rPr>
            <w:fldChar w:fldCharType="begin"/>
          </w:r>
          <w:r w:rsidR="00B82AFF" w:rsidRPr="000D1EC5">
            <w:rPr>
              <w:rFonts w:eastAsia="Times New Roman" w:cs="Times New Roman"/>
              <w:sz w:val="24"/>
              <w:szCs w:val="24"/>
              <w:lang w:val="es-PE" w:eastAsia="es-MX"/>
            </w:rPr>
            <w:instrText xml:space="preserve"> CITATION Aut05 \l 10250 </w:instrText>
          </w:r>
          <w:r w:rsidR="00B82AFF" w:rsidRPr="000D1EC5">
            <w:rPr>
              <w:rFonts w:eastAsia="Times New Roman" w:cs="Times New Roman"/>
              <w:sz w:val="24"/>
              <w:szCs w:val="24"/>
              <w:lang w:eastAsia="es-MX"/>
            </w:rPr>
            <w:fldChar w:fldCharType="separate"/>
          </w:r>
          <w:r w:rsidR="00B82AFF" w:rsidRPr="000D1EC5">
            <w:rPr>
              <w:rFonts w:eastAsia="Times New Roman" w:cs="Times New Roman"/>
              <w:noProof/>
              <w:sz w:val="24"/>
              <w:szCs w:val="24"/>
              <w:lang w:val="es-PE" w:eastAsia="es-MX"/>
            </w:rPr>
            <w:t>(Autio, Hunt, De Bono, Servais, &amp; Lopez-Garcia, 2005)</w:t>
          </w:r>
          <w:r w:rsidR="00B82AFF" w:rsidRPr="000D1EC5">
            <w:rPr>
              <w:rFonts w:eastAsia="Times New Roman" w:cs="Times New Roman"/>
              <w:sz w:val="24"/>
              <w:szCs w:val="24"/>
              <w:lang w:eastAsia="es-MX"/>
            </w:rPr>
            <w:fldChar w:fldCharType="end"/>
          </w:r>
        </w:sdtContent>
      </w:sdt>
      <w:r w:rsidR="003729AF" w:rsidRPr="000D1EC5">
        <w:rPr>
          <w:rFonts w:eastAsia="Times New Roman" w:cs="Times New Roman"/>
          <w:sz w:val="24"/>
          <w:szCs w:val="24"/>
          <w:lang w:eastAsia="es-MX"/>
        </w:rPr>
        <w:t xml:space="preserve"> pues en la práctica los emprendedores encuentran m</w:t>
      </w:r>
      <w:r w:rsidR="00644C71">
        <w:rPr>
          <w:rFonts w:eastAsia="Times New Roman" w:cs="Times New Roman"/>
          <w:sz w:val="24"/>
          <w:szCs w:val="24"/>
          <w:lang w:eastAsia="es-MX"/>
        </w:rPr>
        <w:t>ucha</w:t>
      </w:r>
      <w:r w:rsidR="003729AF" w:rsidRPr="000D1EC5">
        <w:rPr>
          <w:rFonts w:eastAsia="Times New Roman" w:cs="Times New Roman"/>
          <w:sz w:val="24"/>
          <w:szCs w:val="24"/>
          <w:lang w:eastAsia="es-MX"/>
        </w:rPr>
        <w:t xml:space="preserve">s dificultades para innovar </w:t>
      </w:r>
      <w:r w:rsidR="00437630" w:rsidRPr="00437630">
        <w:rPr>
          <w:rFonts w:eastAsia="Times New Roman" w:cs="Times New Roman"/>
          <w:sz w:val="24"/>
          <w:szCs w:val="24"/>
          <w:lang w:eastAsia="es-MX"/>
        </w:rPr>
        <w:t>(Niammuad, Napompech, &amp; Suwanmaneepong, 2014</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Senyard, Baker, Steffens, &amp; Davidsson, 2014).</w:t>
      </w:r>
      <w:r w:rsidR="00EA51D1"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El </w:t>
      </w:r>
      <w:r w:rsidR="0049095E" w:rsidRPr="000D1EC5">
        <w:rPr>
          <w:rFonts w:eastAsia="Times New Roman" w:cs="Times New Roman"/>
          <w:sz w:val="24"/>
          <w:szCs w:val="24"/>
          <w:lang w:eastAsia="es-MX"/>
        </w:rPr>
        <w:t xml:space="preserve">énfasis de </w:t>
      </w:r>
      <w:r w:rsidR="0049095E" w:rsidRPr="000D1EC5">
        <w:rPr>
          <w:rFonts w:eastAsia="Times New Roman" w:cs="Times New Roman"/>
          <w:sz w:val="24"/>
          <w:szCs w:val="24"/>
          <w:lang w:eastAsia="es-MX"/>
        </w:rPr>
        <w:lastRenderedPageBreak/>
        <w:t>estudiar</w:t>
      </w:r>
      <w:r w:rsidRPr="000D1EC5">
        <w:rPr>
          <w:rFonts w:eastAsia="Times New Roman" w:cs="Times New Roman"/>
          <w:sz w:val="24"/>
          <w:szCs w:val="24"/>
          <w:lang w:eastAsia="es-MX"/>
        </w:rPr>
        <w:t xml:space="preserve"> </w:t>
      </w:r>
      <w:r w:rsidR="0049095E" w:rsidRPr="000D1EC5">
        <w:rPr>
          <w:rFonts w:eastAsia="Times New Roman" w:cs="Times New Roman"/>
          <w:sz w:val="24"/>
          <w:szCs w:val="24"/>
          <w:lang w:eastAsia="es-MX"/>
        </w:rPr>
        <w:t xml:space="preserve">el </w:t>
      </w:r>
      <w:r w:rsidR="00644C71">
        <w:rPr>
          <w:rFonts w:eastAsia="Times New Roman" w:cs="Times New Roman"/>
          <w:sz w:val="24"/>
          <w:szCs w:val="24"/>
          <w:lang w:eastAsia="es-MX"/>
        </w:rPr>
        <w:t xml:space="preserve">emprendimiento </w:t>
      </w:r>
      <w:r w:rsidRPr="000D1EC5">
        <w:rPr>
          <w:rFonts w:eastAsia="Times New Roman" w:cs="Times New Roman"/>
          <w:sz w:val="24"/>
          <w:szCs w:val="24"/>
          <w:lang w:eastAsia="es-MX"/>
        </w:rPr>
        <w:t xml:space="preserve">y la innovación </w:t>
      </w:r>
      <w:r w:rsidR="0049095E" w:rsidRPr="000D1EC5">
        <w:rPr>
          <w:rFonts w:eastAsia="Times New Roman" w:cs="Times New Roman"/>
          <w:sz w:val="24"/>
          <w:szCs w:val="24"/>
          <w:lang w:eastAsia="es-MX"/>
        </w:rPr>
        <w:t xml:space="preserve">de manera conjunta </w:t>
      </w:r>
      <w:r w:rsidRPr="000D1EC5">
        <w:rPr>
          <w:rFonts w:eastAsia="Times New Roman" w:cs="Times New Roman"/>
          <w:sz w:val="24"/>
          <w:szCs w:val="24"/>
          <w:lang w:eastAsia="es-MX"/>
        </w:rPr>
        <w:t xml:space="preserve">es relativamente reciente </w:t>
      </w:r>
      <w:sdt>
        <w:sdtPr>
          <w:rPr>
            <w:rFonts w:eastAsia="Times New Roman" w:cs="Times New Roman"/>
            <w:sz w:val="24"/>
            <w:szCs w:val="24"/>
            <w:lang w:eastAsia="es-MX"/>
          </w:rPr>
          <w:id w:val="-1300916324"/>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val="es-PE" w:eastAsia="es-MX"/>
            </w:rPr>
            <w:instrText xml:space="preserve"> CITATION Bjö12 \l 10250 </w:instrText>
          </w:r>
          <w:r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(Björkdahl &amp; Börjesson, 2012)</w:t>
          </w:r>
          <w:r w:rsidRPr="000D1EC5">
            <w:rPr>
              <w:rFonts w:eastAsia="Times New Roman" w:cs="Times New Roman"/>
              <w:sz w:val="24"/>
              <w:szCs w:val="24"/>
              <w:lang w:eastAsia="es-MX"/>
            </w:rPr>
            <w:fldChar w:fldCharType="end"/>
          </w:r>
        </w:sdtContent>
      </w:sdt>
      <w:r w:rsidR="00644C71">
        <w:rPr>
          <w:rFonts w:eastAsia="Times New Roman" w:cs="Times New Roman"/>
          <w:sz w:val="24"/>
          <w:szCs w:val="24"/>
          <w:lang w:eastAsia="es-MX"/>
        </w:rPr>
        <w:t xml:space="preserve"> y e</w:t>
      </w:r>
      <w:r w:rsidR="0049095E" w:rsidRPr="000D1EC5">
        <w:rPr>
          <w:rFonts w:eastAsia="Times New Roman" w:cs="Times New Roman"/>
          <w:sz w:val="24"/>
          <w:szCs w:val="24"/>
          <w:lang w:eastAsia="es-MX"/>
        </w:rPr>
        <w:t xml:space="preserve">stas investigaciones comienzan a superar sesgos </w:t>
      </w:r>
      <w:r w:rsidR="00644C71">
        <w:rPr>
          <w:rFonts w:eastAsia="Times New Roman" w:cs="Times New Roman"/>
          <w:sz w:val="24"/>
          <w:szCs w:val="24"/>
          <w:lang w:eastAsia="es-MX"/>
        </w:rPr>
        <w:t>que</w:t>
      </w:r>
      <w:r w:rsidR="0049095E"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la literatura tradicional de emprendimiento </w:t>
      </w:r>
      <w:r w:rsidR="0049095E" w:rsidRPr="000D1EC5">
        <w:rPr>
          <w:rFonts w:eastAsia="Times New Roman" w:cs="Times New Roman"/>
          <w:sz w:val="24"/>
          <w:szCs w:val="24"/>
          <w:lang w:eastAsia="es-MX"/>
        </w:rPr>
        <w:t>presentaba, como</w:t>
      </w:r>
      <w:r w:rsidRPr="000D1EC5">
        <w:rPr>
          <w:rFonts w:eastAsia="Times New Roman" w:cs="Times New Roman"/>
          <w:sz w:val="24"/>
          <w:szCs w:val="24"/>
          <w:lang w:eastAsia="es-MX"/>
        </w:rPr>
        <w:t xml:space="preserve">: </w:t>
      </w:r>
      <w:r w:rsidR="00644C71">
        <w:rPr>
          <w:rFonts w:eastAsia="Times New Roman" w:cs="Times New Roman"/>
          <w:sz w:val="24"/>
          <w:szCs w:val="24"/>
          <w:lang w:eastAsia="es-MX"/>
        </w:rPr>
        <w:t>Ya no a</w:t>
      </w:r>
      <w:r w:rsidRPr="000D1EC5">
        <w:rPr>
          <w:rFonts w:eastAsia="Times New Roman" w:cs="Times New Roman"/>
          <w:sz w:val="24"/>
          <w:szCs w:val="24"/>
          <w:lang w:eastAsia="es-MX"/>
        </w:rPr>
        <w:t xml:space="preserve">sumir tácitamente que todo emprendimiento es innovador </w:t>
      </w:r>
      <w:sdt>
        <w:sdtPr>
          <w:rPr>
            <w:rFonts w:eastAsia="Times New Roman" w:cs="Times New Roman"/>
            <w:sz w:val="24"/>
            <w:szCs w:val="24"/>
            <w:lang w:eastAsia="es-MX"/>
          </w:rPr>
          <w:id w:val="-171413027"/>
          <w:citation/>
        </w:sdtPr>
        <w:sdtEndPr/>
        <w:sdtContent>
          <w:r w:rsidR="00DE416B" w:rsidRPr="000D1EC5">
            <w:rPr>
              <w:rFonts w:eastAsia="Times New Roman" w:cs="Times New Roman"/>
              <w:sz w:val="24"/>
              <w:szCs w:val="24"/>
              <w:lang w:eastAsia="es-MX"/>
            </w:rPr>
            <w:fldChar w:fldCharType="begin"/>
          </w:r>
          <w:r w:rsidR="00B82AFF" w:rsidRPr="000D1EC5">
            <w:rPr>
              <w:rFonts w:eastAsia="Times New Roman" w:cs="Times New Roman"/>
              <w:sz w:val="24"/>
              <w:szCs w:val="24"/>
              <w:lang w:eastAsia="es-MX"/>
            </w:rPr>
            <w:instrText xml:space="preserve">CITATION Van99 \t  \l 2058 </w:instrText>
          </w:r>
          <w:r w:rsidR="00DE416B" w:rsidRPr="000D1EC5">
            <w:rPr>
              <w:rFonts w:eastAsia="Times New Roman" w:cs="Times New Roman"/>
              <w:sz w:val="24"/>
              <w:szCs w:val="24"/>
              <w:lang w:eastAsia="es-MX"/>
            </w:rPr>
            <w:fldChar w:fldCharType="separate"/>
          </w:r>
          <w:r w:rsidR="00B82AFF" w:rsidRPr="000D1EC5">
            <w:rPr>
              <w:rFonts w:eastAsia="Times New Roman" w:cs="Times New Roman"/>
              <w:noProof/>
              <w:sz w:val="24"/>
              <w:szCs w:val="24"/>
              <w:lang w:eastAsia="es-MX"/>
            </w:rPr>
            <w:t>(Van Praag, 1999)</w:t>
          </w:r>
          <w:r w:rsidR="00DE416B" w:rsidRPr="000D1EC5">
            <w:rPr>
              <w:rFonts w:eastAsia="Times New Roman" w:cs="Times New Roman"/>
              <w:sz w:val="24"/>
              <w:szCs w:val="24"/>
              <w:lang w:eastAsia="es-MX"/>
            </w:rPr>
            <w:fldChar w:fldCharType="end"/>
          </w:r>
        </w:sdtContent>
      </w:sdt>
      <w:r w:rsidR="00E51576" w:rsidRPr="000D1EC5">
        <w:rPr>
          <w:rFonts w:eastAsia="Times New Roman" w:cs="Times New Roman"/>
          <w:sz w:val="24"/>
          <w:szCs w:val="24"/>
          <w:lang w:eastAsia="es-MX"/>
        </w:rPr>
        <w:t>.</w:t>
      </w:r>
      <w:r w:rsidRPr="000D1EC5">
        <w:rPr>
          <w:rFonts w:eastAsia="Times New Roman" w:cs="Times New Roman"/>
          <w:sz w:val="24"/>
          <w:szCs w:val="24"/>
          <w:lang w:eastAsia="es-MX"/>
        </w:rPr>
        <w:t xml:space="preserve"> </w:t>
      </w:r>
      <w:r w:rsidR="0049095E" w:rsidRPr="000D1EC5">
        <w:rPr>
          <w:rFonts w:eastAsia="Times New Roman" w:cs="Times New Roman"/>
          <w:sz w:val="24"/>
          <w:szCs w:val="24"/>
          <w:lang w:eastAsia="es-MX"/>
        </w:rPr>
        <w:t>C</w:t>
      </w:r>
      <w:r w:rsidRPr="000D1EC5">
        <w:rPr>
          <w:rFonts w:eastAsia="Times New Roman" w:cs="Times New Roman"/>
          <w:sz w:val="24"/>
          <w:szCs w:val="24"/>
          <w:lang w:eastAsia="es-MX"/>
        </w:rPr>
        <w:t xml:space="preserve">onfundir </w:t>
      </w:r>
      <w:r w:rsidR="0049095E" w:rsidRPr="000D1EC5">
        <w:rPr>
          <w:rFonts w:eastAsia="Times New Roman" w:cs="Times New Roman"/>
          <w:sz w:val="24"/>
          <w:szCs w:val="24"/>
          <w:lang w:eastAsia="es-MX"/>
        </w:rPr>
        <w:t xml:space="preserve">al </w:t>
      </w:r>
      <w:r w:rsidRPr="000D1EC5">
        <w:rPr>
          <w:rFonts w:eastAsia="Times New Roman" w:cs="Times New Roman"/>
          <w:sz w:val="24"/>
          <w:szCs w:val="24"/>
          <w:lang w:eastAsia="es-MX"/>
        </w:rPr>
        <w:t>emprendimiento con empresas pequeñas</w:t>
      </w:r>
      <w:r w:rsidR="005961FD" w:rsidRPr="000D1EC5">
        <w:rPr>
          <w:rFonts w:eastAsia="Times New Roman" w:cs="Times New Roman"/>
          <w:sz w:val="24"/>
          <w:szCs w:val="24"/>
          <w:lang w:eastAsia="es-MX"/>
        </w:rPr>
        <w:t xml:space="preserve"> </w:t>
      </w:r>
      <w:sdt>
        <w:sdtPr>
          <w:rPr>
            <w:rFonts w:eastAsia="Times New Roman" w:cs="Times New Roman"/>
            <w:sz w:val="24"/>
            <w:szCs w:val="24"/>
            <w:lang w:eastAsia="es-MX"/>
          </w:rPr>
          <w:id w:val="-279107152"/>
          <w:citation/>
        </w:sdtPr>
        <w:sdtEndPr/>
        <w:sdtContent>
          <w:r w:rsidR="005961FD" w:rsidRPr="000D1EC5">
            <w:rPr>
              <w:rFonts w:eastAsia="Times New Roman" w:cs="Times New Roman"/>
              <w:sz w:val="24"/>
              <w:szCs w:val="24"/>
              <w:lang w:eastAsia="es-MX"/>
            </w:rPr>
            <w:fldChar w:fldCharType="begin"/>
          </w:r>
          <w:r w:rsidR="005961FD" w:rsidRPr="000D1EC5">
            <w:rPr>
              <w:rFonts w:eastAsia="Times New Roman" w:cs="Times New Roman"/>
              <w:sz w:val="24"/>
              <w:szCs w:val="24"/>
              <w:lang w:val="es-PE" w:eastAsia="es-MX"/>
            </w:rPr>
            <w:instrText xml:space="preserve"> CITATION Car84 \l 10250 </w:instrText>
          </w:r>
          <w:r w:rsidR="005961FD" w:rsidRPr="000D1EC5">
            <w:rPr>
              <w:rFonts w:eastAsia="Times New Roman" w:cs="Times New Roman"/>
              <w:sz w:val="24"/>
              <w:szCs w:val="24"/>
              <w:lang w:eastAsia="es-MX"/>
            </w:rPr>
            <w:fldChar w:fldCharType="separate"/>
          </w:r>
          <w:r w:rsidR="005961FD" w:rsidRPr="000D1EC5">
            <w:rPr>
              <w:rFonts w:eastAsia="Times New Roman" w:cs="Times New Roman"/>
              <w:noProof/>
              <w:sz w:val="24"/>
              <w:szCs w:val="24"/>
              <w:lang w:val="es-PE" w:eastAsia="es-MX"/>
            </w:rPr>
            <w:t>(Carland, Hoy, Boulton, &amp; Carland, 1984)</w:t>
          </w:r>
          <w:r w:rsidR="005961FD" w:rsidRPr="000D1EC5">
            <w:rPr>
              <w:rFonts w:eastAsia="Times New Roman" w:cs="Times New Roman"/>
              <w:sz w:val="24"/>
              <w:szCs w:val="24"/>
              <w:lang w:eastAsia="es-MX"/>
            </w:rPr>
            <w:fldChar w:fldCharType="end"/>
          </w:r>
        </w:sdtContent>
      </w:sdt>
      <w:r w:rsidR="00E51576" w:rsidRPr="000D1EC5">
        <w:rPr>
          <w:rFonts w:eastAsia="Times New Roman" w:cs="Times New Roman"/>
          <w:sz w:val="24"/>
          <w:szCs w:val="24"/>
          <w:lang w:eastAsia="es-MX"/>
        </w:rPr>
        <w:t>. Y</w:t>
      </w:r>
      <w:r w:rsidR="0049095E" w:rsidRPr="000D1EC5">
        <w:rPr>
          <w:rFonts w:eastAsia="Times New Roman" w:cs="Times New Roman"/>
          <w:sz w:val="24"/>
          <w:szCs w:val="24"/>
          <w:lang w:eastAsia="es-MX"/>
        </w:rPr>
        <w:t>,</w:t>
      </w:r>
      <w:r w:rsidRPr="000D1EC5">
        <w:rPr>
          <w:rFonts w:eastAsia="Times New Roman" w:cs="Times New Roman"/>
          <w:sz w:val="24"/>
          <w:szCs w:val="24"/>
          <w:lang w:eastAsia="es-MX"/>
        </w:rPr>
        <w:t xml:space="preserve"> más recientemente, </w:t>
      </w:r>
      <w:r w:rsidR="00644C71">
        <w:rPr>
          <w:rFonts w:eastAsia="Times New Roman" w:cs="Times New Roman"/>
          <w:sz w:val="24"/>
          <w:szCs w:val="24"/>
          <w:lang w:eastAsia="es-MX"/>
        </w:rPr>
        <w:t>cuestionar la generalización de</w:t>
      </w:r>
      <w:r w:rsidRPr="0037013C">
        <w:rPr>
          <w:rFonts w:eastAsia="Times New Roman" w:cs="Times New Roman"/>
          <w:sz w:val="24"/>
          <w:szCs w:val="24"/>
          <w:lang w:eastAsia="es-MX"/>
        </w:rPr>
        <w:t xml:space="preserve"> las prácticas de EI </w:t>
      </w:r>
      <w:r w:rsidR="00644C71">
        <w:rPr>
          <w:rFonts w:eastAsia="Times New Roman" w:cs="Times New Roman"/>
          <w:sz w:val="24"/>
          <w:szCs w:val="24"/>
          <w:lang w:eastAsia="es-MX"/>
        </w:rPr>
        <w:t xml:space="preserve">de </w:t>
      </w:r>
      <w:r w:rsidR="005F0525" w:rsidRPr="0037013C">
        <w:rPr>
          <w:rFonts w:eastAsia="Times New Roman" w:cs="Times New Roman"/>
          <w:sz w:val="24"/>
          <w:szCs w:val="24"/>
          <w:lang w:eastAsia="es-MX"/>
        </w:rPr>
        <w:t>países desarrollados</w:t>
      </w:r>
      <w:r w:rsidRPr="0037013C">
        <w:rPr>
          <w:rFonts w:eastAsia="Times New Roman" w:cs="Times New Roman"/>
          <w:sz w:val="24"/>
          <w:szCs w:val="24"/>
          <w:lang w:eastAsia="es-MX"/>
        </w:rPr>
        <w:t xml:space="preserve"> </w:t>
      </w:r>
      <w:r w:rsidR="00644C71">
        <w:rPr>
          <w:rFonts w:eastAsia="Times New Roman" w:cs="Times New Roman"/>
          <w:sz w:val="24"/>
          <w:szCs w:val="24"/>
          <w:lang w:eastAsia="es-MX"/>
        </w:rPr>
        <w:t>a otros contextos,</w:t>
      </w:r>
      <w:r w:rsidR="00E51576" w:rsidRPr="0037013C">
        <w:rPr>
          <w:rFonts w:eastAsia="Times New Roman" w:cs="Times New Roman"/>
          <w:sz w:val="24"/>
          <w:szCs w:val="24"/>
          <w:lang w:eastAsia="es-MX"/>
        </w:rPr>
        <w:t xml:space="preserve"> </w:t>
      </w:r>
      <w:r w:rsidR="001F548E">
        <w:rPr>
          <w:rFonts w:eastAsia="Times New Roman" w:cs="Times New Roman"/>
          <w:sz w:val="24"/>
          <w:szCs w:val="24"/>
          <w:lang w:eastAsia="es-MX"/>
        </w:rPr>
        <w:t xml:space="preserve">como la orientación en </w:t>
      </w:r>
      <w:r w:rsidRPr="0037013C">
        <w:rPr>
          <w:rFonts w:eastAsia="Times New Roman" w:cs="Times New Roman"/>
          <w:sz w:val="24"/>
          <w:szCs w:val="24"/>
          <w:lang w:eastAsia="es-MX"/>
        </w:rPr>
        <w:t>componente</w:t>
      </w:r>
      <w:r w:rsidR="001F548E">
        <w:rPr>
          <w:rFonts w:eastAsia="Times New Roman" w:cs="Times New Roman"/>
          <w:sz w:val="24"/>
          <w:szCs w:val="24"/>
          <w:lang w:eastAsia="es-MX"/>
        </w:rPr>
        <w:t>s</w:t>
      </w:r>
      <w:r w:rsidRPr="0037013C">
        <w:rPr>
          <w:rFonts w:eastAsia="Times New Roman" w:cs="Times New Roman"/>
          <w:sz w:val="24"/>
          <w:szCs w:val="24"/>
          <w:lang w:eastAsia="es-MX"/>
        </w:rPr>
        <w:t xml:space="preserve"> </w:t>
      </w:r>
      <w:r w:rsidR="001F548E">
        <w:rPr>
          <w:rFonts w:eastAsia="Times New Roman" w:cs="Times New Roman"/>
          <w:sz w:val="24"/>
          <w:szCs w:val="24"/>
          <w:lang w:eastAsia="es-MX"/>
        </w:rPr>
        <w:t xml:space="preserve">altamente </w:t>
      </w:r>
      <w:r w:rsidRPr="0037013C">
        <w:rPr>
          <w:rFonts w:eastAsia="Times New Roman" w:cs="Times New Roman"/>
          <w:sz w:val="24"/>
          <w:szCs w:val="24"/>
          <w:lang w:eastAsia="es-MX"/>
        </w:rPr>
        <w:t>tecnológico</w:t>
      </w:r>
      <w:r w:rsidR="001F548E">
        <w:rPr>
          <w:rFonts w:eastAsia="Times New Roman" w:cs="Times New Roman"/>
          <w:sz w:val="24"/>
          <w:szCs w:val="24"/>
          <w:lang w:eastAsia="es-MX"/>
        </w:rPr>
        <w:t>s</w:t>
      </w:r>
      <w:r w:rsidRPr="0037013C">
        <w:rPr>
          <w:rFonts w:eastAsia="Times New Roman" w:cs="Times New Roman"/>
          <w:sz w:val="24"/>
          <w:szCs w:val="24"/>
          <w:lang w:eastAsia="es-MX"/>
        </w:rPr>
        <w:t xml:space="preserve">, </w:t>
      </w:r>
      <w:r w:rsidR="0049095E" w:rsidRPr="0037013C">
        <w:rPr>
          <w:rFonts w:eastAsia="Times New Roman" w:cs="Times New Roman"/>
          <w:sz w:val="24"/>
          <w:szCs w:val="24"/>
          <w:lang w:eastAsia="es-MX"/>
        </w:rPr>
        <w:t xml:space="preserve">la medida mediante </w:t>
      </w:r>
      <w:r w:rsidRPr="0037013C">
        <w:rPr>
          <w:rFonts w:eastAsia="Times New Roman" w:cs="Times New Roman"/>
          <w:sz w:val="24"/>
          <w:szCs w:val="24"/>
          <w:lang w:eastAsia="es-MX"/>
        </w:rPr>
        <w:t xml:space="preserve">patentes o gastos de I+D, o </w:t>
      </w:r>
      <w:r w:rsidR="00E51576" w:rsidRPr="0037013C">
        <w:rPr>
          <w:rFonts w:eastAsia="Times New Roman" w:cs="Times New Roman"/>
          <w:sz w:val="24"/>
          <w:szCs w:val="24"/>
          <w:lang w:eastAsia="es-MX"/>
        </w:rPr>
        <w:t xml:space="preserve">la </w:t>
      </w:r>
      <w:r w:rsidR="0049095E" w:rsidRPr="0037013C">
        <w:rPr>
          <w:rFonts w:eastAsia="Times New Roman" w:cs="Times New Roman"/>
          <w:sz w:val="24"/>
          <w:szCs w:val="24"/>
          <w:lang w:eastAsia="es-MX"/>
        </w:rPr>
        <w:t xml:space="preserve">obsesión </w:t>
      </w:r>
      <w:r w:rsidR="00644C71">
        <w:rPr>
          <w:rFonts w:eastAsia="Times New Roman" w:cs="Times New Roman"/>
          <w:sz w:val="24"/>
          <w:szCs w:val="24"/>
          <w:lang w:eastAsia="es-MX"/>
        </w:rPr>
        <w:t xml:space="preserve">por </w:t>
      </w:r>
      <w:r w:rsidR="0049095E" w:rsidRPr="0037013C">
        <w:rPr>
          <w:rFonts w:eastAsia="Times New Roman" w:cs="Times New Roman"/>
          <w:sz w:val="24"/>
          <w:szCs w:val="24"/>
          <w:lang w:eastAsia="es-MX"/>
        </w:rPr>
        <w:t>dividir</w:t>
      </w:r>
      <w:r w:rsidR="00E51576" w:rsidRPr="0037013C">
        <w:rPr>
          <w:rFonts w:eastAsia="Times New Roman" w:cs="Times New Roman"/>
          <w:sz w:val="24"/>
          <w:szCs w:val="24"/>
          <w:lang w:eastAsia="es-MX"/>
        </w:rPr>
        <w:t xml:space="preserve"> </w:t>
      </w:r>
      <w:r w:rsidR="0049095E" w:rsidRPr="0037013C">
        <w:rPr>
          <w:rFonts w:eastAsia="Times New Roman" w:cs="Times New Roman"/>
          <w:sz w:val="24"/>
          <w:szCs w:val="24"/>
          <w:lang w:eastAsia="es-MX"/>
        </w:rPr>
        <w:t xml:space="preserve">las </w:t>
      </w:r>
      <w:r w:rsidR="00E51576" w:rsidRPr="0037013C">
        <w:rPr>
          <w:rFonts w:eastAsia="Times New Roman" w:cs="Times New Roman"/>
          <w:sz w:val="24"/>
          <w:szCs w:val="24"/>
          <w:lang w:eastAsia="es-MX"/>
        </w:rPr>
        <w:t xml:space="preserve">innovaciones incrementales </w:t>
      </w:r>
      <w:r w:rsidR="0049095E" w:rsidRPr="0037013C">
        <w:rPr>
          <w:rFonts w:eastAsia="Times New Roman" w:cs="Times New Roman"/>
          <w:sz w:val="24"/>
          <w:szCs w:val="24"/>
          <w:lang w:eastAsia="es-MX"/>
        </w:rPr>
        <w:t xml:space="preserve">de las </w:t>
      </w:r>
      <w:r w:rsidR="00E51576" w:rsidRPr="0037013C">
        <w:rPr>
          <w:rFonts w:eastAsia="Times New Roman" w:cs="Times New Roman"/>
          <w:sz w:val="24"/>
          <w:szCs w:val="24"/>
          <w:lang w:eastAsia="es-MX"/>
        </w:rPr>
        <w:t>radicales</w:t>
      </w:r>
      <w:r w:rsidR="00644C71">
        <w:rPr>
          <w:rFonts w:eastAsia="Times New Roman" w:cs="Times New Roman"/>
          <w:sz w:val="24"/>
          <w:szCs w:val="24"/>
          <w:lang w:eastAsia="es-MX"/>
        </w:rPr>
        <w:t xml:space="preserve"> </w:t>
      </w:r>
      <w:sdt>
        <w:sdtPr>
          <w:rPr>
            <w:rFonts w:eastAsia="Times New Roman" w:cs="Times New Roman"/>
            <w:sz w:val="24"/>
            <w:szCs w:val="24"/>
            <w:lang w:eastAsia="es-MX"/>
          </w:rPr>
          <w:id w:val="661583667"/>
          <w:citation/>
        </w:sdtPr>
        <w:sdtEndPr/>
        <w:sdtContent>
          <w:r w:rsidR="00E4118C" w:rsidRPr="0037013C">
            <w:rPr>
              <w:rFonts w:eastAsia="Times New Roman" w:cs="Times New Roman"/>
              <w:sz w:val="24"/>
              <w:szCs w:val="24"/>
              <w:lang w:eastAsia="es-MX"/>
            </w:rPr>
            <w:fldChar w:fldCharType="begin"/>
          </w:r>
          <w:r w:rsidR="00E4118C" w:rsidRPr="0037013C">
            <w:rPr>
              <w:rFonts w:eastAsia="Times New Roman" w:cs="Times New Roman"/>
              <w:sz w:val="24"/>
              <w:szCs w:val="24"/>
              <w:lang w:eastAsia="es-MX"/>
            </w:rPr>
            <w:instrText xml:space="preserve"> CITATION Qua15 \l 2058 </w:instrText>
          </w:r>
          <w:r w:rsidR="00E4118C" w:rsidRPr="0037013C">
            <w:rPr>
              <w:rFonts w:eastAsia="Times New Roman" w:cs="Times New Roman"/>
              <w:sz w:val="24"/>
              <w:szCs w:val="24"/>
              <w:lang w:eastAsia="es-MX"/>
            </w:rPr>
            <w:fldChar w:fldCharType="separate"/>
          </w:r>
          <w:r w:rsidR="00E4118C" w:rsidRPr="0037013C">
            <w:rPr>
              <w:rFonts w:eastAsia="Times New Roman" w:cs="Times New Roman"/>
              <w:noProof/>
              <w:sz w:val="24"/>
              <w:szCs w:val="24"/>
              <w:lang w:eastAsia="es-MX"/>
            </w:rPr>
            <w:t>(Quatraro &amp; Vivarelli, 2015)</w:t>
          </w:r>
          <w:r w:rsidR="00E4118C" w:rsidRPr="0037013C">
            <w:rPr>
              <w:rFonts w:eastAsia="Times New Roman" w:cs="Times New Roman"/>
              <w:sz w:val="24"/>
              <w:szCs w:val="24"/>
              <w:lang w:eastAsia="es-MX"/>
            </w:rPr>
            <w:fldChar w:fldCharType="end"/>
          </w:r>
        </w:sdtContent>
      </w:sdt>
      <w:r w:rsidR="00E51576" w:rsidRPr="0037013C">
        <w:rPr>
          <w:rFonts w:eastAsia="Times New Roman" w:cs="Times New Roman"/>
          <w:sz w:val="24"/>
          <w:szCs w:val="24"/>
          <w:lang w:eastAsia="es-MX"/>
        </w:rPr>
        <w:t xml:space="preserve">. Por lo tanto, este campo recién empieza a consolidarse y aún quedan importantes </w:t>
      </w:r>
      <w:r w:rsidR="0049095E" w:rsidRPr="0037013C">
        <w:rPr>
          <w:rFonts w:eastAsia="Times New Roman" w:cs="Times New Roman"/>
          <w:sz w:val="24"/>
          <w:szCs w:val="24"/>
          <w:lang w:eastAsia="es-MX"/>
        </w:rPr>
        <w:t xml:space="preserve">vacíos </w:t>
      </w:r>
      <w:r w:rsidR="00E51576" w:rsidRPr="0037013C">
        <w:rPr>
          <w:rFonts w:eastAsia="Times New Roman" w:cs="Times New Roman"/>
          <w:sz w:val="24"/>
          <w:szCs w:val="24"/>
          <w:lang w:eastAsia="es-MX"/>
        </w:rPr>
        <w:t xml:space="preserve">teóricos por </w:t>
      </w:r>
      <w:r w:rsidR="0049095E" w:rsidRPr="0037013C">
        <w:rPr>
          <w:rFonts w:eastAsia="Times New Roman" w:cs="Times New Roman"/>
          <w:sz w:val="24"/>
          <w:szCs w:val="24"/>
          <w:lang w:eastAsia="es-MX"/>
        </w:rPr>
        <w:t>explorar</w:t>
      </w:r>
      <w:r w:rsidR="00E51576" w:rsidRPr="0037013C">
        <w:rPr>
          <w:rFonts w:eastAsia="Times New Roman" w:cs="Times New Roman"/>
          <w:sz w:val="24"/>
          <w:szCs w:val="24"/>
          <w:lang w:eastAsia="es-MX"/>
        </w:rPr>
        <w:t>.</w:t>
      </w:r>
    </w:p>
    <w:p w14:paraId="633ED7F0" w14:textId="42293323" w:rsidR="00AF4557" w:rsidRDefault="006D38DC" w:rsidP="0016255B">
      <w:pPr>
        <w:spacing w:before="100" w:beforeAutospacing="1" w:after="100" w:afterAutospacing="1"/>
        <w:ind w:firstLine="709"/>
        <w:rPr>
          <w:rFonts w:eastAsia="Times New Roman" w:cs="Times New Roman"/>
          <w:sz w:val="24"/>
          <w:szCs w:val="24"/>
          <w:lang w:val="es-PE" w:eastAsia="es-MX"/>
        </w:rPr>
      </w:pPr>
      <w:r w:rsidRPr="000D1EC5">
        <w:rPr>
          <w:rFonts w:eastAsia="Times New Roman" w:cs="Times New Roman"/>
          <w:sz w:val="24"/>
          <w:szCs w:val="24"/>
          <w:lang w:val="es-PE" w:eastAsia="es-MX"/>
        </w:rPr>
        <w:t>Como se mencionó anteriormente</w:t>
      </w:r>
      <w:r w:rsidR="00644C71">
        <w:rPr>
          <w:rFonts w:eastAsia="Times New Roman" w:cs="Times New Roman"/>
          <w:sz w:val="24"/>
          <w:szCs w:val="24"/>
          <w:lang w:val="es-PE" w:eastAsia="es-MX"/>
        </w:rPr>
        <w:t>,</w:t>
      </w:r>
      <w:r w:rsidRPr="000D1EC5">
        <w:rPr>
          <w:rFonts w:eastAsia="Times New Roman" w:cs="Times New Roman"/>
          <w:sz w:val="24"/>
          <w:szCs w:val="24"/>
          <w:lang w:val="es-PE" w:eastAsia="es-MX"/>
        </w:rPr>
        <w:t xml:space="preserve"> </w:t>
      </w:r>
      <w:r w:rsidR="00083CE4" w:rsidRPr="000D1EC5">
        <w:rPr>
          <w:rFonts w:eastAsia="Times New Roman" w:cs="Times New Roman"/>
          <w:sz w:val="24"/>
          <w:szCs w:val="24"/>
          <w:lang w:val="es-PE" w:eastAsia="es-MX"/>
        </w:rPr>
        <w:t xml:space="preserve">la literatura sobre emprendimiento </w:t>
      </w:r>
      <w:r w:rsidRPr="000D1EC5">
        <w:rPr>
          <w:rFonts w:eastAsia="Times New Roman" w:cs="Times New Roman"/>
          <w:sz w:val="24"/>
          <w:szCs w:val="24"/>
          <w:lang w:val="es-PE" w:eastAsia="es-MX"/>
        </w:rPr>
        <w:t xml:space="preserve">ha tendido </w:t>
      </w:r>
      <w:r w:rsidR="00083CE4" w:rsidRPr="000D1EC5">
        <w:rPr>
          <w:rFonts w:eastAsia="Times New Roman" w:cs="Times New Roman"/>
          <w:sz w:val="24"/>
          <w:szCs w:val="24"/>
          <w:lang w:val="es-PE" w:eastAsia="es-MX"/>
        </w:rPr>
        <w:t xml:space="preserve">a ser muy general, pues </w:t>
      </w:r>
      <w:r w:rsidR="00C5696C" w:rsidRPr="000D1EC5">
        <w:rPr>
          <w:rFonts w:eastAsia="Times New Roman" w:cs="Times New Roman"/>
          <w:sz w:val="24"/>
          <w:szCs w:val="24"/>
          <w:lang w:val="es-PE" w:eastAsia="es-MX"/>
        </w:rPr>
        <w:t>pocos</w:t>
      </w:r>
      <w:r w:rsidR="00317A2E" w:rsidRPr="000D1EC5">
        <w:rPr>
          <w:rFonts w:eastAsia="Times New Roman" w:cs="Times New Roman"/>
          <w:sz w:val="24"/>
          <w:szCs w:val="24"/>
          <w:lang w:val="es-PE" w:eastAsia="es-MX"/>
        </w:rPr>
        <w:t xml:space="preserve"> estudios</w:t>
      </w:r>
      <w:r w:rsidR="00C5696C" w:rsidRPr="000D1EC5">
        <w:rPr>
          <w:rFonts w:eastAsia="Times New Roman" w:cs="Times New Roman"/>
          <w:sz w:val="24"/>
          <w:szCs w:val="24"/>
          <w:lang w:val="es-PE" w:eastAsia="es-MX"/>
        </w:rPr>
        <w:t xml:space="preserve"> </w:t>
      </w:r>
      <w:r w:rsidR="00644C71">
        <w:rPr>
          <w:rFonts w:eastAsia="Times New Roman" w:cs="Times New Roman"/>
          <w:sz w:val="24"/>
          <w:szCs w:val="24"/>
          <w:lang w:val="es-PE" w:eastAsia="es-MX"/>
        </w:rPr>
        <w:t xml:space="preserve">han usado las </w:t>
      </w:r>
      <w:r w:rsidRPr="000D1EC5">
        <w:rPr>
          <w:rFonts w:eastAsia="Times New Roman" w:cs="Times New Roman"/>
          <w:sz w:val="24"/>
          <w:szCs w:val="24"/>
          <w:lang w:val="es-PE" w:eastAsia="es-MX"/>
        </w:rPr>
        <w:t xml:space="preserve">clasificaciones </w:t>
      </w:r>
      <w:r w:rsidR="00644C71">
        <w:rPr>
          <w:rFonts w:eastAsia="Times New Roman" w:cs="Times New Roman"/>
          <w:sz w:val="24"/>
          <w:szCs w:val="24"/>
          <w:lang w:val="es-PE" w:eastAsia="es-MX"/>
        </w:rPr>
        <w:t xml:space="preserve">existentes como: </w:t>
      </w:r>
      <w:r w:rsidR="001F548E">
        <w:rPr>
          <w:rFonts w:eastAsia="Times New Roman" w:cs="Times New Roman"/>
          <w:sz w:val="24"/>
          <w:szCs w:val="24"/>
          <w:lang w:val="es-PE" w:eastAsia="es-MX"/>
        </w:rPr>
        <w:t>emprendimientos</w:t>
      </w:r>
      <w:r w:rsidR="00AF4557" w:rsidRPr="000D1EC5">
        <w:rPr>
          <w:rFonts w:eastAsia="Times New Roman" w:cs="Times New Roman"/>
          <w:sz w:val="24"/>
          <w:szCs w:val="24"/>
          <w:lang w:val="es-PE" w:eastAsia="es-MX"/>
        </w:rPr>
        <w:t xml:space="preserve"> </w:t>
      </w:r>
      <w:r w:rsidR="00C5696C" w:rsidRPr="000D1EC5">
        <w:rPr>
          <w:rFonts w:eastAsia="Times New Roman" w:cs="Times New Roman"/>
          <w:sz w:val="24"/>
          <w:szCs w:val="24"/>
          <w:lang w:val="es-PE" w:eastAsia="es-MX"/>
        </w:rPr>
        <w:t xml:space="preserve">productivos/improductivos, </w:t>
      </w:r>
      <w:r w:rsidR="00083CE4" w:rsidRPr="000D1EC5">
        <w:rPr>
          <w:rFonts w:eastAsia="Times New Roman" w:cs="Times New Roman"/>
          <w:sz w:val="24"/>
          <w:szCs w:val="24"/>
          <w:lang w:val="es-PE" w:eastAsia="es-MX"/>
        </w:rPr>
        <w:t xml:space="preserve">con/sin </w:t>
      </w:r>
      <w:r w:rsidR="00C5696C" w:rsidRPr="000D1EC5">
        <w:rPr>
          <w:rFonts w:eastAsia="Times New Roman" w:cs="Times New Roman"/>
          <w:sz w:val="24"/>
          <w:szCs w:val="24"/>
          <w:lang w:val="es-PE" w:eastAsia="es-MX"/>
        </w:rPr>
        <w:t>aspiraciones, con/sin actividades de alto crecimiento</w:t>
      </w:r>
      <w:r w:rsidR="00884CB6" w:rsidRPr="000D1EC5">
        <w:rPr>
          <w:rFonts w:eastAsia="Times New Roman" w:cs="Times New Roman"/>
          <w:sz w:val="24"/>
          <w:szCs w:val="24"/>
          <w:lang w:val="es-PE" w:eastAsia="es-MX"/>
        </w:rPr>
        <w:t xml:space="preserve"> o</w:t>
      </w:r>
      <w:r w:rsidR="00C5696C" w:rsidRPr="000D1EC5">
        <w:rPr>
          <w:rFonts w:eastAsia="Times New Roman" w:cs="Times New Roman"/>
          <w:sz w:val="24"/>
          <w:szCs w:val="24"/>
          <w:lang w:val="es-PE" w:eastAsia="es-MX"/>
        </w:rPr>
        <w:t xml:space="preserve"> formales/informales </w:t>
      </w:r>
      <w:r w:rsidR="00884CB6" w:rsidRPr="000D1EC5">
        <w:rPr>
          <w:rFonts w:eastAsia="Times New Roman" w:cs="Times New Roman"/>
          <w:sz w:val="24"/>
          <w:szCs w:val="24"/>
          <w:lang w:val="es-PE" w:eastAsia="es-MX"/>
        </w:rPr>
        <w:t>(</w:t>
      </w:r>
      <w:r w:rsidR="00317A2E" w:rsidRPr="000D1EC5">
        <w:rPr>
          <w:rFonts w:eastAsia="Times New Roman" w:cs="Times New Roman"/>
          <w:sz w:val="24"/>
          <w:szCs w:val="24"/>
          <w:lang w:val="es-PE" w:eastAsia="es-MX"/>
        </w:rPr>
        <w:t>Levie &amp; Autio, 2011)</w:t>
      </w:r>
      <w:r w:rsidR="00C5696C" w:rsidRPr="000D1EC5">
        <w:rPr>
          <w:rFonts w:eastAsia="Times New Roman" w:cs="Times New Roman"/>
          <w:sz w:val="24"/>
          <w:szCs w:val="24"/>
          <w:lang w:val="es-PE" w:eastAsia="es-MX"/>
        </w:rPr>
        <w:t xml:space="preserve">. </w:t>
      </w:r>
      <w:r w:rsidR="004A4632" w:rsidRPr="000D1EC5">
        <w:rPr>
          <w:rFonts w:eastAsia="Times New Roman" w:cs="Times New Roman"/>
          <w:sz w:val="24"/>
          <w:szCs w:val="24"/>
          <w:lang w:val="es-PE" w:eastAsia="es-MX"/>
        </w:rPr>
        <w:t xml:space="preserve">La clasificación </w:t>
      </w:r>
      <w:r w:rsidR="00341772" w:rsidRPr="000D1EC5">
        <w:rPr>
          <w:rFonts w:eastAsia="Times New Roman" w:cs="Times New Roman"/>
          <w:sz w:val="24"/>
          <w:szCs w:val="24"/>
          <w:lang w:val="es-PE" w:eastAsia="es-MX"/>
        </w:rPr>
        <w:t xml:space="preserve">más </w:t>
      </w:r>
      <w:r w:rsidR="004A4632" w:rsidRPr="000D1EC5">
        <w:rPr>
          <w:rFonts w:eastAsia="Times New Roman" w:cs="Times New Roman"/>
          <w:sz w:val="24"/>
          <w:szCs w:val="24"/>
          <w:lang w:val="es-PE" w:eastAsia="es-MX"/>
        </w:rPr>
        <w:t xml:space="preserve">estudiada es la de </w:t>
      </w:r>
      <w:r w:rsidR="00AF4557" w:rsidRPr="000D1EC5">
        <w:rPr>
          <w:rFonts w:eastAsia="Times New Roman" w:cs="Times New Roman"/>
          <w:sz w:val="24"/>
          <w:szCs w:val="24"/>
          <w:lang w:val="es-PE" w:eastAsia="es-MX"/>
        </w:rPr>
        <w:t xml:space="preserve">emprendimiento por </w:t>
      </w:r>
      <w:r w:rsidR="00341772" w:rsidRPr="000D1EC5">
        <w:rPr>
          <w:rFonts w:eastAsia="Times New Roman" w:cs="Times New Roman"/>
          <w:sz w:val="24"/>
          <w:szCs w:val="24"/>
          <w:lang w:val="es-PE" w:eastAsia="es-MX"/>
        </w:rPr>
        <w:t xml:space="preserve">oportunidad/necesidad, </w:t>
      </w:r>
      <w:sdt>
        <w:sdtPr>
          <w:rPr>
            <w:rFonts w:cs="Times New Roman"/>
            <w:b/>
            <w:sz w:val="24"/>
            <w:szCs w:val="24"/>
            <w:lang w:val="es-PE" w:eastAsia="es-MX"/>
          </w:rPr>
          <w:id w:val="-555169513"/>
          <w:citation/>
        </w:sdtPr>
        <w:sdtEndPr/>
        <w:sdtContent>
          <w:r w:rsidR="00884CB6" w:rsidRPr="000D1EC5">
            <w:rPr>
              <w:rFonts w:eastAsia="Times New Roman" w:cs="Times New Roman"/>
              <w:sz w:val="24"/>
              <w:szCs w:val="24"/>
              <w:lang w:val="es-PE" w:eastAsia="es-MX"/>
            </w:rPr>
            <w:fldChar w:fldCharType="begin"/>
          </w:r>
          <w:r w:rsidR="00256D9C" w:rsidRPr="000D1EC5">
            <w:rPr>
              <w:rFonts w:eastAsia="Times New Roman" w:cs="Times New Roman"/>
              <w:sz w:val="24"/>
              <w:szCs w:val="24"/>
              <w:lang w:val="es-PE" w:eastAsia="es-MX"/>
            </w:rPr>
            <w:instrText xml:space="preserve">CITATION Fue15 \l 10250 </w:instrText>
          </w:r>
          <w:r w:rsidR="00884CB6"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val="es-PE" w:eastAsia="es-MX"/>
            </w:rPr>
            <w:t>(Fuentelsaz, González, Maícas, &amp; Montero, 2015)</w:t>
          </w:r>
          <w:r w:rsidR="00884CB6" w:rsidRPr="000D1EC5">
            <w:rPr>
              <w:rFonts w:eastAsia="Times New Roman" w:cs="Times New Roman"/>
              <w:sz w:val="24"/>
              <w:szCs w:val="24"/>
              <w:lang w:val="es-PE" w:eastAsia="es-MX"/>
            </w:rPr>
            <w:fldChar w:fldCharType="end"/>
          </w:r>
        </w:sdtContent>
      </w:sdt>
      <w:r w:rsidR="00884CB6" w:rsidRPr="000D1EC5">
        <w:rPr>
          <w:rFonts w:eastAsia="Times New Roman" w:cs="Times New Roman"/>
          <w:sz w:val="24"/>
          <w:szCs w:val="24"/>
          <w:lang w:val="es-PE" w:eastAsia="es-MX"/>
        </w:rPr>
        <w:t xml:space="preserve"> </w:t>
      </w:r>
      <w:r w:rsidR="00644C71">
        <w:rPr>
          <w:rFonts w:eastAsia="Times New Roman" w:cs="Times New Roman"/>
          <w:sz w:val="24"/>
          <w:szCs w:val="24"/>
          <w:lang w:val="es-PE" w:eastAsia="es-MX"/>
        </w:rPr>
        <w:t xml:space="preserve">la cual supone </w:t>
      </w:r>
      <w:r w:rsidR="004A4632" w:rsidRPr="000D1EC5">
        <w:rPr>
          <w:rFonts w:eastAsia="Times New Roman" w:cs="Times New Roman"/>
          <w:sz w:val="24"/>
          <w:szCs w:val="24"/>
          <w:lang w:val="es-PE" w:eastAsia="es-MX"/>
        </w:rPr>
        <w:t>que los</w:t>
      </w:r>
      <w:r w:rsidRPr="000D1EC5">
        <w:rPr>
          <w:rFonts w:eastAsia="Times New Roman" w:cs="Times New Roman"/>
          <w:sz w:val="24"/>
          <w:szCs w:val="24"/>
          <w:lang w:val="es-PE" w:eastAsia="es-MX"/>
        </w:rPr>
        <w:t xml:space="preserve"> primeros serán más innovadores; y los segundos, más imitativos. </w:t>
      </w:r>
      <w:r w:rsidR="0073380B" w:rsidRPr="000D1EC5">
        <w:rPr>
          <w:rFonts w:eastAsia="Times New Roman" w:cs="Times New Roman"/>
          <w:sz w:val="24"/>
          <w:szCs w:val="24"/>
          <w:lang w:val="es-PE" w:eastAsia="es-MX"/>
        </w:rPr>
        <w:t>E</w:t>
      </w:r>
      <w:r w:rsidR="00884CB6" w:rsidRPr="000D1EC5">
        <w:rPr>
          <w:rFonts w:eastAsia="Times New Roman" w:cs="Times New Roman"/>
          <w:sz w:val="24"/>
          <w:szCs w:val="24"/>
          <w:lang w:val="es-PE" w:eastAsia="es-MX"/>
        </w:rPr>
        <w:t xml:space="preserve">sta </w:t>
      </w:r>
      <w:r w:rsidRPr="000D1EC5">
        <w:rPr>
          <w:rFonts w:eastAsia="Times New Roman" w:cs="Times New Roman"/>
          <w:sz w:val="24"/>
          <w:szCs w:val="24"/>
          <w:lang w:val="es-PE" w:eastAsia="es-MX"/>
        </w:rPr>
        <w:t xml:space="preserve">clasificación </w:t>
      </w:r>
      <w:r w:rsidR="0073380B" w:rsidRPr="000D1EC5">
        <w:rPr>
          <w:rFonts w:eastAsia="Times New Roman" w:cs="Times New Roman"/>
          <w:sz w:val="24"/>
          <w:szCs w:val="24"/>
          <w:lang w:val="es-PE" w:eastAsia="es-MX"/>
        </w:rPr>
        <w:t xml:space="preserve">es útil pues </w:t>
      </w:r>
      <w:r w:rsidRPr="000D1EC5">
        <w:rPr>
          <w:rFonts w:eastAsia="Times New Roman" w:cs="Times New Roman"/>
          <w:sz w:val="24"/>
          <w:szCs w:val="24"/>
          <w:lang w:val="es-PE" w:eastAsia="es-MX"/>
        </w:rPr>
        <w:t>afina el análisis</w:t>
      </w:r>
      <w:r w:rsidR="00AF4557" w:rsidRPr="000D1EC5">
        <w:rPr>
          <w:rFonts w:eastAsia="Times New Roman" w:cs="Times New Roman"/>
          <w:sz w:val="24"/>
          <w:szCs w:val="24"/>
          <w:lang w:val="es-PE" w:eastAsia="es-MX"/>
        </w:rPr>
        <w:t xml:space="preserve"> sobre las motivaciones pero asume </w:t>
      </w:r>
      <w:r w:rsidR="00AF4557" w:rsidRPr="000D1EC5">
        <w:rPr>
          <w:rFonts w:eastAsia="Times New Roman" w:cs="Times New Roman"/>
          <w:i/>
          <w:sz w:val="24"/>
          <w:szCs w:val="24"/>
          <w:lang w:val="es-PE" w:eastAsia="es-MX"/>
        </w:rPr>
        <w:t>a priori</w:t>
      </w:r>
      <w:r w:rsidR="00AF4557" w:rsidRPr="000D1EC5">
        <w:rPr>
          <w:rFonts w:eastAsia="Times New Roman" w:cs="Times New Roman"/>
          <w:sz w:val="24"/>
          <w:szCs w:val="24"/>
          <w:lang w:val="es-PE" w:eastAsia="es-MX"/>
        </w:rPr>
        <w:t xml:space="preserve"> sus </w:t>
      </w:r>
      <w:r w:rsidRPr="000D1EC5">
        <w:rPr>
          <w:rFonts w:eastAsia="Times New Roman" w:cs="Times New Roman"/>
          <w:sz w:val="24"/>
          <w:szCs w:val="24"/>
          <w:lang w:val="es-PE" w:eastAsia="es-MX"/>
        </w:rPr>
        <w:t>resultado</w:t>
      </w:r>
      <w:r w:rsidR="00AF4557" w:rsidRPr="000D1EC5">
        <w:rPr>
          <w:rFonts w:eastAsia="Times New Roman" w:cs="Times New Roman"/>
          <w:sz w:val="24"/>
          <w:szCs w:val="24"/>
          <w:lang w:val="es-PE" w:eastAsia="es-MX"/>
        </w:rPr>
        <w:t>s</w:t>
      </w:r>
      <w:r w:rsidR="00A16C4C" w:rsidRPr="000D1EC5">
        <w:rPr>
          <w:rFonts w:eastAsia="Times New Roman" w:cs="Times New Roman"/>
          <w:sz w:val="24"/>
          <w:szCs w:val="24"/>
          <w:lang w:val="es-PE" w:eastAsia="es-MX"/>
        </w:rPr>
        <w:t xml:space="preserve">, </w:t>
      </w:r>
      <w:r w:rsidR="00AF4557" w:rsidRPr="000D1EC5">
        <w:rPr>
          <w:rFonts w:eastAsia="Times New Roman" w:cs="Times New Roman"/>
          <w:sz w:val="24"/>
          <w:szCs w:val="24"/>
          <w:lang w:val="es-PE" w:eastAsia="es-MX"/>
        </w:rPr>
        <w:t>omitiendo</w:t>
      </w:r>
      <w:r w:rsidR="0073380B" w:rsidRPr="000D1EC5">
        <w:rPr>
          <w:rFonts w:eastAsia="Times New Roman" w:cs="Times New Roman"/>
          <w:sz w:val="24"/>
          <w:szCs w:val="24"/>
          <w:lang w:val="es-PE" w:eastAsia="es-MX"/>
        </w:rPr>
        <w:t xml:space="preserve"> -por ejemplo- </w:t>
      </w:r>
      <w:r w:rsidR="00AF4557" w:rsidRPr="000D1EC5">
        <w:rPr>
          <w:rFonts w:eastAsia="Times New Roman" w:cs="Times New Roman"/>
          <w:sz w:val="24"/>
          <w:szCs w:val="24"/>
          <w:lang w:val="es-PE" w:eastAsia="es-MX"/>
        </w:rPr>
        <w:t xml:space="preserve">que en los emprendimientos </w:t>
      </w:r>
      <w:r w:rsidRPr="000D1EC5">
        <w:rPr>
          <w:rFonts w:eastAsia="Times New Roman" w:cs="Times New Roman"/>
          <w:sz w:val="24"/>
          <w:szCs w:val="24"/>
          <w:lang w:val="es-PE" w:eastAsia="es-MX"/>
        </w:rPr>
        <w:t xml:space="preserve">por necesidad </w:t>
      </w:r>
      <w:r w:rsidR="00AF4557" w:rsidRPr="000D1EC5">
        <w:rPr>
          <w:rFonts w:eastAsia="Times New Roman" w:cs="Times New Roman"/>
          <w:sz w:val="24"/>
          <w:szCs w:val="24"/>
          <w:lang w:val="es-PE" w:eastAsia="es-MX"/>
        </w:rPr>
        <w:t>también existen innovaciones</w:t>
      </w:r>
      <w:r w:rsidR="00437630">
        <w:rPr>
          <w:rFonts w:eastAsia="Times New Roman" w:cs="Times New Roman"/>
          <w:sz w:val="24"/>
          <w:szCs w:val="24"/>
          <w:lang w:val="es-PE" w:eastAsia="es-MX"/>
        </w:rPr>
        <w:t xml:space="preserve"> </w:t>
      </w:r>
      <w:r w:rsidR="00437630" w:rsidRPr="00437630">
        <w:rPr>
          <w:rFonts w:eastAsia="Times New Roman" w:cs="Times New Roman"/>
          <w:sz w:val="24"/>
          <w:szCs w:val="24"/>
          <w:lang w:val="es-PE" w:eastAsia="es-MX"/>
        </w:rPr>
        <w:t xml:space="preserve">(Darnihamedani </w:t>
      </w:r>
      <w:r w:rsidR="00437630">
        <w:rPr>
          <w:rFonts w:eastAsia="Times New Roman" w:cs="Times New Roman"/>
          <w:sz w:val="24"/>
          <w:szCs w:val="24"/>
          <w:lang w:val="es-PE" w:eastAsia="es-MX"/>
        </w:rPr>
        <w:t>&amp; Hessels, 2016; Koellinger</w:t>
      </w:r>
      <w:r w:rsidR="00437630" w:rsidRPr="00437630">
        <w:rPr>
          <w:rFonts w:eastAsia="Times New Roman" w:cs="Times New Roman"/>
          <w:sz w:val="24"/>
          <w:szCs w:val="24"/>
          <w:lang w:val="es-PE" w:eastAsia="es-MX"/>
        </w:rPr>
        <w:t>, 2008)</w:t>
      </w:r>
      <w:r w:rsidR="0073380B" w:rsidRPr="000D1EC5">
        <w:rPr>
          <w:rFonts w:eastAsia="Times New Roman" w:cs="Times New Roman"/>
          <w:sz w:val="24"/>
          <w:szCs w:val="24"/>
          <w:lang w:val="es-PE" w:eastAsia="es-MX"/>
        </w:rPr>
        <w:t>.</w:t>
      </w:r>
    </w:p>
    <w:p w14:paraId="74267DBC" w14:textId="35D5602D" w:rsidR="00347710" w:rsidRPr="000D1EC5" w:rsidRDefault="006D38DC" w:rsidP="0016255B">
      <w:pPr>
        <w:spacing w:before="100" w:beforeAutospacing="1" w:after="100" w:afterAutospacing="1"/>
        <w:ind w:firstLine="709"/>
        <w:rPr>
          <w:rFonts w:eastAsia="Times New Roman" w:cs="Times New Roman"/>
          <w:sz w:val="24"/>
          <w:szCs w:val="24"/>
        </w:rPr>
      </w:pPr>
      <w:r w:rsidRPr="000D1EC5">
        <w:rPr>
          <w:rFonts w:eastAsia="Times New Roman" w:cs="Times New Roman"/>
          <w:sz w:val="24"/>
          <w:szCs w:val="24"/>
          <w:lang w:val="es-PE" w:eastAsia="es-MX"/>
        </w:rPr>
        <w:t xml:space="preserve">Específicamente </w:t>
      </w:r>
      <w:r w:rsidR="001F548E">
        <w:rPr>
          <w:rFonts w:eastAsia="Times New Roman" w:cs="Times New Roman"/>
          <w:sz w:val="24"/>
          <w:szCs w:val="24"/>
          <w:lang w:val="es-PE" w:eastAsia="es-MX"/>
        </w:rPr>
        <w:t xml:space="preserve">sobre los </w:t>
      </w:r>
      <w:r w:rsidR="00884CB6" w:rsidRPr="000D1EC5">
        <w:rPr>
          <w:rFonts w:eastAsia="Times New Roman" w:cs="Times New Roman"/>
          <w:sz w:val="24"/>
          <w:szCs w:val="24"/>
          <w:lang w:val="es-PE" w:eastAsia="es-MX"/>
        </w:rPr>
        <w:t xml:space="preserve">estudios </w:t>
      </w:r>
      <w:r w:rsidR="001F548E">
        <w:rPr>
          <w:rFonts w:eastAsia="Times New Roman" w:cs="Times New Roman"/>
          <w:sz w:val="24"/>
          <w:szCs w:val="24"/>
          <w:lang w:val="es-PE" w:eastAsia="es-MX"/>
        </w:rPr>
        <w:t xml:space="preserve">de EI </w:t>
      </w:r>
      <w:r w:rsidR="00C92A20" w:rsidRPr="000D1EC5">
        <w:rPr>
          <w:rFonts w:eastAsia="Times New Roman" w:cs="Times New Roman"/>
          <w:sz w:val="24"/>
          <w:szCs w:val="24"/>
          <w:lang w:eastAsia="es-MX"/>
        </w:rPr>
        <w:t xml:space="preserve">realizados </w:t>
      </w:r>
      <w:r w:rsidRPr="000D1EC5">
        <w:rPr>
          <w:rFonts w:eastAsia="Times New Roman" w:cs="Times New Roman"/>
          <w:sz w:val="24"/>
          <w:szCs w:val="24"/>
          <w:lang w:eastAsia="es-MX"/>
        </w:rPr>
        <w:t>en los últimos 10 años se encontraron las</w:t>
      </w:r>
      <w:r w:rsidR="00317A2E" w:rsidRPr="000D1EC5">
        <w:rPr>
          <w:rFonts w:eastAsia="Times New Roman" w:cs="Times New Roman"/>
          <w:sz w:val="24"/>
          <w:szCs w:val="24"/>
          <w:lang w:eastAsia="es-MX"/>
        </w:rPr>
        <w:t xml:space="preserve"> siguiente</w:t>
      </w:r>
      <w:r w:rsidRPr="000D1EC5">
        <w:rPr>
          <w:rFonts w:eastAsia="Times New Roman" w:cs="Times New Roman"/>
          <w:sz w:val="24"/>
          <w:szCs w:val="24"/>
          <w:lang w:eastAsia="es-MX"/>
        </w:rPr>
        <w:t>s tendencias</w:t>
      </w:r>
      <w:r w:rsidR="00083CE4" w:rsidRPr="000D1EC5">
        <w:rPr>
          <w:rFonts w:eastAsia="Times New Roman" w:cs="Times New Roman"/>
          <w:sz w:val="24"/>
          <w:szCs w:val="24"/>
          <w:lang w:eastAsia="es-MX"/>
        </w:rPr>
        <w:t>:</w:t>
      </w:r>
      <w:r w:rsidR="00083CE4" w:rsidRPr="000D1EC5">
        <w:rPr>
          <w:rFonts w:eastAsia="Times New Roman" w:cs="Times New Roman"/>
          <w:sz w:val="24"/>
          <w:szCs w:val="24"/>
        </w:rPr>
        <w:t xml:space="preserve"> </w:t>
      </w:r>
    </w:p>
    <w:p w14:paraId="5386C9DC" w14:textId="65836877" w:rsidR="00347710" w:rsidRPr="000D1EC5" w:rsidRDefault="004544DE" w:rsidP="0016255B">
      <w:pPr>
        <w:pStyle w:val="Prrafodelista"/>
        <w:numPr>
          <w:ilvl w:val="0"/>
          <w:numId w:val="23"/>
        </w:numPr>
        <w:spacing w:before="100" w:beforeAutospacing="1" w:after="100" w:afterAutospacing="1"/>
        <w:rPr>
          <w:rFonts w:eastAsia="Times New Roman" w:cs="Times New Roman"/>
          <w:sz w:val="24"/>
          <w:szCs w:val="24"/>
          <w:lang w:eastAsia="es-MX"/>
        </w:rPr>
      </w:pPr>
      <w:r w:rsidRPr="000D1EC5">
        <w:rPr>
          <w:rFonts w:eastAsia="Times New Roman" w:cs="Times New Roman"/>
          <w:sz w:val="24"/>
          <w:szCs w:val="24"/>
          <w:lang w:eastAsia="es-MX"/>
        </w:rPr>
        <w:t>Primero</w:t>
      </w:r>
      <w:r w:rsidR="00083CE4" w:rsidRPr="000D1EC5">
        <w:rPr>
          <w:rFonts w:eastAsia="Times New Roman" w:cs="Times New Roman"/>
          <w:sz w:val="24"/>
          <w:szCs w:val="24"/>
          <w:lang w:eastAsia="es-MX"/>
        </w:rPr>
        <w:t xml:space="preserve">, </w:t>
      </w:r>
      <w:r w:rsidR="006D38DC" w:rsidRPr="000D1EC5">
        <w:rPr>
          <w:rFonts w:eastAsia="Times New Roman" w:cs="Times New Roman"/>
          <w:sz w:val="24"/>
          <w:szCs w:val="24"/>
          <w:lang w:eastAsia="es-MX"/>
        </w:rPr>
        <w:t xml:space="preserve">que </w:t>
      </w:r>
      <w:r w:rsidR="001F548E">
        <w:rPr>
          <w:rFonts w:eastAsia="Times New Roman" w:cs="Times New Roman"/>
          <w:sz w:val="24"/>
          <w:szCs w:val="24"/>
          <w:lang w:eastAsia="es-MX"/>
        </w:rPr>
        <w:t xml:space="preserve">se </w:t>
      </w:r>
      <w:r w:rsidR="006D38DC" w:rsidRPr="000D1EC5">
        <w:rPr>
          <w:rFonts w:eastAsia="Times New Roman" w:cs="Times New Roman"/>
          <w:sz w:val="24"/>
          <w:szCs w:val="24"/>
          <w:lang w:eastAsia="es-MX"/>
        </w:rPr>
        <w:t>ha</w:t>
      </w:r>
      <w:r w:rsidR="00C01E34" w:rsidRPr="000D1EC5">
        <w:rPr>
          <w:rFonts w:eastAsia="Times New Roman" w:cs="Times New Roman"/>
          <w:sz w:val="24"/>
          <w:szCs w:val="24"/>
          <w:lang w:eastAsia="es-MX"/>
        </w:rPr>
        <w:t xml:space="preserve"> estudiado </w:t>
      </w:r>
      <w:r w:rsidR="006D38DC" w:rsidRPr="000D1EC5">
        <w:rPr>
          <w:rFonts w:eastAsia="Times New Roman" w:cs="Times New Roman"/>
          <w:sz w:val="24"/>
          <w:szCs w:val="24"/>
          <w:lang w:eastAsia="es-MX"/>
        </w:rPr>
        <w:t xml:space="preserve">el EI </w:t>
      </w:r>
      <w:r w:rsidR="00C01E34" w:rsidRPr="000D1EC5">
        <w:rPr>
          <w:rFonts w:eastAsia="Times New Roman" w:cs="Times New Roman"/>
          <w:sz w:val="24"/>
          <w:szCs w:val="24"/>
          <w:lang w:eastAsia="es-MX"/>
        </w:rPr>
        <w:t xml:space="preserve">principalmente </w:t>
      </w:r>
      <w:r w:rsidR="006D38DC" w:rsidRPr="000D1EC5">
        <w:rPr>
          <w:rFonts w:eastAsia="Times New Roman" w:cs="Times New Roman"/>
          <w:sz w:val="24"/>
          <w:szCs w:val="24"/>
          <w:lang w:eastAsia="es-MX"/>
        </w:rPr>
        <w:t xml:space="preserve">bajo </w:t>
      </w:r>
      <w:r w:rsidR="00C01E34" w:rsidRPr="000D1EC5">
        <w:rPr>
          <w:rFonts w:eastAsia="Times New Roman" w:cs="Times New Roman"/>
          <w:sz w:val="24"/>
          <w:szCs w:val="24"/>
          <w:lang w:eastAsia="es-MX"/>
        </w:rPr>
        <w:t xml:space="preserve">dos </w:t>
      </w:r>
      <w:r w:rsidR="006D38DC" w:rsidRPr="000D1EC5">
        <w:rPr>
          <w:rFonts w:eastAsia="Times New Roman" w:cs="Times New Roman"/>
          <w:sz w:val="24"/>
          <w:szCs w:val="24"/>
          <w:lang w:eastAsia="es-MX"/>
        </w:rPr>
        <w:t xml:space="preserve">tipos </w:t>
      </w:r>
      <w:r w:rsidR="00B469CD" w:rsidRPr="000D1EC5">
        <w:rPr>
          <w:rFonts w:eastAsia="Times New Roman" w:cs="Times New Roman"/>
          <w:sz w:val="24"/>
          <w:szCs w:val="24"/>
          <w:lang w:eastAsia="es-MX"/>
        </w:rPr>
        <w:t>de determinantes</w:t>
      </w:r>
      <w:r w:rsidR="006D38DC" w:rsidRPr="000D1EC5">
        <w:rPr>
          <w:rFonts w:eastAsia="Times New Roman" w:cs="Times New Roman"/>
          <w:sz w:val="24"/>
          <w:szCs w:val="24"/>
          <w:lang w:eastAsia="es-MX"/>
        </w:rPr>
        <w:t xml:space="preserve">: </w:t>
      </w:r>
      <w:r w:rsidR="00C01E34" w:rsidRPr="000D1EC5">
        <w:rPr>
          <w:rFonts w:eastAsia="Times New Roman" w:cs="Times New Roman"/>
          <w:sz w:val="24"/>
          <w:szCs w:val="24"/>
          <w:lang w:eastAsia="es-MX"/>
        </w:rPr>
        <w:t>P</w:t>
      </w:r>
      <w:r w:rsidR="00A57891" w:rsidRPr="000D1EC5">
        <w:rPr>
          <w:rFonts w:eastAsia="Times New Roman" w:cs="Times New Roman"/>
          <w:sz w:val="24"/>
          <w:szCs w:val="24"/>
          <w:lang w:eastAsia="es-MX"/>
        </w:rPr>
        <w:t xml:space="preserve">or un lado, </w:t>
      </w:r>
      <w:r w:rsidR="00884CB6" w:rsidRPr="000D1EC5">
        <w:rPr>
          <w:rFonts w:eastAsia="Times New Roman" w:cs="Times New Roman"/>
          <w:sz w:val="24"/>
          <w:szCs w:val="24"/>
          <w:lang w:eastAsia="es-MX"/>
        </w:rPr>
        <w:t xml:space="preserve">las características </w:t>
      </w:r>
      <w:r w:rsidR="00C8754F" w:rsidRPr="000D1EC5">
        <w:rPr>
          <w:rFonts w:eastAsia="Times New Roman" w:cs="Times New Roman"/>
          <w:sz w:val="24"/>
          <w:szCs w:val="24"/>
          <w:lang w:eastAsia="es-MX"/>
        </w:rPr>
        <w:t xml:space="preserve">del individuo </w:t>
      </w:r>
      <w:r w:rsidR="00B469CD" w:rsidRPr="000D1EC5">
        <w:rPr>
          <w:rFonts w:eastAsia="Times New Roman" w:cs="Times New Roman"/>
          <w:sz w:val="24"/>
          <w:szCs w:val="24"/>
          <w:lang w:eastAsia="es-MX"/>
        </w:rPr>
        <w:t xml:space="preserve">emprendedor, que corresponden a las características </w:t>
      </w:r>
      <w:r w:rsidR="001F548E">
        <w:rPr>
          <w:rFonts w:eastAsia="Times New Roman" w:cs="Times New Roman"/>
          <w:sz w:val="24"/>
          <w:szCs w:val="24"/>
          <w:lang w:eastAsia="es-MX"/>
        </w:rPr>
        <w:t>sociodemográficas y de</w:t>
      </w:r>
      <w:r w:rsidR="00B469CD" w:rsidRPr="000D1EC5">
        <w:rPr>
          <w:rFonts w:eastAsia="Times New Roman" w:cs="Times New Roman"/>
          <w:sz w:val="24"/>
          <w:szCs w:val="24"/>
          <w:lang w:eastAsia="es-MX"/>
        </w:rPr>
        <w:t xml:space="preserve"> </w:t>
      </w:r>
      <w:r w:rsidR="00865B66" w:rsidRPr="000D1EC5">
        <w:rPr>
          <w:rFonts w:eastAsia="Times New Roman" w:cs="Times New Roman"/>
          <w:sz w:val="24"/>
          <w:szCs w:val="24"/>
          <w:lang w:eastAsia="es-MX"/>
        </w:rPr>
        <w:t xml:space="preserve">capital humano del </w:t>
      </w:r>
      <w:r w:rsidR="00B469CD" w:rsidRPr="000D1EC5">
        <w:rPr>
          <w:rFonts w:eastAsia="Times New Roman" w:cs="Times New Roman"/>
          <w:sz w:val="24"/>
          <w:szCs w:val="24"/>
          <w:lang w:eastAsia="es-MX"/>
        </w:rPr>
        <w:t>dueño/fundador de la empresa</w:t>
      </w:r>
      <w:r w:rsidR="001F548E">
        <w:rPr>
          <w:rFonts w:eastAsia="Times New Roman" w:cs="Times New Roman"/>
          <w:sz w:val="24"/>
          <w:szCs w:val="24"/>
          <w:lang w:eastAsia="es-MX"/>
        </w:rPr>
        <w:t>. Por otro lado</w:t>
      </w:r>
      <w:r w:rsidR="00A57891" w:rsidRPr="000D1EC5">
        <w:rPr>
          <w:rFonts w:eastAsia="Times New Roman" w:cs="Times New Roman"/>
          <w:sz w:val="24"/>
          <w:szCs w:val="24"/>
          <w:lang w:eastAsia="es-MX"/>
        </w:rPr>
        <w:t xml:space="preserve">, </w:t>
      </w:r>
      <w:r w:rsidR="00884CB6" w:rsidRPr="000D1EC5">
        <w:rPr>
          <w:rFonts w:eastAsia="Times New Roman" w:cs="Times New Roman"/>
          <w:sz w:val="24"/>
          <w:szCs w:val="24"/>
          <w:lang w:eastAsia="es-MX"/>
        </w:rPr>
        <w:t xml:space="preserve">las características </w:t>
      </w:r>
      <w:r w:rsidR="00B469CD" w:rsidRPr="000D1EC5">
        <w:rPr>
          <w:rFonts w:eastAsia="Times New Roman" w:cs="Times New Roman"/>
          <w:sz w:val="24"/>
          <w:szCs w:val="24"/>
          <w:lang w:eastAsia="es-MX"/>
        </w:rPr>
        <w:t>del contexto</w:t>
      </w:r>
      <w:r w:rsidR="001F548E">
        <w:rPr>
          <w:rFonts w:eastAsia="Times New Roman" w:cs="Times New Roman"/>
          <w:sz w:val="24"/>
          <w:szCs w:val="24"/>
          <w:lang w:eastAsia="es-MX"/>
        </w:rPr>
        <w:t xml:space="preserve"> del emprendedor</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(Autio, Kenney, Mustar, Siegel, &amp; Wright, 2014</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Garud, Gehman, &amp; Giuliani, 2014)</w:t>
      </w:r>
      <w:r w:rsidR="005F51C8" w:rsidRPr="000D1EC5">
        <w:rPr>
          <w:rFonts w:eastAsia="Times New Roman" w:cs="Times New Roman"/>
          <w:sz w:val="24"/>
          <w:szCs w:val="24"/>
          <w:lang w:val="es-PE" w:eastAsia="es-MX"/>
        </w:rPr>
        <w:t>.</w:t>
      </w:r>
    </w:p>
    <w:p w14:paraId="34DEA9F5" w14:textId="54B2D9FF" w:rsidR="007762D8" w:rsidRPr="000D1EC5" w:rsidRDefault="004544DE" w:rsidP="0016255B">
      <w:pPr>
        <w:pStyle w:val="Prrafodelista"/>
        <w:numPr>
          <w:ilvl w:val="0"/>
          <w:numId w:val="23"/>
        </w:numPr>
        <w:spacing w:before="100" w:beforeAutospacing="1" w:after="100" w:afterAutospacing="1"/>
        <w:rPr>
          <w:rFonts w:eastAsia="Times New Roman" w:cs="Times New Roman"/>
          <w:sz w:val="24"/>
          <w:szCs w:val="24"/>
          <w:lang w:eastAsia="es-MX"/>
        </w:rPr>
      </w:pPr>
      <w:r w:rsidRPr="000D1EC5">
        <w:rPr>
          <w:rFonts w:eastAsia="Times New Roman" w:cs="Times New Roman"/>
          <w:sz w:val="24"/>
          <w:szCs w:val="24"/>
          <w:lang w:eastAsia="es-MX"/>
        </w:rPr>
        <w:t>Segundo</w:t>
      </w:r>
      <w:r w:rsidR="00FD0929" w:rsidRPr="000D1EC5">
        <w:rPr>
          <w:rFonts w:eastAsia="Times New Roman" w:cs="Times New Roman"/>
          <w:sz w:val="24"/>
          <w:szCs w:val="24"/>
          <w:lang w:eastAsia="es-MX"/>
        </w:rPr>
        <w:t xml:space="preserve">, </w:t>
      </w:r>
      <w:r w:rsidR="00C84A85">
        <w:rPr>
          <w:rFonts w:eastAsia="Times New Roman" w:cs="Times New Roman"/>
          <w:sz w:val="24"/>
          <w:szCs w:val="24"/>
          <w:lang w:eastAsia="es-MX"/>
        </w:rPr>
        <w:t xml:space="preserve">que </w:t>
      </w:r>
      <w:r w:rsidR="001F548E">
        <w:rPr>
          <w:rFonts w:eastAsia="Times New Roman" w:cs="Times New Roman"/>
          <w:sz w:val="24"/>
          <w:szCs w:val="24"/>
          <w:lang w:eastAsia="es-MX"/>
        </w:rPr>
        <w:t xml:space="preserve">recién </w:t>
      </w:r>
      <w:r w:rsidR="00C84A85">
        <w:rPr>
          <w:rFonts w:eastAsia="Times New Roman" w:cs="Times New Roman"/>
          <w:sz w:val="24"/>
          <w:szCs w:val="24"/>
          <w:lang w:eastAsia="es-MX"/>
        </w:rPr>
        <w:t xml:space="preserve">en </w:t>
      </w:r>
      <w:r w:rsidR="00C84A85" w:rsidRPr="00C84A85">
        <w:rPr>
          <w:rFonts w:eastAsia="Times New Roman" w:cs="Times New Roman"/>
          <w:sz w:val="24"/>
          <w:szCs w:val="24"/>
          <w:lang w:eastAsia="es-MX"/>
        </w:rPr>
        <w:t xml:space="preserve">los últimos años se ha empezado a estudiar </w:t>
      </w:r>
      <w:r w:rsidR="001F548E">
        <w:rPr>
          <w:rFonts w:eastAsia="Times New Roman" w:cs="Times New Roman"/>
          <w:sz w:val="24"/>
          <w:szCs w:val="24"/>
          <w:lang w:eastAsia="es-MX"/>
        </w:rPr>
        <w:t>con más fuerza el efecto</w:t>
      </w:r>
      <w:r w:rsidR="00C84A85">
        <w:rPr>
          <w:rFonts w:eastAsia="Times New Roman" w:cs="Times New Roman"/>
          <w:sz w:val="24"/>
          <w:szCs w:val="24"/>
          <w:lang w:eastAsia="es-MX"/>
        </w:rPr>
        <w:t xml:space="preserve"> </w:t>
      </w:r>
      <w:r w:rsidR="001F548E">
        <w:rPr>
          <w:rFonts w:eastAsia="Times New Roman" w:cs="Times New Roman"/>
          <w:sz w:val="24"/>
          <w:szCs w:val="24"/>
          <w:lang w:eastAsia="es-MX"/>
        </w:rPr>
        <w:t xml:space="preserve">conjunto </w:t>
      </w:r>
      <w:r w:rsidR="00C84A85">
        <w:rPr>
          <w:rFonts w:eastAsia="Times New Roman" w:cs="Times New Roman"/>
          <w:sz w:val="24"/>
          <w:szCs w:val="24"/>
          <w:lang w:eastAsia="es-MX"/>
        </w:rPr>
        <w:t>de</w:t>
      </w:r>
      <w:r w:rsidR="001F548E">
        <w:rPr>
          <w:rFonts w:eastAsia="Times New Roman" w:cs="Times New Roman"/>
          <w:sz w:val="24"/>
          <w:szCs w:val="24"/>
          <w:lang w:eastAsia="es-MX"/>
        </w:rPr>
        <w:t xml:space="preserve"> </w:t>
      </w:r>
      <w:r w:rsidR="00C84A85">
        <w:rPr>
          <w:rFonts w:eastAsia="Times New Roman" w:cs="Times New Roman"/>
          <w:sz w:val="24"/>
          <w:szCs w:val="24"/>
          <w:lang w:eastAsia="es-MX"/>
        </w:rPr>
        <w:t>l</w:t>
      </w:r>
      <w:r w:rsidR="001F548E">
        <w:rPr>
          <w:rFonts w:eastAsia="Times New Roman" w:cs="Times New Roman"/>
          <w:sz w:val="24"/>
          <w:szCs w:val="24"/>
          <w:lang w:eastAsia="es-MX"/>
        </w:rPr>
        <w:t>as características del</w:t>
      </w:r>
      <w:r w:rsidR="00C84A85">
        <w:rPr>
          <w:rFonts w:eastAsia="Times New Roman" w:cs="Times New Roman"/>
          <w:sz w:val="24"/>
          <w:szCs w:val="24"/>
          <w:lang w:eastAsia="es-MX"/>
        </w:rPr>
        <w:t xml:space="preserve"> individuo y del entorno</w:t>
      </w:r>
      <w:r w:rsidR="00C84A85" w:rsidRPr="00C84A85">
        <w:rPr>
          <w:rFonts w:eastAsia="Times New Roman" w:cs="Times New Roman"/>
          <w:sz w:val="24"/>
          <w:szCs w:val="24"/>
          <w:lang w:eastAsia="es-MX"/>
        </w:rPr>
        <w:t xml:space="preserve">, </w:t>
      </w:r>
      <w:r w:rsidR="002034D1" w:rsidRPr="000D1EC5">
        <w:rPr>
          <w:rFonts w:eastAsia="Times New Roman" w:cs="Times New Roman"/>
          <w:sz w:val="24"/>
          <w:szCs w:val="24"/>
          <w:lang w:eastAsia="es-MX"/>
        </w:rPr>
        <w:t xml:space="preserve">tal como se muestra en la </w:t>
      </w:r>
      <w:r w:rsidR="00C84A85">
        <w:rPr>
          <w:rFonts w:eastAsia="Times New Roman" w:cs="Times New Roman"/>
          <w:sz w:val="24"/>
          <w:szCs w:val="24"/>
          <w:lang w:eastAsia="es-MX"/>
        </w:rPr>
        <w:t>Figura</w:t>
      </w:r>
      <w:r w:rsidR="002034D1" w:rsidRPr="000D1EC5">
        <w:rPr>
          <w:rFonts w:eastAsia="Times New Roman" w:cs="Times New Roman"/>
          <w:sz w:val="24"/>
          <w:szCs w:val="24"/>
          <w:lang w:eastAsia="es-MX"/>
        </w:rPr>
        <w:t>1.</w:t>
      </w:r>
      <w:r w:rsidR="00685A5E" w:rsidRPr="000D1EC5">
        <w:rPr>
          <w:rFonts w:eastAsia="Times New Roman" w:cs="Times New Roman"/>
          <w:sz w:val="24"/>
          <w:szCs w:val="24"/>
          <w:lang w:eastAsia="es-MX"/>
        </w:rPr>
        <w:t xml:space="preserve"> </w:t>
      </w:r>
      <w:r w:rsidR="00C84A85">
        <w:rPr>
          <w:rFonts w:eastAsia="Times New Roman" w:cs="Times New Roman"/>
          <w:sz w:val="24"/>
          <w:szCs w:val="24"/>
          <w:lang w:eastAsia="es-MX"/>
        </w:rPr>
        <w:t xml:space="preserve">La evidencia en este tipo de </w:t>
      </w:r>
      <w:r w:rsidR="00C84A85">
        <w:rPr>
          <w:rFonts w:eastAsia="Times New Roman" w:cs="Times New Roman"/>
          <w:sz w:val="24"/>
          <w:szCs w:val="24"/>
          <w:lang w:eastAsia="es-MX"/>
        </w:rPr>
        <w:lastRenderedPageBreak/>
        <w:t xml:space="preserve">estudios aún no es concluyente, posiblemente por dos grandes </w:t>
      </w:r>
      <w:r w:rsidR="00EC2CBF" w:rsidRPr="000D1EC5">
        <w:rPr>
          <w:rFonts w:eastAsia="Times New Roman" w:cs="Times New Roman"/>
          <w:sz w:val="24"/>
          <w:szCs w:val="24"/>
          <w:lang w:eastAsia="es-MX"/>
        </w:rPr>
        <w:t>limitaciones: [A</w:t>
      </w:r>
      <w:r w:rsidR="007762D8" w:rsidRPr="000D1EC5">
        <w:rPr>
          <w:rFonts w:eastAsia="Times New Roman" w:cs="Times New Roman"/>
          <w:sz w:val="24"/>
          <w:szCs w:val="24"/>
          <w:lang w:eastAsia="es-MX"/>
        </w:rPr>
        <w:t xml:space="preserve">] </w:t>
      </w:r>
      <w:r w:rsidR="006D38DC" w:rsidRPr="000D1EC5">
        <w:rPr>
          <w:rFonts w:eastAsia="Times New Roman" w:cs="Times New Roman"/>
          <w:sz w:val="24"/>
          <w:szCs w:val="24"/>
          <w:lang w:eastAsia="es-MX"/>
        </w:rPr>
        <w:t>T</w:t>
      </w:r>
      <w:r w:rsidR="007762D8" w:rsidRPr="000D1EC5">
        <w:rPr>
          <w:rFonts w:eastAsia="Times New Roman" w:cs="Times New Roman"/>
          <w:sz w:val="24"/>
          <w:szCs w:val="24"/>
          <w:lang w:eastAsia="es-MX"/>
        </w:rPr>
        <w:t xml:space="preserve">ienden a estar sesgados hacia los marcos teóricos </w:t>
      </w:r>
      <w:r w:rsidR="001F548E">
        <w:rPr>
          <w:rFonts w:eastAsia="Times New Roman" w:cs="Times New Roman"/>
          <w:sz w:val="24"/>
          <w:szCs w:val="24"/>
          <w:lang w:eastAsia="es-MX"/>
        </w:rPr>
        <w:t xml:space="preserve">del </w:t>
      </w:r>
      <w:r w:rsidR="007762D8" w:rsidRPr="000D1EC5">
        <w:rPr>
          <w:rFonts w:eastAsia="Times New Roman" w:cs="Times New Roman"/>
          <w:sz w:val="24"/>
          <w:szCs w:val="24"/>
          <w:lang w:eastAsia="es-MX"/>
        </w:rPr>
        <w:t>individuo</w:t>
      </w:r>
      <w:r w:rsidR="00884CB6" w:rsidRPr="000D1EC5">
        <w:rPr>
          <w:rFonts w:eastAsia="Times New Roman" w:cs="Times New Roman"/>
          <w:sz w:val="24"/>
          <w:szCs w:val="24"/>
          <w:lang w:eastAsia="es-MX"/>
        </w:rPr>
        <w:t>,</w:t>
      </w:r>
      <w:r w:rsidR="007762D8" w:rsidRPr="000D1EC5">
        <w:rPr>
          <w:rFonts w:eastAsia="Times New Roman" w:cs="Times New Roman"/>
          <w:sz w:val="24"/>
          <w:szCs w:val="24"/>
          <w:lang w:eastAsia="es-MX"/>
        </w:rPr>
        <w:t xml:space="preserve"> </w:t>
      </w:r>
      <w:r w:rsidR="007762D8" w:rsidRPr="000D1EC5">
        <w:rPr>
          <w:rFonts w:eastAsia="Times New Roman" w:cs="Times New Roman"/>
          <w:sz w:val="24"/>
          <w:szCs w:val="24"/>
          <w:lang w:val="es-PE" w:eastAsia="es-MX"/>
        </w:rPr>
        <w:t xml:space="preserve">lo que </w:t>
      </w:r>
      <w:r w:rsidR="005B741E" w:rsidRPr="000D1EC5">
        <w:rPr>
          <w:rFonts w:eastAsia="Times New Roman" w:cs="Times New Roman"/>
          <w:sz w:val="24"/>
          <w:szCs w:val="24"/>
          <w:lang w:eastAsia="es-MX"/>
        </w:rPr>
        <w:t>conlleva</w:t>
      </w:r>
      <w:r w:rsidR="00EA7CF2" w:rsidRPr="000D1EC5">
        <w:rPr>
          <w:rFonts w:eastAsia="Times New Roman" w:cs="Times New Roman"/>
          <w:sz w:val="24"/>
          <w:szCs w:val="24"/>
          <w:lang w:eastAsia="es-MX"/>
        </w:rPr>
        <w:t xml:space="preserve"> </w:t>
      </w:r>
      <w:r w:rsidR="00204915" w:rsidRPr="000D1EC5">
        <w:rPr>
          <w:rFonts w:eastAsia="Times New Roman" w:cs="Times New Roman"/>
          <w:sz w:val="24"/>
          <w:szCs w:val="24"/>
          <w:lang w:eastAsia="es-MX"/>
        </w:rPr>
        <w:t xml:space="preserve">analizar el </w:t>
      </w:r>
      <w:r w:rsidR="005B741E" w:rsidRPr="000D1EC5">
        <w:rPr>
          <w:rFonts w:eastAsia="Times New Roman" w:cs="Times New Roman"/>
          <w:sz w:val="24"/>
          <w:szCs w:val="24"/>
          <w:lang w:eastAsia="es-MX"/>
        </w:rPr>
        <w:t>entorno</w:t>
      </w:r>
      <w:r w:rsidR="006A3263" w:rsidRPr="000D1EC5">
        <w:rPr>
          <w:rFonts w:eastAsia="Times New Roman" w:cs="Times New Roman"/>
          <w:sz w:val="24"/>
          <w:szCs w:val="24"/>
          <w:lang w:eastAsia="es-MX"/>
        </w:rPr>
        <w:t xml:space="preserve"> </w:t>
      </w:r>
      <w:r w:rsidR="006D38DC" w:rsidRPr="000D1EC5">
        <w:rPr>
          <w:rFonts w:eastAsia="Times New Roman" w:cs="Times New Roman"/>
          <w:sz w:val="24"/>
          <w:szCs w:val="24"/>
          <w:lang w:eastAsia="es-MX"/>
        </w:rPr>
        <w:t>de manera poco sistemática, genera</w:t>
      </w:r>
      <w:r w:rsidR="00204915" w:rsidRPr="000D1EC5">
        <w:rPr>
          <w:rFonts w:eastAsia="Times New Roman" w:cs="Times New Roman"/>
          <w:sz w:val="24"/>
          <w:szCs w:val="24"/>
          <w:lang w:eastAsia="es-MX"/>
        </w:rPr>
        <w:t>ndo</w:t>
      </w:r>
      <w:r w:rsidR="006D38DC" w:rsidRPr="000D1EC5">
        <w:rPr>
          <w:rFonts w:eastAsia="Times New Roman" w:cs="Times New Roman"/>
          <w:sz w:val="24"/>
          <w:szCs w:val="24"/>
          <w:lang w:eastAsia="es-MX"/>
        </w:rPr>
        <w:t xml:space="preserve"> resultados</w:t>
      </w:r>
      <w:r w:rsidR="00EA7CF2" w:rsidRPr="000D1EC5">
        <w:rPr>
          <w:rFonts w:eastAsia="Times New Roman" w:cs="Times New Roman"/>
          <w:sz w:val="24"/>
          <w:szCs w:val="24"/>
          <w:lang w:eastAsia="es-MX"/>
        </w:rPr>
        <w:t xml:space="preserve"> </w:t>
      </w:r>
      <w:r w:rsidR="006D38DC" w:rsidRPr="000D1EC5">
        <w:rPr>
          <w:rFonts w:eastAsia="Times New Roman" w:cs="Times New Roman"/>
          <w:sz w:val="24"/>
          <w:szCs w:val="24"/>
          <w:lang w:eastAsia="es-MX"/>
        </w:rPr>
        <w:t xml:space="preserve">atomizados </w:t>
      </w:r>
      <w:r w:rsidR="00204915" w:rsidRPr="000D1EC5">
        <w:rPr>
          <w:rFonts w:eastAsia="Times New Roman" w:cs="Times New Roman"/>
          <w:sz w:val="24"/>
          <w:szCs w:val="24"/>
          <w:lang w:eastAsia="es-MX"/>
        </w:rPr>
        <w:t>y poco comparabl</w:t>
      </w:r>
      <w:r w:rsidR="00C84A85">
        <w:rPr>
          <w:rFonts w:eastAsia="Times New Roman" w:cs="Times New Roman"/>
          <w:sz w:val="24"/>
          <w:szCs w:val="24"/>
          <w:lang w:eastAsia="es-MX"/>
        </w:rPr>
        <w:t>e</w:t>
      </w:r>
      <w:r w:rsidR="00204915" w:rsidRPr="000D1EC5">
        <w:rPr>
          <w:rFonts w:eastAsia="Times New Roman" w:cs="Times New Roman"/>
          <w:sz w:val="24"/>
          <w:szCs w:val="24"/>
          <w:lang w:eastAsia="es-MX"/>
        </w:rPr>
        <w:t>s</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(Autio, Kenney, Mustar, Siegel, &amp; Wright, 2014</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Garud, Gehman, &amp; Giuliani, 2014)</w:t>
      </w:r>
      <w:r w:rsidR="009457AE" w:rsidRPr="000D1EC5">
        <w:rPr>
          <w:rFonts w:eastAsia="Times New Roman" w:cs="Times New Roman"/>
          <w:sz w:val="24"/>
          <w:szCs w:val="24"/>
          <w:lang w:eastAsia="es-MX"/>
        </w:rPr>
        <w:t>.</w:t>
      </w:r>
      <w:r w:rsidR="00330CC7" w:rsidRPr="000D1EC5">
        <w:rPr>
          <w:rFonts w:eastAsia="Times New Roman" w:cs="Times New Roman"/>
          <w:sz w:val="24"/>
          <w:szCs w:val="24"/>
          <w:lang w:eastAsia="es-MX"/>
        </w:rPr>
        <w:t xml:space="preserve"> </w:t>
      </w:r>
      <w:r w:rsidR="00EC2CBF" w:rsidRPr="000D1EC5">
        <w:rPr>
          <w:rFonts w:eastAsia="Times New Roman" w:cs="Times New Roman"/>
          <w:sz w:val="24"/>
          <w:szCs w:val="24"/>
          <w:lang w:eastAsia="es-MX"/>
        </w:rPr>
        <w:t>[B</w:t>
      </w:r>
      <w:r w:rsidR="007762D8" w:rsidRPr="000D1EC5">
        <w:rPr>
          <w:rFonts w:eastAsia="Times New Roman" w:cs="Times New Roman"/>
          <w:sz w:val="24"/>
          <w:szCs w:val="24"/>
          <w:lang w:eastAsia="es-MX"/>
        </w:rPr>
        <w:t xml:space="preserve">] </w:t>
      </w:r>
      <w:r w:rsidR="001865A3" w:rsidRPr="000D1EC5">
        <w:rPr>
          <w:rFonts w:eastAsia="Times New Roman" w:cs="Times New Roman"/>
          <w:sz w:val="24"/>
          <w:szCs w:val="24"/>
          <w:lang w:eastAsia="es-MX"/>
        </w:rPr>
        <w:t xml:space="preserve">Es poco común considerar los </w:t>
      </w:r>
      <w:r w:rsidR="00204915" w:rsidRPr="000D1EC5">
        <w:rPr>
          <w:rFonts w:eastAsia="Times New Roman" w:cs="Times New Roman"/>
          <w:sz w:val="24"/>
          <w:szCs w:val="24"/>
          <w:lang w:eastAsia="es-MX"/>
        </w:rPr>
        <w:t>procesos</w:t>
      </w:r>
      <w:r w:rsidR="001865A3" w:rsidRPr="000D1EC5">
        <w:rPr>
          <w:rFonts w:eastAsia="Times New Roman" w:cs="Times New Roman"/>
          <w:sz w:val="24"/>
          <w:szCs w:val="24"/>
          <w:lang w:eastAsia="es-MX"/>
        </w:rPr>
        <w:t xml:space="preserve"> de identificación y explotación de oportunidades al analizar las relaciones individuo-contexto, siendo importante hacerlo ya que cada proceso demanda distintas características de los individuos y del contexto </w:t>
      </w:r>
      <w:sdt>
        <w:sdtPr>
          <w:rPr>
            <w:rFonts w:cs="Times New Roman"/>
            <w:sz w:val="24"/>
            <w:szCs w:val="24"/>
            <w:lang w:eastAsia="es-MX"/>
          </w:rPr>
          <w:id w:val="2028752015"/>
          <w:citation/>
        </w:sdtPr>
        <w:sdtEndPr/>
        <w:sdtContent>
          <w:r w:rsidR="008454A1" w:rsidRPr="000D1EC5">
            <w:rPr>
              <w:rFonts w:eastAsia="Times New Roman" w:cs="Times New Roman"/>
              <w:sz w:val="24"/>
              <w:szCs w:val="24"/>
              <w:lang w:eastAsia="es-MX"/>
            </w:rPr>
            <w:fldChar w:fldCharType="begin"/>
          </w:r>
          <w:r w:rsidR="008454A1" w:rsidRPr="000D1EC5">
            <w:rPr>
              <w:rFonts w:eastAsia="Times New Roman" w:cs="Times New Roman"/>
              <w:sz w:val="24"/>
              <w:szCs w:val="24"/>
              <w:lang w:val="es-PE" w:eastAsia="es-MX"/>
            </w:rPr>
            <w:instrText xml:space="preserve">CITATION Sha \t  \l 10250 </w:instrText>
          </w:r>
          <w:r w:rsidR="008454A1"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(Shane &amp; Venkataraman, 2000)</w:t>
          </w:r>
          <w:r w:rsidR="008454A1" w:rsidRPr="000D1EC5">
            <w:rPr>
              <w:rFonts w:eastAsia="Times New Roman" w:cs="Times New Roman"/>
              <w:sz w:val="24"/>
              <w:szCs w:val="24"/>
              <w:lang w:eastAsia="es-MX"/>
            </w:rPr>
            <w:fldChar w:fldCharType="end"/>
          </w:r>
        </w:sdtContent>
      </w:sdt>
      <w:r w:rsidR="001865A3" w:rsidRPr="000D1EC5">
        <w:rPr>
          <w:rFonts w:eastAsia="Times New Roman" w:cs="Times New Roman"/>
          <w:sz w:val="24"/>
          <w:szCs w:val="24"/>
          <w:lang w:eastAsia="es-MX"/>
        </w:rPr>
        <w:t xml:space="preserve">. </w:t>
      </w:r>
      <w:r w:rsidR="007762D8" w:rsidRPr="000D1EC5">
        <w:rPr>
          <w:rFonts w:eastAsia="Times New Roman" w:cs="Times New Roman"/>
          <w:sz w:val="24"/>
          <w:szCs w:val="24"/>
          <w:lang w:eastAsia="es-MX"/>
        </w:rPr>
        <w:t>[</w:t>
      </w:r>
      <w:r w:rsidR="008454A1" w:rsidRPr="000D1EC5">
        <w:rPr>
          <w:rFonts w:eastAsia="Times New Roman" w:cs="Times New Roman"/>
          <w:sz w:val="24"/>
          <w:szCs w:val="24"/>
          <w:lang w:eastAsia="es-MX"/>
        </w:rPr>
        <w:t>C</w:t>
      </w:r>
      <w:r w:rsidR="007762D8"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Es </w:t>
      </w:r>
      <w:r w:rsidR="001865A3" w:rsidRPr="000D1EC5">
        <w:rPr>
          <w:rFonts w:eastAsia="Times New Roman" w:cs="Times New Roman"/>
          <w:sz w:val="24"/>
          <w:szCs w:val="24"/>
          <w:lang w:eastAsia="es-MX"/>
        </w:rPr>
        <w:t xml:space="preserve">mayoritario </w:t>
      </w:r>
      <w:r w:rsidRPr="000D1EC5">
        <w:rPr>
          <w:rFonts w:eastAsia="Times New Roman" w:cs="Times New Roman"/>
          <w:sz w:val="24"/>
          <w:szCs w:val="24"/>
          <w:lang w:eastAsia="es-MX"/>
        </w:rPr>
        <w:t xml:space="preserve">el uso de </w:t>
      </w:r>
      <w:r w:rsidR="007762D8" w:rsidRPr="000D1EC5">
        <w:rPr>
          <w:rFonts w:eastAsia="Times New Roman" w:cs="Times New Roman"/>
          <w:sz w:val="24"/>
          <w:szCs w:val="24"/>
          <w:lang w:eastAsia="es-MX"/>
        </w:rPr>
        <w:t xml:space="preserve">análisis </w:t>
      </w:r>
      <w:r w:rsidRPr="000D1EC5">
        <w:rPr>
          <w:rFonts w:eastAsia="Times New Roman" w:cs="Times New Roman"/>
          <w:sz w:val="24"/>
          <w:szCs w:val="24"/>
          <w:lang w:eastAsia="es-MX"/>
        </w:rPr>
        <w:t>estadístico lineal</w:t>
      </w:r>
      <w:r w:rsidR="001865A3" w:rsidRPr="000D1EC5">
        <w:rPr>
          <w:rFonts w:eastAsia="Times New Roman" w:cs="Times New Roman"/>
          <w:sz w:val="24"/>
          <w:szCs w:val="24"/>
          <w:lang w:eastAsia="es-MX"/>
        </w:rPr>
        <w:t xml:space="preserve">, en lugar de los multinivel, por lo </w:t>
      </w:r>
      <w:r w:rsidR="008454A1" w:rsidRPr="000D1EC5">
        <w:rPr>
          <w:rFonts w:eastAsia="Times New Roman" w:cs="Times New Roman"/>
          <w:sz w:val="24"/>
          <w:szCs w:val="24"/>
          <w:lang w:eastAsia="es-MX"/>
        </w:rPr>
        <w:t>que caen en sesgos de agregación y disgregación</w:t>
      </w:r>
      <w:r w:rsidRPr="000D1EC5">
        <w:rPr>
          <w:rFonts w:eastAsia="Times New Roman" w:cs="Times New Roman"/>
          <w:sz w:val="24"/>
          <w:szCs w:val="24"/>
          <w:lang w:eastAsia="es-MX"/>
        </w:rPr>
        <w:t>.</w:t>
      </w:r>
    </w:p>
    <w:p w14:paraId="7F0160B1" w14:textId="77777777" w:rsidR="002034D1" w:rsidRPr="000D1EC5" w:rsidRDefault="002034D1" w:rsidP="0016255B">
      <w:pPr>
        <w:pStyle w:val="Prrafodelista"/>
        <w:spacing w:before="100" w:beforeAutospacing="1" w:after="100" w:afterAutospacing="1"/>
        <w:ind w:left="1429"/>
        <w:rPr>
          <w:rFonts w:eastAsia="Times New Roman" w:cs="Times New Roman"/>
          <w:sz w:val="24"/>
          <w:szCs w:val="24"/>
          <w:lang w:eastAsia="es-MX"/>
        </w:rPr>
      </w:pPr>
    </w:p>
    <w:p w14:paraId="7692988C" w14:textId="64C77234" w:rsidR="00721222" w:rsidRPr="000D1EC5" w:rsidRDefault="00721222" w:rsidP="0016255B">
      <w:pPr>
        <w:pStyle w:val="Prrafodelista"/>
        <w:spacing w:before="100" w:beforeAutospacing="1" w:after="0"/>
        <w:ind w:left="1429"/>
        <w:jc w:val="center"/>
        <w:rPr>
          <w:rFonts w:eastAsia="Times New Roman" w:cs="Times New Roman"/>
          <w:sz w:val="24"/>
          <w:szCs w:val="24"/>
          <w:lang w:eastAsia="es-MX"/>
        </w:rPr>
      </w:pPr>
      <w:r w:rsidRPr="000D1EC5">
        <w:rPr>
          <w:rFonts w:eastAsia="Times New Roman" w:cs="Times New Roman"/>
          <w:noProof/>
          <w:sz w:val="24"/>
          <w:szCs w:val="24"/>
          <w:lang w:val="es-PE" w:eastAsia="es-PE"/>
        </w:rPr>
        <w:drawing>
          <wp:inline distT="0" distB="0" distL="0" distR="0" wp14:anchorId="3A967A08" wp14:editId="214712F1">
            <wp:extent cx="4593265" cy="2372818"/>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1890" cy="2377273"/>
                    </a:xfrm>
                    <a:prstGeom prst="rect">
                      <a:avLst/>
                    </a:prstGeom>
                    <a:noFill/>
                  </pic:spPr>
                </pic:pic>
              </a:graphicData>
            </a:graphic>
          </wp:inline>
        </w:drawing>
      </w:r>
    </w:p>
    <w:p w14:paraId="7539ECA3" w14:textId="40A61C05" w:rsidR="002034D1" w:rsidRPr="000D1EC5" w:rsidRDefault="002034D1" w:rsidP="0016255B">
      <w:pPr>
        <w:pStyle w:val="Descripcin"/>
        <w:spacing w:line="360" w:lineRule="auto"/>
        <w:ind w:left="1418"/>
        <w:jc w:val="center"/>
        <w:rPr>
          <w:rFonts w:eastAsia="Times New Roman" w:cs="Times New Roman"/>
          <w:color w:val="auto"/>
          <w:sz w:val="22"/>
          <w:szCs w:val="22"/>
          <w:lang w:eastAsia="es-MX"/>
        </w:rPr>
      </w:pPr>
      <w:bookmarkStart w:id="3" w:name="_Toc482878116"/>
      <w:r w:rsidRPr="000D1EC5">
        <w:rPr>
          <w:rFonts w:cs="Times New Roman"/>
          <w:color w:val="auto"/>
          <w:sz w:val="22"/>
          <w:szCs w:val="22"/>
        </w:rPr>
        <w:t xml:space="preserve">Figura </w:t>
      </w:r>
      <w:r w:rsidRPr="000D1EC5">
        <w:rPr>
          <w:rFonts w:cs="Times New Roman"/>
          <w:color w:val="auto"/>
          <w:sz w:val="22"/>
          <w:szCs w:val="22"/>
        </w:rPr>
        <w:fldChar w:fldCharType="begin"/>
      </w:r>
      <w:r w:rsidRPr="000D1EC5">
        <w:rPr>
          <w:rFonts w:cs="Times New Roman"/>
          <w:color w:val="auto"/>
          <w:sz w:val="22"/>
          <w:szCs w:val="22"/>
        </w:rPr>
        <w:instrText xml:space="preserve"> SEQ Figura \* ARABIC </w:instrText>
      </w:r>
      <w:r w:rsidRPr="000D1EC5">
        <w:rPr>
          <w:rFonts w:cs="Times New Roman"/>
          <w:color w:val="auto"/>
          <w:sz w:val="22"/>
          <w:szCs w:val="22"/>
        </w:rPr>
        <w:fldChar w:fldCharType="separate"/>
      </w:r>
      <w:r w:rsidR="00C30FD2" w:rsidRPr="000D1EC5">
        <w:rPr>
          <w:rFonts w:cs="Times New Roman"/>
          <w:noProof/>
          <w:color w:val="auto"/>
          <w:sz w:val="22"/>
          <w:szCs w:val="22"/>
        </w:rPr>
        <w:t>1</w:t>
      </w:r>
      <w:r w:rsidRPr="000D1EC5">
        <w:rPr>
          <w:rFonts w:cs="Times New Roman"/>
          <w:color w:val="auto"/>
          <w:sz w:val="22"/>
          <w:szCs w:val="22"/>
        </w:rPr>
        <w:fldChar w:fldCharType="end"/>
      </w:r>
      <w:r w:rsidRPr="000D1EC5">
        <w:rPr>
          <w:rFonts w:cs="Times New Roman"/>
          <w:color w:val="auto"/>
          <w:sz w:val="22"/>
          <w:szCs w:val="22"/>
        </w:rPr>
        <w:t>. Tipos de determinantes del EI en la literatura reciente</w:t>
      </w:r>
      <w:bookmarkEnd w:id="3"/>
    </w:p>
    <w:p w14:paraId="6A21AB68" w14:textId="028DE260" w:rsidR="004544DE" w:rsidRPr="000D1EC5" w:rsidRDefault="004544DE" w:rsidP="0016255B">
      <w:pPr>
        <w:pStyle w:val="Prrafodelista"/>
        <w:numPr>
          <w:ilvl w:val="0"/>
          <w:numId w:val="23"/>
        </w:numPr>
        <w:spacing w:before="100" w:beforeAutospacing="1" w:after="100" w:afterAutospacing="1"/>
        <w:rPr>
          <w:rFonts w:eastAsia="Times New Roman" w:cs="Times New Roman"/>
          <w:sz w:val="24"/>
          <w:szCs w:val="24"/>
          <w:lang w:eastAsia="es-MX"/>
        </w:rPr>
      </w:pPr>
      <w:r w:rsidRPr="000D1EC5">
        <w:rPr>
          <w:rFonts w:eastAsia="Times New Roman" w:cs="Times New Roman"/>
          <w:sz w:val="24"/>
          <w:szCs w:val="24"/>
        </w:rPr>
        <w:t xml:space="preserve">Por último, </w:t>
      </w:r>
      <w:r w:rsidR="00FC3491" w:rsidRPr="000D1EC5">
        <w:rPr>
          <w:rFonts w:eastAsia="Times New Roman" w:cs="Times New Roman"/>
          <w:sz w:val="24"/>
          <w:szCs w:val="24"/>
        </w:rPr>
        <w:t xml:space="preserve">también como sucede en el </w:t>
      </w:r>
      <w:r w:rsidR="00C84A85">
        <w:rPr>
          <w:rFonts w:eastAsia="Times New Roman" w:cs="Times New Roman"/>
          <w:sz w:val="24"/>
          <w:szCs w:val="24"/>
        </w:rPr>
        <w:t xml:space="preserve">estudio del </w:t>
      </w:r>
      <w:r w:rsidRPr="000D1EC5">
        <w:rPr>
          <w:rFonts w:eastAsia="Times New Roman" w:cs="Times New Roman"/>
          <w:sz w:val="24"/>
          <w:szCs w:val="24"/>
        </w:rPr>
        <w:t xml:space="preserve">emprendimiento general, </w:t>
      </w:r>
      <w:r w:rsidRPr="000D1EC5">
        <w:rPr>
          <w:rFonts w:eastAsia="Times New Roman" w:cs="Times New Roman"/>
          <w:sz w:val="24"/>
          <w:szCs w:val="24"/>
          <w:lang w:eastAsia="es-MX"/>
        </w:rPr>
        <w:t xml:space="preserve">la mayoría de </w:t>
      </w:r>
      <w:r w:rsidR="00F1192E">
        <w:rPr>
          <w:rFonts w:eastAsia="Times New Roman" w:cs="Times New Roman"/>
          <w:sz w:val="24"/>
          <w:szCs w:val="24"/>
          <w:lang w:eastAsia="es-MX"/>
        </w:rPr>
        <w:t xml:space="preserve">estos </w:t>
      </w:r>
      <w:r w:rsidRPr="000D1EC5">
        <w:rPr>
          <w:rFonts w:eastAsia="Times New Roman" w:cs="Times New Roman"/>
          <w:sz w:val="24"/>
          <w:szCs w:val="24"/>
          <w:lang w:eastAsia="es-MX"/>
        </w:rPr>
        <w:t xml:space="preserve">estudios </w:t>
      </w:r>
      <w:r w:rsidR="00F1192E">
        <w:rPr>
          <w:rFonts w:eastAsia="Times New Roman" w:cs="Times New Roman"/>
          <w:sz w:val="24"/>
          <w:szCs w:val="24"/>
          <w:lang w:eastAsia="es-MX"/>
        </w:rPr>
        <w:t xml:space="preserve">usan </w:t>
      </w:r>
      <w:r w:rsidRPr="000D1EC5">
        <w:rPr>
          <w:rFonts w:eastAsia="Times New Roman" w:cs="Times New Roman"/>
          <w:sz w:val="24"/>
          <w:szCs w:val="24"/>
          <w:lang w:eastAsia="es-MX"/>
        </w:rPr>
        <w:t xml:space="preserve">muestras </w:t>
      </w:r>
      <w:r w:rsidR="00F1192E">
        <w:rPr>
          <w:rFonts w:eastAsia="Times New Roman" w:cs="Times New Roman"/>
          <w:sz w:val="24"/>
          <w:szCs w:val="24"/>
          <w:lang w:eastAsia="es-MX"/>
        </w:rPr>
        <w:t xml:space="preserve">de </w:t>
      </w:r>
      <w:r w:rsidRPr="000D1EC5">
        <w:rPr>
          <w:rFonts w:eastAsia="Times New Roman" w:cs="Times New Roman"/>
          <w:sz w:val="24"/>
          <w:szCs w:val="24"/>
          <w:lang w:eastAsia="es-MX"/>
        </w:rPr>
        <w:t>países desarrollados (cinco de Estados Unidos, dos</w:t>
      </w:r>
      <w:r w:rsidR="009358EC">
        <w:rPr>
          <w:rFonts w:eastAsia="Times New Roman" w:cs="Times New Roman"/>
          <w:sz w:val="24"/>
          <w:szCs w:val="24"/>
          <w:lang w:eastAsia="es-MX"/>
        </w:rPr>
        <w:t xml:space="preserve"> de Alemania, dos de Australia, dos </w:t>
      </w:r>
      <w:r w:rsidRPr="000D1EC5">
        <w:rPr>
          <w:rFonts w:eastAsia="Times New Roman" w:cs="Times New Roman"/>
          <w:sz w:val="24"/>
          <w:szCs w:val="24"/>
          <w:lang w:eastAsia="es-MX"/>
        </w:rPr>
        <w:t xml:space="preserve">de España, </w:t>
      </w:r>
      <w:r w:rsidR="009358EC" w:rsidRPr="000D1EC5">
        <w:rPr>
          <w:rFonts w:eastAsia="Times New Roman" w:cs="Times New Roman"/>
          <w:sz w:val="24"/>
          <w:szCs w:val="24"/>
          <w:lang w:eastAsia="es-MX"/>
        </w:rPr>
        <w:t xml:space="preserve">y otros </w:t>
      </w:r>
      <w:r w:rsidRPr="000D1EC5">
        <w:rPr>
          <w:rFonts w:eastAsia="Times New Roman" w:cs="Times New Roman"/>
          <w:sz w:val="24"/>
          <w:szCs w:val="24"/>
          <w:lang w:eastAsia="es-MX"/>
        </w:rPr>
        <w:t xml:space="preserve">Canadá, Suecia, Finlandia, Corea del Sur y Reino Unido), y sólo </w:t>
      </w:r>
      <w:r w:rsidR="009358EC">
        <w:rPr>
          <w:rFonts w:eastAsia="Times New Roman" w:cs="Times New Roman"/>
          <w:sz w:val="24"/>
          <w:szCs w:val="24"/>
          <w:lang w:eastAsia="es-MX"/>
        </w:rPr>
        <w:t xml:space="preserve">tres </w:t>
      </w:r>
      <w:r w:rsidRPr="000D1EC5">
        <w:rPr>
          <w:rFonts w:eastAsia="Times New Roman" w:cs="Times New Roman"/>
          <w:sz w:val="24"/>
          <w:szCs w:val="24"/>
          <w:lang w:eastAsia="es-MX"/>
        </w:rPr>
        <w:t>de países emergentes (</w:t>
      </w:r>
      <w:r w:rsidR="009358EC">
        <w:rPr>
          <w:rFonts w:eastAsia="Times New Roman" w:cs="Times New Roman"/>
          <w:sz w:val="24"/>
          <w:szCs w:val="24"/>
          <w:lang w:eastAsia="es-MX"/>
        </w:rPr>
        <w:t xml:space="preserve">dos </w:t>
      </w:r>
      <w:r w:rsidR="00F1192E">
        <w:rPr>
          <w:rFonts w:eastAsia="Times New Roman" w:cs="Times New Roman"/>
          <w:sz w:val="24"/>
          <w:szCs w:val="24"/>
          <w:lang w:eastAsia="es-MX"/>
        </w:rPr>
        <w:t xml:space="preserve">de </w:t>
      </w:r>
      <w:r w:rsidRPr="000D1EC5">
        <w:rPr>
          <w:rFonts w:eastAsia="Times New Roman" w:cs="Times New Roman"/>
          <w:sz w:val="24"/>
          <w:szCs w:val="24"/>
          <w:lang w:eastAsia="es-MX"/>
        </w:rPr>
        <w:t xml:space="preserve">China y </w:t>
      </w:r>
      <w:r w:rsidR="009358EC">
        <w:rPr>
          <w:rFonts w:eastAsia="Times New Roman" w:cs="Times New Roman"/>
          <w:sz w:val="24"/>
          <w:szCs w:val="24"/>
          <w:lang w:eastAsia="es-MX"/>
        </w:rPr>
        <w:t>un</w:t>
      </w:r>
      <w:r w:rsidR="00F1192E">
        <w:rPr>
          <w:rFonts w:eastAsia="Times New Roman" w:cs="Times New Roman"/>
          <w:sz w:val="24"/>
          <w:szCs w:val="24"/>
          <w:lang w:eastAsia="es-MX"/>
        </w:rPr>
        <w:t>o de</w:t>
      </w:r>
      <w:r w:rsidR="009358EC">
        <w:rPr>
          <w:rFonts w:eastAsia="Times New Roman" w:cs="Times New Roman"/>
          <w:sz w:val="24"/>
          <w:szCs w:val="24"/>
          <w:lang w:eastAsia="es-MX"/>
        </w:rPr>
        <w:t xml:space="preserve"> </w:t>
      </w:r>
      <w:r w:rsidRPr="000D1EC5">
        <w:rPr>
          <w:rFonts w:eastAsia="Times New Roman" w:cs="Times New Roman"/>
          <w:sz w:val="24"/>
          <w:szCs w:val="24"/>
          <w:lang w:eastAsia="es-MX"/>
        </w:rPr>
        <w:t xml:space="preserve">Tailandia), lo cual sesga el avance en el conocimiento del rol del entorno. También se identificaron cuatro investigaciones que usaron bases de datos mundiales </w:t>
      </w:r>
      <w:r w:rsidR="00F1192E">
        <w:rPr>
          <w:rFonts w:eastAsia="Times New Roman" w:cs="Times New Roman"/>
          <w:sz w:val="24"/>
          <w:szCs w:val="24"/>
          <w:lang w:eastAsia="es-MX"/>
        </w:rPr>
        <w:t xml:space="preserve">que usaron el nivel de desarrollo del país como variable control, </w:t>
      </w:r>
      <w:r w:rsidRPr="000D1EC5">
        <w:rPr>
          <w:rFonts w:eastAsia="Times New Roman" w:cs="Times New Roman"/>
          <w:sz w:val="24"/>
          <w:szCs w:val="24"/>
          <w:lang w:eastAsia="es-MX"/>
        </w:rPr>
        <w:t xml:space="preserve">pero </w:t>
      </w:r>
      <w:r w:rsidR="00F1192E">
        <w:rPr>
          <w:rFonts w:eastAsia="Times New Roman" w:cs="Times New Roman"/>
          <w:sz w:val="24"/>
          <w:szCs w:val="24"/>
          <w:lang w:eastAsia="es-MX"/>
        </w:rPr>
        <w:t>sin mayor profundización.</w:t>
      </w:r>
    </w:p>
    <w:p w14:paraId="0BB76558" w14:textId="0D448A49" w:rsidR="001F2452" w:rsidRDefault="000E5B92"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lastRenderedPageBreak/>
        <w:t xml:space="preserve">Considerando </w:t>
      </w:r>
      <w:r w:rsidR="006A3263" w:rsidRPr="000D1EC5">
        <w:rPr>
          <w:rFonts w:eastAsia="Times New Roman" w:cs="Times New Roman"/>
          <w:sz w:val="24"/>
          <w:szCs w:val="24"/>
          <w:lang w:eastAsia="es-MX"/>
        </w:rPr>
        <w:t xml:space="preserve">los sesgos empíricos y teóricos </w:t>
      </w:r>
      <w:r w:rsidRPr="000D1EC5">
        <w:rPr>
          <w:rFonts w:eastAsia="Times New Roman" w:cs="Times New Roman"/>
          <w:sz w:val="24"/>
          <w:szCs w:val="24"/>
          <w:lang w:eastAsia="es-MX"/>
        </w:rPr>
        <w:t>señalados</w:t>
      </w:r>
      <w:r w:rsidR="00083CE4"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se hace </w:t>
      </w:r>
      <w:r w:rsidR="00083CE4" w:rsidRPr="000D1EC5">
        <w:rPr>
          <w:rFonts w:eastAsia="Times New Roman" w:cs="Times New Roman"/>
          <w:sz w:val="24"/>
          <w:szCs w:val="24"/>
          <w:lang w:eastAsia="es-MX"/>
        </w:rPr>
        <w:t xml:space="preserve">necesario </w:t>
      </w:r>
      <w:r w:rsidR="00373665" w:rsidRPr="000D1EC5">
        <w:rPr>
          <w:rFonts w:eastAsia="Times New Roman" w:cs="Times New Roman"/>
          <w:sz w:val="24"/>
          <w:szCs w:val="24"/>
          <w:lang w:eastAsia="es-MX"/>
        </w:rPr>
        <w:t>un análisis</w:t>
      </w:r>
      <w:r w:rsidR="00083CE4" w:rsidRPr="000D1EC5">
        <w:rPr>
          <w:rFonts w:eastAsia="Times New Roman" w:cs="Times New Roman"/>
          <w:sz w:val="24"/>
          <w:szCs w:val="24"/>
          <w:lang w:eastAsia="es-MX"/>
        </w:rPr>
        <w:t xml:space="preserve"> </w:t>
      </w:r>
      <w:r w:rsidR="00373665" w:rsidRPr="000D1EC5">
        <w:rPr>
          <w:rFonts w:eastAsia="Times New Roman" w:cs="Times New Roman"/>
          <w:sz w:val="24"/>
          <w:szCs w:val="24"/>
          <w:lang w:eastAsia="es-MX"/>
        </w:rPr>
        <w:t xml:space="preserve">comprehensivo </w:t>
      </w:r>
      <w:r w:rsidR="00E10888" w:rsidRPr="000D1EC5">
        <w:rPr>
          <w:rFonts w:eastAsia="Times New Roman" w:cs="Times New Roman"/>
          <w:sz w:val="24"/>
          <w:szCs w:val="24"/>
          <w:lang w:eastAsia="es-MX"/>
        </w:rPr>
        <w:t>sobre</w:t>
      </w:r>
      <w:r w:rsidR="0035779C" w:rsidRPr="000D1EC5">
        <w:rPr>
          <w:rFonts w:eastAsia="Times New Roman" w:cs="Times New Roman"/>
          <w:sz w:val="24"/>
          <w:szCs w:val="24"/>
          <w:lang w:eastAsia="es-MX"/>
        </w:rPr>
        <w:t>:</w:t>
      </w:r>
      <w:r w:rsidR="00E10888" w:rsidRPr="000D1EC5">
        <w:rPr>
          <w:rFonts w:eastAsia="Times New Roman" w:cs="Times New Roman"/>
          <w:sz w:val="24"/>
          <w:szCs w:val="24"/>
          <w:lang w:eastAsia="es-MX"/>
        </w:rPr>
        <w:t xml:space="preserve"> cómo el </w:t>
      </w:r>
      <w:r w:rsidR="00083CE4" w:rsidRPr="000D1EC5">
        <w:rPr>
          <w:rFonts w:eastAsia="Times New Roman" w:cs="Times New Roman"/>
          <w:sz w:val="24"/>
          <w:szCs w:val="24"/>
          <w:lang w:eastAsia="es-MX"/>
        </w:rPr>
        <w:t>entorno</w:t>
      </w:r>
      <w:r w:rsidR="00FC3491" w:rsidRPr="000D1EC5">
        <w:rPr>
          <w:rFonts w:eastAsia="Times New Roman" w:cs="Times New Roman"/>
          <w:sz w:val="24"/>
          <w:szCs w:val="24"/>
          <w:lang w:eastAsia="es-MX"/>
        </w:rPr>
        <w:t xml:space="preserve"> </w:t>
      </w:r>
      <w:r w:rsidR="00E10888" w:rsidRPr="000D1EC5">
        <w:rPr>
          <w:rFonts w:eastAsia="Times New Roman" w:cs="Times New Roman"/>
          <w:sz w:val="24"/>
          <w:szCs w:val="24"/>
          <w:lang w:eastAsia="es-MX"/>
        </w:rPr>
        <w:t xml:space="preserve">afecta al EI considerando las diferencias con </w:t>
      </w:r>
      <w:r w:rsidR="00FC3491" w:rsidRPr="000D1EC5">
        <w:rPr>
          <w:rFonts w:eastAsia="Times New Roman" w:cs="Times New Roman"/>
          <w:sz w:val="24"/>
          <w:szCs w:val="24"/>
          <w:lang w:eastAsia="es-MX"/>
        </w:rPr>
        <w:t xml:space="preserve">en </w:t>
      </w:r>
      <w:r w:rsidR="00C21917" w:rsidRPr="000D1EC5">
        <w:rPr>
          <w:rFonts w:eastAsia="Times New Roman" w:cs="Times New Roman"/>
          <w:sz w:val="24"/>
          <w:szCs w:val="24"/>
          <w:lang w:val="es-PE" w:eastAsia="es-MX"/>
        </w:rPr>
        <w:t>países emergentes (Naudé, 2013)</w:t>
      </w:r>
      <w:r w:rsidR="00F1192E">
        <w:rPr>
          <w:rFonts w:eastAsia="Times New Roman" w:cs="Times New Roman"/>
          <w:sz w:val="24"/>
          <w:szCs w:val="24"/>
          <w:lang w:val="es-PE" w:eastAsia="es-MX"/>
        </w:rPr>
        <w:t>,</w:t>
      </w:r>
      <w:r w:rsidR="00FC3491" w:rsidRPr="000D1EC5">
        <w:rPr>
          <w:rFonts w:eastAsia="Times New Roman" w:cs="Times New Roman"/>
          <w:sz w:val="24"/>
          <w:szCs w:val="24"/>
          <w:lang w:val="es-PE" w:eastAsia="es-MX"/>
        </w:rPr>
        <w:t xml:space="preserve"> especialmente </w:t>
      </w:r>
      <w:r w:rsidR="00EA7CF2" w:rsidRPr="000D1EC5">
        <w:rPr>
          <w:rFonts w:eastAsia="Times New Roman" w:cs="Times New Roman"/>
          <w:sz w:val="24"/>
          <w:szCs w:val="24"/>
          <w:lang w:val="es-PE" w:eastAsia="es-MX"/>
        </w:rPr>
        <w:t>América Latina</w:t>
      </w:r>
      <w:r w:rsidR="00712D8C" w:rsidRPr="000D1EC5">
        <w:rPr>
          <w:rFonts w:eastAsia="Times New Roman" w:cs="Times New Roman"/>
          <w:sz w:val="24"/>
          <w:szCs w:val="24"/>
          <w:lang w:val="es-PE" w:eastAsia="es-MX"/>
        </w:rPr>
        <w:t xml:space="preserve"> </w:t>
      </w:r>
      <w:r w:rsidR="00E10888" w:rsidRPr="000D1EC5">
        <w:rPr>
          <w:rFonts w:eastAsia="Times New Roman" w:cs="Times New Roman"/>
          <w:sz w:val="24"/>
          <w:szCs w:val="24"/>
          <w:lang w:val="es-PE" w:eastAsia="es-MX"/>
        </w:rPr>
        <w:t xml:space="preserve">como región líder en </w:t>
      </w:r>
      <w:r w:rsidR="00E10888" w:rsidRPr="000D1EC5">
        <w:rPr>
          <w:rFonts w:eastAsia="Times New Roman" w:cs="Times New Roman"/>
          <w:sz w:val="24"/>
          <w:szCs w:val="24"/>
          <w:lang w:eastAsia="es-MX"/>
        </w:rPr>
        <w:t>emprendimiento pero poco estudiada desde el EI</w:t>
      </w:r>
      <w:r w:rsidR="00437630">
        <w:rPr>
          <w:rFonts w:eastAsia="Times New Roman" w:cs="Times New Roman"/>
          <w:sz w:val="24"/>
          <w:szCs w:val="24"/>
          <w:lang w:eastAsia="es-MX"/>
        </w:rPr>
        <w:t xml:space="preserve"> (Álvarez &amp; Urbano, 2011; </w:t>
      </w:r>
      <w:r w:rsidR="00437630" w:rsidRPr="00437630">
        <w:rPr>
          <w:rFonts w:eastAsia="Times New Roman" w:cs="Times New Roman"/>
          <w:sz w:val="24"/>
          <w:szCs w:val="24"/>
          <w:lang w:eastAsia="es-MX"/>
        </w:rPr>
        <w:t>Amorós, 2011)</w:t>
      </w:r>
      <w:r w:rsidR="00C766D8">
        <w:rPr>
          <w:rFonts w:eastAsia="Times New Roman" w:cs="Times New Roman"/>
          <w:sz w:val="24"/>
          <w:szCs w:val="24"/>
          <w:lang w:eastAsia="es-MX"/>
        </w:rPr>
        <w:t xml:space="preserve">, </w:t>
      </w:r>
      <w:r w:rsidR="009358EC">
        <w:rPr>
          <w:rFonts w:eastAsia="Times New Roman" w:cs="Times New Roman"/>
          <w:sz w:val="24"/>
          <w:szCs w:val="24"/>
          <w:lang w:eastAsia="es-MX"/>
        </w:rPr>
        <w:t xml:space="preserve">tal </w:t>
      </w:r>
      <w:r w:rsidR="00C766D8">
        <w:rPr>
          <w:rFonts w:eastAsia="Times New Roman" w:cs="Times New Roman"/>
          <w:sz w:val="24"/>
          <w:szCs w:val="24"/>
          <w:lang w:eastAsia="es-MX"/>
        </w:rPr>
        <w:t>como se resume en la Tabla1</w:t>
      </w:r>
      <w:r w:rsidR="009358EC">
        <w:rPr>
          <w:rFonts w:eastAsia="Times New Roman" w:cs="Times New Roman"/>
          <w:sz w:val="24"/>
          <w:szCs w:val="24"/>
          <w:lang w:eastAsia="es-MX"/>
        </w:rPr>
        <w:t xml:space="preserve"> </w:t>
      </w:r>
    </w:p>
    <w:tbl>
      <w:tblPr>
        <w:tblStyle w:val="Tablaconcuadrcula1"/>
        <w:tblW w:w="8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9"/>
        <w:gridCol w:w="1449"/>
        <w:gridCol w:w="1450"/>
        <w:gridCol w:w="1450"/>
        <w:gridCol w:w="1689"/>
      </w:tblGrid>
      <w:tr w:rsidR="00C766D8" w:rsidRPr="00437630" w14:paraId="227C559B" w14:textId="77777777" w:rsidTr="00437630">
        <w:trPr>
          <w:trHeight w:val="524"/>
        </w:trPr>
        <w:tc>
          <w:tcPr>
            <w:tcW w:w="2449" w:type="dxa"/>
            <w:tcBorders>
              <w:top w:val="double" w:sz="4" w:space="0" w:color="auto"/>
              <w:bottom w:val="double" w:sz="4" w:space="0" w:color="auto"/>
            </w:tcBorders>
            <w:vAlign w:val="center"/>
          </w:tcPr>
          <w:p w14:paraId="6B01E29B" w14:textId="77777777" w:rsidR="00C766D8" w:rsidRPr="00437630" w:rsidRDefault="00C766D8" w:rsidP="0016255B">
            <w:pPr>
              <w:spacing w:line="240" w:lineRule="auto"/>
              <w:jc w:val="center"/>
              <w:rPr>
                <w:rFonts w:cs="Times New Roman"/>
                <w:b/>
              </w:rPr>
            </w:pPr>
            <w:r w:rsidRPr="00437630">
              <w:rPr>
                <w:rFonts w:cs="Times New Roman"/>
                <w:b/>
              </w:rPr>
              <w:t>SITUACIÓN DEL EMPRENDIMIENTO</w:t>
            </w:r>
          </w:p>
        </w:tc>
        <w:tc>
          <w:tcPr>
            <w:tcW w:w="1449" w:type="dxa"/>
            <w:tcBorders>
              <w:top w:val="double" w:sz="4" w:space="0" w:color="auto"/>
              <w:bottom w:val="double" w:sz="4" w:space="0" w:color="auto"/>
            </w:tcBorders>
            <w:vAlign w:val="center"/>
          </w:tcPr>
          <w:p w14:paraId="425F3B7C" w14:textId="77777777" w:rsidR="00C766D8" w:rsidRPr="00437630" w:rsidRDefault="00C766D8" w:rsidP="0016255B">
            <w:pPr>
              <w:spacing w:line="240" w:lineRule="auto"/>
              <w:jc w:val="center"/>
              <w:rPr>
                <w:rFonts w:eastAsia="Times New Roman" w:cs="Times New Roman"/>
                <w:b/>
                <w:lang w:eastAsia="es-MX"/>
              </w:rPr>
            </w:pPr>
            <w:r w:rsidRPr="00437630">
              <w:rPr>
                <w:rFonts w:eastAsia="Times New Roman" w:cs="Times New Roman"/>
                <w:b/>
                <w:lang w:eastAsia="es-MX"/>
              </w:rPr>
              <w:t>PAÍSES DESARRO-LLADOS</w:t>
            </w:r>
          </w:p>
        </w:tc>
        <w:tc>
          <w:tcPr>
            <w:tcW w:w="1450" w:type="dxa"/>
            <w:tcBorders>
              <w:top w:val="double" w:sz="4" w:space="0" w:color="auto"/>
              <w:bottom w:val="double" w:sz="4" w:space="0" w:color="auto"/>
            </w:tcBorders>
            <w:vAlign w:val="center"/>
          </w:tcPr>
          <w:p w14:paraId="5A79E288" w14:textId="77777777" w:rsidR="00C766D8" w:rsidRPr="00437630" w:rsidRDefault="00C766D8" w:rsidP="0016255B">
            <w:pPr>
              <w:spacing w:line="240" w:lineRule="auto"/>
              <w:jc w:val="center"/>
              <w:rPr>
                <w:rFonts w:eastAsia="Times New Roman" w:cs="Times New Roman"/>
                <w:b/>
                <w:lang w:eastAsia="es-MX"/>
              </w:rPr>
            </w:pPr>
            <w:r w:rsidRPr="00437630">
              <w:rPr>
                <w:rFonts w:eastAsia="Times New Roman" w:cs="Times New Roman"/>
                <w:b/>
                <w:lang w:eastAsia="es-MX"/>
              </w:rPr>
              <w:t>OTROS PAÍSES EMERG.</w:t>
            </w:r>
          </w:p>
        </w:tc>
        <w:tc>
          <w:tcPr>
            <w:tcW w:w="1450" w:type="dxa"/>
            <w:tcBorders>
              <w:top w:val="double" w:sz="4" w:space="0" w:color="auto"/>
              <w:bottom w:val="double" w:sz="4" w:space="0" w:color="auto"/>
            </w:tcBorders>
            <w:vAlign w:val="center"/>
          </w:tcPr>
          <w:p w14:paraId="10F4571F" w14:textId="77777777" w:rsidR="00C766D8" w:rsidRPr="00437630" w:rsidRDefault="00C766D8" w:rsidP="0016255B">
            <w:pPr>
              <w:spacing w:line="240" w:lineRule="auto"/>
              <w:jc w:val="center"/>
              <w:rPr>
                <w:rFonts w:eastAsia="Times New Roman" w:cs="Times New Roman"/>
                <w:b/>
                <w:lang w:eastAsia="es-MX"/>
              </w:rPr>
            </w:pPr>
            <w:r w:rsidRPr="00437630">
              <w:rPr>
                <w:rFonts w:eastAsia="Times New Roman" w:cs="Times New Roman"/>
                <w:b/>
                <w:lang w:eastAsia="es-MX"/>
              </w:rPr>
              <w:t>PAÍSES DE AMÉRICA LATINA</w:t>
            </w:r>
          </w:p>
        </w:tc>
        <w:tc>
          <w:tcPr>
            <w:tcW w:w="1689" w:type="dxa"/>
            <w:tcBorders>
              <w:top w:val="double" w:sz="4" w:space="0" w:color="auto"/>
              <w:bottom w:val="double" w:sz="4" w:space="0" w:color="auto"/>
            </w:tcBorders>
            <w:vAlign w:val="center"/>
          </w:tcPr>
          <w:p w14:paraId="08BF0054" w14:textId="6E8E263D" w:rsidR="00C766D8" w:rsidRPr="00437630" w:rsidRDefault="00F1192E" w:rsidP="0016255B">
            <w:pPr>
              <w:spacing w:line="240" w:lineRule="auto"/>
              <w:jc w:val="center"/>
              <w:rPr>
                <w:rFonts w:eastAsia="Times New Roman" w:cs="Times New Roman"/>
                <w:b/>
                <w:lang w:eastAsia="es-MX"/>
              </w:rPr>
            </w:pPr>
            <w:r>
              <w:rPr>
                <w:rFonts w:eastAsia="Times New Roman" w:cs="Times New Roman"/>
                <w:b/>
                <w:lang w:eastAsia="es-MX"/>
              </w:rPr>
              <w:t>FUENTE</w:t>
            </w:r>
          </w:p>
        </w:tc>
      </w:tr>
      <w:tr w:rsidR="00C766D8" w:rsidRPr="00437630" w14:paraId="649AF9FD" w14:textId="77777777" w:rsidTr="00437630">
        <w:trPr>
          <w:trHeight w:val="566"/>
        </w:trPr>
        <w:tc>
          <w:tcPr>
            <w:tcW w:w="2449" w:type="dxa"/>
            <w:tcBorders>
              <w:top w:val="double" w:sz="4" w:space="0" w:color="auto"/>
              <w:bottom w:val="single" w:sz="4" w:space="0" w:color="auto"/>
            </w:tcBorders>
            <w:shd w:val="clear" w:color="auto" w:fill="auto"/>
            <w:vAlign w:val="center"/>
          </w:tcPr>
          <w:p w14:paraId="16ECF2E7"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 estudios empíricos sobre EI (2006-16)</w:t>
            </w:r>
          </w:p>
        </w:tc>
        <w:tc>
          <w:tcPr>
            <w:tcW w:w="1449" w:type="dxa"/>
            <w:tcBorders>
              <w:top w:val="double" w:sz="4" w:space="0" w:color="auto"/>
              <w:bottom w:val="single" w:sz="4" w:space="0" w:color="auto"/>
            </w:tcBorders>
            <w:shd w:val="clear" w:color="auto" w:fill="auto"/>
            <w:vAlign w:val="center"/>
          </w:tcPr>
          <w:p w14:paraId="1B2F485C" w14:textId="2B483176" w:rsidR="00C766D8" w:rsidRPr="00437630" w:rsidRDefault="009358EC" w:rsidP="0016255B">
            <w:pPr>
              <w:spacing w:line="240" w:lineRule="auto"/>
              <w:jc w:val="center"/>
              <w:rPr>
                <w:rFonts w:eastAsia="Times New Roman" w:cs="Times New Roman"/>
                <w:lang w:eastAsia="es-MX"/>
              </w:rPr>
            </w:pPr>
            <w:r w:rsidRPr="00437630">
              <w:rPr>
                <w:rFonts w:eastAsia="Times New Roman" w:cs="Times New Roman"/>
                <w:lang w:eastAsia="es-MX"/>
              </w:rPr>
              <w:t>18</w:t>
            </w:r>
          </w:p>
        </w:tc>
        <w:tc>
          <w:tcPr>
            <w:tcW w:w="1450" w:type="dxa"/>
            <w:tcBorders>
              <w:top w:val="double" w:sz="4" w:space="0" w:color="auto"/>
              <w:bottom w:val="single" w:sz="4" w:space="0" w:color="auto"/>
            </w:tcBorders>
            <w:shd w:val="clear" w:color="auto" w:fill="auto"/>
            <w:vAlign w:val="center"/>
          </w:tcPr>
          <w:p w14:paraId="7FF7ACFC" w14:textId="50206268" w:rsidR="00C766D8" w:rsidRPr="00437630" w:rsidRDefault="009358EC" w:rsidP="0016255B">
            <w:pPr>
              <w:spacing w:line="240" w:lineRule="auto"/>
              <w:jc w:val="center"/>
              <w:rPr>
                <w:rFonts w:eastAsia="Times New Roman" w:cs="Times New Roman"/>
                <w:lang w:eastAsia="es-MX"/>
              </w:rPr>
            </w:pPr>
            <w:r w:rsidRPr="00437630">
              <w:rPr>
                <w:rFonts w:eastAsia="Times New Roman" w:cs="Times New Roman"/>
                <w:lang w:eastAsia="es-MX"/>
              </w:rPr>
              <w:t>3</w:t>
            </w:r>
          </w:p>
        </w:tc>
        <w:tc>
          <w:tcPr>
            <w:tcW w:w="1450" w:type="dxa"/>
            <w:tcBorders>
              <w:top w:val="double" w:sz="4" w:space="0" w:color="auto"/>
              <w:bottom w:val="single" w:sz="4" w:space="0" w:color="auto"/>
            </w:tcBorders>
            <w:shd w:val="clear" w:color="auto" w:fill="auto"/>
            <w:vAlign w:val="center"/>
          </w:tcPr>
          <w:p w14:paraId="5BB44F42"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0</w:t>
            </w:r>
          </w:p>
        </w:tc>
        <w:tc>
          <w:tcPr>
            <w:tcW w:w="1689" w:type="dxa"/>
            <w:tcBorders>
              <w:top w:val="double" w:sz="4" w:space="0" w:color="auto"/>
              <w:bottom w:val="single" w:sz="4" w:space="0" w:color="auto"/>
            </w:tcBorders>
            <w:shd w:val="clear" w:color="auto" w:fill="auto"/>
            <w:vAlign w:val="center"/>
          </w:tcPr>
          <w:p w14:paraId="2F517FA7" w14:textId="1A42CEFC" w:rsidR="00C766D8" w:rsidRPr="00437630" w:rsidRDefault="00F1192E" w:rsidP="0016255B">
            <w:pPr>
              <w:spacing w:line="240" w:lineRule="auto"/>
              <w:jc w:val="center"/>
              <w:rPr>
                <w:rFonts w:eastAsia="Times New Roman" w:cs="Times New Roman"/>
                <w:lang w:eastAsia="es-MX"/>
              </w:rPr>
            </w:pPr>
            <w:r>
              <w:rPr>
                <w:rFonts w:eastAsia="Times New Roman" w:cs="Times New Roman"/>
                <w:lang w:eastAsia="es-MX"/>
              </w:rPr>
              <w:t>Elaboración propia</w:t>
            </w:r>
          </w:p>
        </w:tc>
      </w:tr>
      <w:tr w:rsidR="00C766D8" w:rsidRPr="00437630" w14:paraId="4D0EAC53" w14:textId="77777777" w:rsidTr="00437630">
        <w:trPr>
          <w:trHeight w:val="566"/>
        </w:trPr>
        <w:tc>
          <w:tcPr>
            <w:tcW w:w="2449" w:type="dxa"/>
            <w:tcBorders>
              <w:top w:val="single" w:sz="4" w:space="0" w:color="auto"/>
            </w:tcBorders>
            <w:vAlign w:val="center"/>
          </w:tcPr>
          <w:p w14:paraId="28755453"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Nivel de emprendimiento (A)</w:t>
            </w:r>
          </w:p>
        </w:tc>
        <w:tc>
          <w:tcPr>
            <w:tcW w:w="1449" w:type="dxa"/>
            <w:tcBorders>
              <w:top w:val="single" w:sz="4" w:space="0" w:color="auto"/>
            </w:tcBorders>
            <w:vAlign w:val="center"/>
          </w:tcPr>
          <w:p w14:paraId="3830BFD5"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Bajo</w:t>
            </w:r>
          </w:p>
        </w:tc>
        <w:tc>
          <w:tcPr>
            <w:tcW w:w="1450" w:type="dxa"/>
            <w:tcBorders>
              <w:top w:val="single" w:sz="4" w:space="0" w:color="auto"/>
            </w:tcBorders>
            <w:vAlign w:val="center"/>
          </w:tcPr>
          <w:p w14:paraId="413C1363" w14:textId="11B8AE9F" w:rsidR="00C766D8" w:rsidRPr="00437630" w:rsidRDefault="001F2452" w:rsidP="0016255B">
            <w:pPr>
              <w:spacing w:line="240" w:lineRule="auto"/>
              <w:jc w:val="center"/>
              <w:rPr>
                <w:rFonts w:eastAsia="Times New Roman" w:cs="Times New Roman"/>
                <w:lang w:eastAsia="es-MX"/>
              </w:rPr>
            </w:pPr>
            <w:r w:rsidRPr="00437630">
              <w:rPr>
                <w:rFonts w:eastAsia="Times New Roman" w:cs="Times New Roman"/>
                <w:lang w:eastAsia="es-MX"/>
              </w:rPr>
              <w:t>Medio</w:t>
            </w:r>
          </w:p>
        </w:tc>
        <w:tc>
          <w:tcPr>
            <w:tcW w:w="1450" w:type="dxa"/>
            <w:tcBorders>
              <w:top w:val="single" w:sz="4" w:space="0" w:color="auto"/>
            </w:tcBorders>
            <w:vAlign w:val="center"/>
          </w:tcPr>
          <w:p w14:paraId="38C0A1F8"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Alto</w:t>
            </w:r>
          </w:p>
        </w:tc>
        <w:tc>
          <w:tcPr>
            <w:tcW w:w="1689" w:type="dxa"/>
            <w:tcBorders>
              <w:top w:val="single" w:sz="4" w:space="0" w:color="auto"/>
            </w:tcBorders>
            <w:vAlign w:val="center"/>
          </w:tcPr>
          <w:p w14:paraId="51127B3D"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Urbano y Álvarez (2014)</w:t>
            </w:r>
          </w:p>
        </w:tc>
      </w:tr>
      <w:tr w:rsidR="00C766D8" w:rsidRPr="00437630" w14:paraId="2C172BDB" w14:textId="77777777" w:rsidTr="00437630">
        <w:trPr>
          <w:trHeight w:val="566"/>
        </w:trPr>
        <w:tc>
          <w:tcPr>
            <w:tcW w:w="2449" w:type="dxa"/>
            <w:vAlign w:val="center"/>
          </w:tcPr>
          <w:p w14:paraId="46F5CBD6"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Nivel de EI (B)</w:t>
            </w:r>
          </w:p>
        </w:tc>
        <w:tc>
          <w:tcPr>
            <w:tcW w:w="1449" w:type="dxa"/>
            <w:vAlign w:val="center"/>
          </w:tcPr>
          <w:p w14:paraId="5E99A8DB"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Alto</w:t>
            </w:r>
          </w:p>
        </w:tc>
        <w:tc>
          <w:tcPr>
            <w:tcW w:w="1450" w:type="dxa"/>
            <w:vAlign w:val="center"/>
          </w:tcPr>
          <w:p w14:paraId="47EFCAC6" w14:textId="6CE930DA" w:rsidR="00C766D8" w:rsidRPr="00437630" w:rsidRDefault="001F2452" w:rsidP="0016255B">
            <w:pPr>
              <w:spacing w:line="240" w:lineRule="auto"/>
              <w:jc w:val="center"/>
              <w:rPr>
                <w:rFonts w:eastAsia="Times New Roman" w:cs="Times New Roman"/>
                <w:lang w:eastAsia="es-MX"/>
              </w:rPr>
            </w:pPr>
            <w:r w:rsidRPr="00437630">
              <w:rPr>
                <w:rFonts w:eastAsia="Times New Roman" w:cs="Times New Roman"/>
                <w:lang w:eastAsia="es-MX"/>
              </w:rPr>
              <w:t>Bajo</w:t>
            </w:r>
          </w:p>
        </w:tc>
        <w:tc>
          <w:tcPr>
            <w:tcW w:w="1450" w:type="dxa"/>
            <w:vAlign w:val="center"/>
          </w:tcPr>
          <w:p w14:paraId="5542F960"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Bajo</w:t>
            </w:r>
          </w:p>
        </w:tc>
        <w:tc>
          <w:tcPr>
            <w:tcW w:w="1689" w:type="dxa"/>
            <w:vAlign w:val="center"/>
          </w:tcPr>
          <w:p w14:paraId="0565C3DA"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Koellinger (2008)</w:t>
            </w:r>
          </w:p>
        </w:tc>
      </w:tr>
      <w:tr w:rsidR="00C766D8" w:rsidRPr="00437630" w14:paraId="4C70B1CF" w14:textId="77777777" w:rsidTr="00437630">
        <w:trPr>
          <w:trHeight w:val="566"/>
        </w:trPr>
        <w:tc>
          <w:tcPr>
            <w:tcW w:w="2449" w:type="dxa"/>
            <w:tcBorders>
              <w:bottom w:val="double" w:sz="4" w:space="0" w:color="auto"/>
            </w:tcBorders>
            <w:vAlign w:val="center"/>
          </w:tcPr>
          <w:p w14:paraId="0FFA4A1A" w14:textId="4447B0D6"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Relación(B)/(A)</w:t>
            </w:r>
          </w:p>
        </w:tc>
        <w:tc>
          <w:tcPr>
            <w:tcW w:w="1449" w:type="dxa"/>
            <w:tcBorders>
              <w:bottom w:val="double" w:sz="4" w:space="0" w:color="auto"/>
            </w:tcBorders>
            <w:vAlign w:val="center"/>
          </w:tcPr>
          <w:p w14:paraId="0FF97D3F"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Baja</w:t>
            </w:r>
          </w:p>
        </w:tc>
        <w:tc>
          <w:tcPr>
            <w:tcW w:w="1450" w:type="dxa"/>
            <w:tcBorders>
              <w:bottom w:val="double" w:sz="4" w:space="0" w:color="auto"/>
            </w:tcBorders>
            <w:vAlign w:val="center"/>
          </w:tcPr>
          <w:p w14:paraId="71469D65" w14:textId="38CAC135" w:rsidR="00C766D8" w:rsidRPr="00437630" w:rsidRDefault="001F2452" w:rsidP="0016255B">
            <w:pPr>
              <w:spacing w:line="240" w:lineRule="auto"/>
              <w:jc w:val="center"/>
              <w:rPr>
                <w:rFonts w:eastAsia="Times New Roman" w:cs="Times New Roman"/>
                <w:lang w:eastAsia="es-MX"/>
              </w:rPr>
            </w:pPr>
            <w:r w:rsidRPr="00437630">
              <w:rPr>
                <w:rFonts w:eastAsia="Times New Roman" w:cs="Times New Roman"/>
                <w:lang w:eastAsia="es-MX"/>
              </w:rPr>
              <w:t>Medio</w:t>
            </w:r>
          </w:p>
        </w:tc>
        <w:tc>
          <w:tcPr>
            <w:tcW w:w="1450" w:type="dxa"/>
            <w:tcBorders>
              <w:bottom w:val="double" w:sz="4" w:space="0" w:color="auto"/>
            </w:tcBorders>
            <w:vAlign w:val="center"/>
          </w:tcPr>
          <w:p w14:paraId="3D111EC8" w14:textId="77777777" w:rsidR="00C766D8" w:rsidRPr="00437630" w:rsidRDefault="00C766D8" w:rsidP="0016255B">
            <w:pPr>
              <w:spacing w:line="240" w:lineRule="auto"/>
              <w:jc w:val="center"/>
              <w:rPr>
                <w:rFonts w:eastAsia="Times New Roman" w:cs="Times New Roman"/>
                <w:lang w:eastAsia="es-MX"/>
              </w:rPr>
            </w:pPr>
            <w:r w:rsidRPr="00437630">
              <w:rPr>
                <w:rFonts w:eastAsia="Times New Roman" w:cs="Times New Roman"/>
                <w:lang w:eastAsia="es-MX"/>
              </w:rPr>
              <w:t>Alta</w:t>
            </w:r>
          </w:p>
        </w:tc>
        <w:tc>
          <w:tcPr>
            <w:tcW w:w="1689" w:type="dxa"/>
            <w:tcBorders>
              <w:bottom w:val="double" w:sz="4" w:space="0" w:color="auto"/>
            </w:tcBorders>
            <w:vAlign w:val="center"/>
          </w:tcPr>
          <w:p w14:paraId="54D6B87F" w14:textId="539AFD61" w:rsidR="00C766D8" w:rsidRPr="00437630" w:rsidRDefault="00F1192E" w:rsidP="0016255B">
            <w:pPr>
              <w:spacing w:line="240" w:lineRule="auto"/>
              <w:jc w:val="center"/>
              <w:rPr>
                <w:rFonts w:eastAsia="Times New Roman" w:cs="Times New Roman"/>
                <w:lang w:eastAsia="es-MX"/>
              </w:rPr>
            </w:pPr>
            <w:r>
              <w:rPr>
                <w:rFonts w:eastAsia="Times New Roman" w:cs="Times New Roman"/>
                <w:lang w:eastAsia="es-MX"/>
              </w:rPr>
              <w:t>Elaboración propia</w:t>
            </w:r>
          </w:p>
        </w:tc>
      </w:tr>
    </w:tbl>
    <w:p w14:paraId="6F7E6B74" w14:textId="664F8BA4" w:rsidR="00174468" w:rsidRPr="00174468" w:rsidRDefault="00174468" w:rsidP="0016255B">
      <w:pPr>
        <w:pStyle w:val="Descripcin"/>
        <w:spacing w:line="360" w:lineRule="auto"/>
        <w:jc w:val="center"/>
        <w:rPr>
          <w:rFonts w:eastAsia="Times New Roman" w:cs="Times New Roman"/>
          <w:color w:val="auto"/>
          <w:sz w:val="32"/>
          <w:szCs w:val="24"/>
          <w:lang w:eastAsia="es-MX"/>
        </w:rPr>
      </w:pPr>
      <w:bookmarkStart w:id="4" w:name="_Toc483420465"/>
      <w:r w:rsidRPr="00174468">
        <w:rPr>
          <w:color w:val="auto"/>
          <w:sz w:val="22"/>
        </w:rPr>
        <w:t xml:space="preserve">Tabla </w:t>
      </w:r>
      <w:r w:rsidRPr="00174468">
        <w:rPr>
          <w:color w:val="auto"/>
          <w:sz w:val="22"/>
        </w:rPr>
        <w:fldChar w:fldCharType="begin"/>
      </w:r>
      <w:r w:rsidRPr="00174468">
        <w:rPr>
          <w:color w:val="auto"/>
          <w:sz w:val="22"/>
        </w:rPr>
        <w:instrText xml:space="preserve"> SEQ Tabla \* ARABIC </w:instrText>
      </w:r>
      <w:r w:rsidRPr="00174468">
        <w:rPr>
          <w:color w:val="auto"/>
          <w:sz w:val="22"/>
        </w:rPr>
        <w:fldChar w:fldCharType="separate"/>
      </w:r>
      <w:r w:rsidR="00C766D8">
        <w:rPr>
          <w:noProof/>
          <w:color w:val="auto"/>
          <w:sz w:val="22"/>
        </w:rPr>
        <w:t>1</w:t>
      </w:r>
      <w:r w:rsidRPr="00174468">
        <w:rPr>
          <w:color w:val="auto"/>
          <w:sz w:val="22"/>
        </w:rPr>
        <w:fldChar w:fldCharType="end"/>
      </w:r>
      <w:r w:rsidRPr="00174468">
        <w:rPr>
          <w:color w:val="auto"/>
          <w:sz w:val="22"/>
        </w:rPr>
        <w:t>. Comparación de</w:t>
      </w:r>
      <w:r w:rsidR="00C766D8">
        <w:rPr>
          <w:color w:val="auto"/>
          <w:sz w:val="22"/>
        </w:rPr>
        <w:t xml:space="preserve"> características del</w:t>
      </w:r>
      <w:r w:rsidRPr="00174468">
        <w:rPr>
          <w:color w:val="auto"/>
          <w:sz w:val="22"/>
        </w:rPr>
        <w:t xml:space="preserve"> </w:t>
      </w:r>
      <w:r w:rsidR="00C766D8">
        <w:rPr>
          <w:color w:val="auto"/>
          <w:sz w:val="22"/>
        </w:rPr>
        <w:t xml:space="preserve">emprendimiento por </w:t>
      </w:r>
      <w:r w:rsidRPr="00174468">
        <w:rPr>
          <w:color w:val="auto"/>
          <w:sz w:val="22"/>
        </w:rPr>
        <w:t>regiones</w:t>
      </w:r>
      <w:bookmarkEnd w:id="4"/>
    </w:p>
    <w:p w14:paraId="2954006B" w14:textId="1DB48BC4" w:rsidR="007C5355" w:rsidRDefault="00C766D8" w:rsidP="0016255B">
      <w:pPr>
        <w:spacing w:before="100" w:beforeAutospacing="1" w:after="100" w:afterAutospacing="1"/>
        <w:ind w:firstLine="709"/>
        <w:rPr>
          <w:rFonts w:eastAsia="Times New Roman" w:cs="Times New Roman"/>
          <w:sz w:val="24"/>
          <w:szCs w:val="24"/>
          <w:lang w:eastAsia="es-MX"/>
        </w:rPr>
      </w:pPr>
      <w:r>
        <w:rPr>
          <w:rFonts w:eastAsia="Times New Roman" w:cs="Times New Roman"/>
          <w:sz w:val="24"/>
          <w:szCs w:val="24"/>
          <w:lang w:eastAsia="es-MX"/>
        </w:rPr>
        <w:t xml:space="preserve">Algunas diferencias clave sobre el emprendimiento en América Latina se resumen en la Tabla2, </w:t>
      </w:r>
      <w:r w:rsidR="007C5355">
        <w:rPr>
          <w:rFonts w:eastAsia="Times New Roman" w:cs="Times New Roman"/>
          <w:sz w:val="24"/>
          <w:szCs w:val="24"/>
          <w:lang w:eastAsia="es-MX"/>
        </w:rPr>
        <w:t xml:space="preserve">donde </w:t>
      </w:r>
      <w:r w:rsidR="00F1192E">
        <w:rPr>
          <w:rFonts w:eastAsia="Times New Roman" w:cs="Times New Roman"/>
          <w:sz w:val="24"/>
          <w:szCs w:val="24"/>
          <w:lang w:eastAsia="es-MX"/>
        </w:rPr>
        <w:t xml:space="preserve">se </w:t>
      </w:r>
      <w:r w:rsidR="007C5355">
        <w:rPr>
          <w:rFonts w:eastAsia="Times New Roman" w:cs="Times New Roman"/>
          <w:sz w:val="24"/>
          <w:szCs w:val="24"/>
          <w:lang w:eastAsia="es-MX"/>
        </w:rPr>
        <w:t>destaca lo siguiente:</w:t>
      </w:r>
    </w:p>
    <w:p w14:paraId="17F27E7B" w14:textId="6FA4D09D" w:rsidR="007C5355" w:rsidRPr="007C5355" w:rsidRDefault="007C5355" w:rsidP="0016255B">
      <w:pPr>
        <w:pStyle w:val="Prrafodelista"/>
        <w:numPr>
          <w:ilvl w:val="0"/>
          <w:numId w:val="23"/>
        </w:numPr>
        <w:spacing w:before="100" w:beforeAutospacing="1" w:after="100" w:afterAutospacing="1"/>
        <w:rPr>
          <w:rFonts w:eastAsia="Times New Roman" w:cs="Times New Roman"/>
          <w:sz w:val="24"/>
          <w:szCs w:val="24"/>
          <w:lang w:eastAsia="es-MX"/>
        </w:rPr>
      </w:pPr>
      <w:r>
        <w:rPr>
          <w:rFonts w:eastAsia="Times New Roman" w:cs="Times New Roman"/>
          <w:sz w:val="24"/>
          <w:szCs w:val="24"/>
          <w:lang w:eastAsia="es-MX"/>
        </w:rPr>
        <w:t xml:space="preserve">Que </w:t>
      </w:r>
      <w:r w:rsidR="00F1192E">
        <w:rPr>
          <w:rFonts w:eastAsia="Times New Roman" w:cs="Times New Roman"/>
          <w:sz w:val="24"/>
          <w:szCs w:val="24"/>
          <w:lang w:eastAsia="es-MX"/>
        </w:rPr>
        <w:t xml:space="preserve">su </w:t>
      </w:r>
      <w:r w:rsidR="001F2452">
        <w:rPr>
          <w:rFonts w:eastAsia="Times New Roman" w:cs="Times New Roman"/>
          <w:sz w:val="24"/>
          <w:szCs w:val="24"/>
          <w:lang w:eastAsia="es-MX"/>
        </w:rPr>
        <w:t xml:space="preserve">emprendimiento </w:t>
      </w:r>
      <w:r>
        <w:rPr>
          <w:rFonts w:eastAsia="Times New Roman" w:cs="Times New Roman"/>
          <w:sz w:val="24"/>
          <w:szCs w:val="24"/>
          <w:lang w:eastAsia="es-MX"/>
        </w:rPr>
        <w:t>está fuertemente influido por la necesidad, como una alternativa a</w:t>
      </w:r>
      <w:r w:rsidR="001F2452">
        <w:rPr>
          <w:rFonts w:eastAsia="Times New Roman" w:cs="Times New Roman"/>
          <w:sz w:val="24"/>
          <w:szCs w:val="24"/>
          <w:lang w:eastAsia="es-MX"/>
        </w:rPr>
        <w:t>nte</w:t>
      </w:r>
      <w:r>
        <w:rPr>
          <w:rFonts w:eastAsia="Times New Roman" w:cs="Times New Roman"/>
          <w:sz w:val="24"/>
          <w:szCs w:val="24"/>
          <w:lang w:eastAsia="es-MX"/>
        </w:rPr>
        <w:t xml:space="preserve"> la carencia de empleo, </w:t>
      </w:r>
      <w:r w:rsidR="001F2452">
        <w:rPr>
          <w:rFonts w:eastAsia="Times New Roman" w:cs="Times New Roman"/>
          <w:sz w:val="24"/>
          <w:szCs w:val="24"/>
          <w:lang w:eastAsia="es-MX"/>
        </w:rPr>
        <w:t xml:space="preserve">y esta característica es </w:t>
      </w:r>
      <w:r>
        <w:rPr>
          <w:rFonts w:eastAsia="Times New Roman" w:cs="Times New Roman"/>
          <w:sz w:val="24"/>
          <w:szCs w:val="24"/>
          <w:lang w:eastAsia="es-MX"/>
        </w:rPr>
        <w:t xml:space="preserve">incluso </w:t>
      </w:r>
      <w:r w:rsidR="001F2452">
        <w:rPr>
          <w:rFonts w:eastAsia="Times New Roman" w:cs="Times New Roman"/>
          <w:sz w:val="24"/>
          <w:szCs w:val="24"/>
          <w:lang w:eastAsia="es-MX"/>
        </w:rPr>
        <w:t xml:space="preserve">mayor que en </w:t>
      </w:r>
      <w:r>
        <w:rPr>
          <w:rFonts w:eastAsia="Times New Roman" w:cs="Times New Roman"/>
          <w:sz w:val="24"/>
          <w:szCs w:val="24"/>
          <w:lang w:eastAsia="es-MX"/>
        </w:rPr>
        <w:t>otros países emergentes.</w:t>
      </w:r>
      <w:r w:rsidR="001F2452">
        <w:rPr>
          <w:rFonts w:eastAsia="Times New Roman" w:cs="Times New Roman"/>
          <w:sz w:val="24"/>
          <w:szCs w:val="24"/>
          <w:lang w:eastAsia="es-MX"/>
        </w:rPr>
        <w:t xml:space="preserve"> Esto implica </w:t>
      </w:r>
      <w:r w:rsidR="0011758E">
        <w:rPr>
          <w:rFonts w:eastAsia="Times New Roman" w:cs="Times New Roman"/>
          <w:sz w:val="24"/>
          <w:szCs w:val="24"/>
          <w:lang w:eastAsia="es-MX"/>
        </w:rPr>
        <w:t>que el emprendedor buscará retornos muy rápidos.</w:t>
      </w:r>
    </w:p>
    <w:p w14:paraId="6C3ACEA8" w14:textId="3EF194B2" w:rsidR="007C5355" w:rsidRDefault="001F2452" w:rsidP="0016255B">
      <w:pPr>
        <w:pStyle w:val="Prrafodelista"/>
        <w:numPr>
          <w:ilvl w:val="0"/>
          <w:numId w:val="23"/>
        </w:numPr>
        <w:spacing w:before="100" w:beforeAutospacing="1" w:after="100" w:afterAutospacing="1"/>
        <w:rPr>
          <w:rFonts w:eastAsia="Times New Roman" w:cs="Times New Roman"/>
          <w:sz w:val="24"/>
          <w:szCs w:val="24"/>
          <w:lang w:eastAsia="es-MX"/>
        </w:rPr>
      </w:pPr>
      <w:r>
        <w:rPr>
          <w:rFonts w:eastAsia="Times New Roman" w:cs="Times New Roman"/>
          <w:sz w:val="24"/>
          <w:szCs w:val="24"/>
          <w:lang w:eastAsia="es-MX"/>
        </w:rPr>
        <w:t xml:space="preserve">Que </w:t>
      </w:r>
      <w:r w:rsidR="00F1192E">
        <w:rPr>
          <w:rFonts w:eastAsia="Times New Roman" w:cs="Times New Roman"/>
          <w:sz w:val="24"/>
          <w:szCs w:val="24"/>
          <w:lang w:eastAsia="es-MX"/>
        </w:rPr>
        <w:t>su</w:t>
      </w:r>
      <w:r>
        <w:rPr>
          <w:rFonts w:eastAsia="Times New Roman" w:cs="Times New Roman"/>
          <w:sz w:val="24"/>
          <w:szCs w:val="24"/>
          <w:lang w:eastAsia="es-MX"/>
        </w:rPr>
        <w:t xml:space="preserve"> entorno formal no </w:t>
      </w:r>
      <w:r w:rsidR="00F1192E">
        <w:rPr>
          <w:rFonts w:eastAsia="Times New Roman" w:cs="Times New Roman"/>
          <w:sz w:val="24"/>
          <w:szCs w:val="24"/>
          <w:lang w:eastAsia="es-MX"/>
        </w:rPr>
        <w:t xml:space="preserve">da buen </w:t>
      </w:r>
      <w:r>
        <w:rPr>
          <w:rFonts w:eastAsia="Times New Roman" w:cs="Times New Roman"/>
          <w:sz w:val="24"/>
          <w:szCs w:val="24"/>
          <w:lang w:eastAsia="es-MX"/>
        </w:rPr>
        <w:t>soporte tecnológico ni burocrático para que el emprendimiento sea innovador.</w:t>
      </w:r>
    </w:p>
    <w:p w14:paraId="7CEF0165" w14:textId="7CB0D54E" w:rsidR="001F2452" w:rsidRPr="00692DD2" w:rsidRDefault="001F2452" w:rsidP="0016255B">
      <w:pPr>
        <w:pStyle w:val="Prrafodelista"/>
        <w:numPr>
          <w:ilvl w:val="0"/>
          <w:numId w:val="23"/>
        </w:numPr>
        <w:spacing w:before="100" w:beforeAutospacing="1" w:after="100" w:afterAutospacing="1"/>
        <w:rPr>
          <w:rFonts w:eastAsia="Times New Roman" w:cs="Times New Roman"/>
          <w:sz w:val="24"/>
          <w:szCs w:val="24"/>
          <w:lang w:eastAsia="es-MX"/>
        </w:rPr>
      </w:pPr>
      <w:r>
        <w:rPr>
          <w:rFonts w:eastAsia="Times New Roman" w:cs="Times New Roman"/>
          <w:sz w:val="24"/>
          <w:szCs w:val="24"/>
          <w:lang w:eastAsia="es-MX"/>
        </w:rPr>
        <w:t xml:space="preserve">Que </w:t>
      </w:r>
      <w:r w:rsidR="00F1192E">
        <w:rPr>
          <w:rFonts w:eastAsia="Times New Roman" w:cs="Times New Roman"/>
          <w:sz w:val="24"/>
          <w:szCs w:val="24"/>
          <w:lang w:eastAsia="es-MX"/>
        </w:rPr>
        <w:t>el emprendimiento en América Latina en más homogéneo</w:t>
      </w:r>
      <w:r w:rsidR="009358EC">
        <w:rPr>
          <w:rFonts w:eastAsia="Times New Roman" w:cs="Times New Roman"/>
          <w:sz w:val="24"/>
          <w:szCs w:val="24"/>
          <w:lang w:eastAsia="es-MX"/>
        </w:rPr>
        <w:t xml:space="preserve"> y </w:t>
      </w:r>
      <w:r w:rsidR="00F1192E">
        <w:rPr>
          <w:rFonts w:eastAsia="Times New Roman" w:cs="Times New Roman"/>
          <w:sz w:val="24"/>
          <w:szCs w:val="24"/>
          <w:lang w:eastAsia="es-MX"/>
        </w:rPr>
        <w:t xml:space="preserve">hace mayor </w:t>
      </w:r>
      <w:r w:rsidR="009358EC">
        <w:rPr>
          <w:rFonts w:eastAsia="Times New Roman" w:cs="Times New Roman"/>
          <w:sz w:val="24"/>
          <w:szCs w:val="24"/>
          <w:lang w:eastAsia="es-MX"/>
        </w:rPr>
        <w:t>contraste con el de países desarrollados</w:t>
      </w:r>
      <w:r w:rsidR="00F1192E">
        <w:rPr>
          <w:rFonts w:eastAsia="Times New Roman" w:cs="Times New Roman"/>
          <w:sz w:val="24"/>
          <w:szCs w:val="24"/>
          <w:lang w:eastAsia="es-MX"/>
        </w:rPr>
        <w:t xml:space="preserve"> en aspectos </w:t>
      </w:r>
      <w:r w:rsidR="009358EC">
        <w:rPr>
          <w:rFonts w:eastAsia="Times New Roman" w:cs="Times New Roman"/>
          <w:sz w:val="24"/>
          <w:szCs w:val="24"/>
          <w:lang w:eastAsia="es-MX"/>
        </w:rPr>
        <w:t xml:space="preserve">como </w:t>
      </w:r>
      <w:r w:rsidR="00F1192E">
        <w:rPr>
          <w:rFonts w:eastAsia="Times New Roman" w:cs="Times New Roman"/>
          <w:sz w:val="24"/>
          <w:szCs w:val="24"/>
          <w:lang w:eastAsia="es-MX"/>
        </w:rPr>
        <w:t xml:space="preserve">su </w:t>
      </w:r>
      <w:r w:rsidR="009358EC">
        <w:rPr>
          <w:rFonts w:eastAsia="Times New Roman" w:cs="Times New Roman"/>
          <w:sz w:val="24"/>
          <w:szCs w:val="24"/>
          <w:lang w:eastAsia="es-MX"/>
        </w:rPr>
        <w:t xml:space="preserve">mayor regulación, </w:t>
      </w:r>
      <w:r w:rsidR="00F1192E">
        <w:rPr>
          <w:rFonts w:eastAsia="Times New Roman" w:cs="Times New Roman"/>
          <w:sz w:val="24"/>
          <w:szCs w:val="24"/>
          <w:lang w:eastAsia="es-MX"/>
        </w:rPr>
        <w:t xml:space="preserve">su </w:t>
      </w:r>
      <w:r w:rsidR="009358EC">
        <w:rPr>
          <w:rFonts w:eastAsia="Times New Roman" w:cs="Times New Roman"/>
          <w:sz w:val="24"/>
          <w:szCs w:val="24"/>
          <w:lang w:eastAsia="es-MX"/>
        </w:rPr>
        <w:t xml:space="preserve">inestabilidad burocrática, </w:t>
      </w:r>
      <w:r w:rsidR="00F1192E">
        <w:rPr>
          <w:rFonts w:eastAsia="Times New Roman" w:cs="Times New Roman"/>
          <w:sz w:val="24"/>
          <w:szCs w:val="24"/>
          <w:lang w:eastAsia="es-MX"/>
        </w:rPr>
        <w:t xml:space="preserve">su </w:t>
      </w:r>
      <w:r w:rsidR="009358EC">
        <w:rPr>
          <w:rFonts w:eastAsia="Times New Roman" w:cs="Times New Roman"/>
          <w:sz w:val="24"/>
          <w:szCs w:val="24"/>
          <w:lang w:eastAsia="es-MX"/>
        </w:rPr>
        <w:t xml:space="preserve">colectivismo (opuesto del individualismo </w:t>
      </w:r>
      <w:r w:rsidR="009358EC" w:rsidRPr="00692DD2">
        <w:rPr>
          <w:rFonts w:eastAsia="Times New Roman" w:cs="Times New Roman"/>
          <w:sz w:val="24"/>
          <w:szCs w:val="24"/>
          <w:lang w:eastAsia="es-MX"/>
        </w:rPr>
        <w:t xml:space="preserve">típico de países desarrollados), </w:t>
      </w:r>
      <w:r w:rsidR="00F1192E">
        <w:rPr>
          <w:rFonts w:eastAsia="Times New Roman" w:cs="Times New Roman"/>
          <w:sz w:val="24"/>
          <w:szCs w:val="24"/>
          <w:lang w:eastAsia="es-MX"/>
        </w:rPr>
        <w:t xml:space="preserve">su </w:t>
      </w:r>
      <w:r w:rsidR="009358EC" w:rsidRPr="00692DD2">
        <w:rPr>
          <w:rFonts w:eastAsia="Times New Roman" w:cs="Times New Roman"/>
          <w:sz w:val="24"/>
          <w:szCs w:val="24"/>
          <w:lang w:eastAsia="es-MX"/>
        </w:rPr>
        <w:t xml:space="preserve">alta valoración social del emprendimiento y </w:t>
      </w:r>
      <w:r w:rsidR="00F1192E">
        <w:rPr>
          <w:rFonts w:eastAsia="Times New Roman" w:cs="Times New Roman"/>
          <w:sz w:val="24"/>
          <w:szCs w:val="24"/>
          <w:lang w:eastAsia="es-MX"/>
        </w:rPr>
        <w:t xml:space="preserve">su gran red </w:t>
      </w:r>
      <w:r w:rsidR="009358EC" w:rsidRPr="00692DD2">
        <w:rPr>
          <w:rFonts w:eastAsia="Times New Roman" w:cs="Times New Roman"/>
          <w:sz w:val="24"/>
          <w:szCs w:val="24"/>
          <w:lang w:eastAsia="es-MX"/>
        </w:rPr>
        <w:t>de emprendedores.</w:t>
      </w:r>
    </w:p>
    <w:p w14:paraId="5233A3E6" w14:textId="240C38BC" w:rsidR="00C766D8" w:rsidRPr="00692DD2" w:rsidRDefault="007C5355" w:rsidP="0016255B">
      <w:pPr>
        <w:pStyle w:val="Prrafodelista"/>
        <w:numPr>
          <w:ilvl w:val="0"/>
          <w:numId w:val="23"/>
        </w:numPr>
        <w:spacing w:before="100" w:beforeAutospacing="1" w:after="100" w:afterAutospacing="1"/>
        <w:rPr>
          <w:rFonts w:eastAsia="Times New Roman" w:cs="Times New Roman"/>
          <w:sz w:val="24"/>
          <w:szCs w:val="24"/>
          <w:lang w:eastAsia="es-MX"/>
        </w:rPr>
      </w:pPr>
      <w:r w:rsidRPr="00692DD2">
        <w:rPr>
          <w:rFonts w:eastAsia="Times New Roman" w:cs="Times New Roman"/>
          <w:sz w:val="24"/>
          <w:szCs w:val="24"/>
          <w:lang w:eastAsia="es-MX"/>
        </w:rPr>
        <w:t xml:space="preserve">Por </w:t>
      </w:r>
      <w:r w:rsidR="001F2452" w:rsidRPr="00692DD2">
        <w:rPr>
          <w:rFonts w:eastAsia="Times New Roman" w:cs="Times New Roman"/>
          <w:sz w:val="24"/>
          <w:szCs w:val="24"/>
          <w:lang w:eastAsia="es-MX"/>
        </w:rPr>
        <w:t>último</w:t>
      </w:r>
      <w:r w:rsidRPr="00692DD2">
        <w:rPr>
          <w:rFonts w:eastAsia="Times New Roman" w:cs="Times New Roman"/>
          <w:sz w:val="24"/>
          <w:szCs w:val="24"/>
          <w:lang w:eastAsia="es-MX"/>
        </w:rPr>
        <w:t xml:space="preserve">, </w:t>
      </w:r>
      <w:r w:rsidR="00692DD2" w:rsidRPr="00692DD2">
        <w:rPr>
          <w:rFonts w:eastAsia="Times New Roman" w:cs="Times New Roman"/>
          <w:sz w:val="24"/>
          <w:szCs w:val="24"/>
          <w:lang w:eastAsia="es-MX"/>
        </w:rPr>
        <w:t xml:space="preserve">que </w:t>
      </w:r>
      <w:r w:rsidR="00875393">
        <w:rPr>
          <w:rFonts w:eastAsia="Times New Roman" w:cs="Times New Roman"/>
          <w:sz w:val="24"/>
          <w:szCs w:val="24"/>
          <w:lang w:eastAsia="es-MX"/>
        </w:rPr>
        <w:t xml:space="preserve">los </w:t>
      </w:r>
      <w:r w:rsidR="00692DD2" w:rsidRPr="00692DD2">
        <w:rPr>
          <w:rFonts w:eastAsia="Times New Roman" w:cs="Times New Roman"/>
          <w:sz w:val="24"/>
          <w:szCs w:val="24"/>
          <w:lang w:eastAsia="es-MX"/>
        </w:rPr>
        <w:t>limitados conocimiento</w:t>
      </w:r>
      <w:r w:rsidR="00875393">
        <w:rPr>
          <w:rFonts w:eastAsia="Times New Roman" w:cs="Times New Roman"/>
          <w:sz w:val="24"/>
          <w:szCs w:val="24"/>
          <w:lang w:eastAsia="es-MX"/>
        </w:rPr>
        <w:t>s</w:t>
      </w:r>
      <w:r w:rsidR="00692DD2" w:rsidRPr="00692DD2">
        <w:rPr>
          <w:rFonts w:eastAsia="Times New Roman" w:cs="Times New Roman"/>
          <w:sz w:val="24"/>
          <w:szCs w:val="24"/>
          <w:lang w:eastAsia="es-MX"/>
        </w:rPr>
        <w:t xml:space="preserve"> </w:t>
      </w:r>
      <w:r w:rsidR="00875393">
        <w:rPr>
          <w:rFonts w:eastAsia="Times New Roman" w:cs="Times New Roman"/>
          <w:sz w:val="24"/>
          <w:szCs w:val="24"/>
          <w:lang w:eastAsia="es-MX"/>
        </w:rPr>
        <w:t xml:space="preserve">sobre </w:t>
      </w:r>
      <w:r w:rsidR="00692DD2" w:rsidRPr="00692DD2">
        <w:rPr>
          <w:rFonts w:eastAsia="Times New Roman" w:cs="Times New Roman"/>
          <w:sz w:val="24"/>
          <w:szCs w:val="24"/>
          <w:lang w:eastAsia="es-MX"/>
        </w:rPr>
        <w:t xml:space="preserve">las contingencias del EI, ninguna ha profundizado </w:t>
      </w:r>
      <w:r w:rsidR="00875393">
        <w:rPr>
          <w:rFonts w:eastAsia="Times New Roman" w:cs="Times New Roman"/>
          <w:sz w:val="24"/>
          <w:szCs w:val="24"/>
          <w:lang w:eastAsia="es-MX"/>
        </w:rPr>
        <w:t xml:space="preserve">en </w:t>
      </w:r>
      <w:r w:rsidR="00692DD2" w:rsidRPr="00692DD2">
        <w:rPr>
          <w:rFonts w:eastAsia="Times New Roman" w:cs="Times New Roman"/>
          <w:sz w:val="24"/>
          <w:szCs w:val="24"/>
          <w:lang w:eastAsia="es-MX"/>
        </w:rPr>
        <w:t>la</w:t>
      </w:r>
      <w:r w:rsidR="00875393">
        <w:rPr>
          <w:rFonts w:eastAsia="Times New Roman" w:cs="Times New Roman"/>
          <w:sz w:val="24"/>
          <w:szCs w:val="24"/>
          <w:lang w:eastAsia="es-MX"/>
        </w:rPr>
        <w:t xml:space="preserve"> </w:t>
      </w:r>
      <w:r w:rsidR="00692DD2" w:rsidRPr="00692DD2">
        <w:rPr>
          <w:rFonts w:eastAsia="Times New Roman" w:cs="Times New Roman"/>
          <w:sz w:val="24"/>
          <w:szCs w:val="24"/>
          <w:lang w:eastAsia="es-MX"/>
        </w:rPr>
        <w:t>realidad latinoamericana</w:t>
      </w:r>
      <w:r w:rsidR="00875393">
        <w:rPr>
          <w:rFonts w:eastAsia="Times New Roman" w:cs="Times New Roman"/>
          <w:sz w:val="24"/>
          <w:szCs w:val="24"/>
          <w:lang w:eastAsia="es-MX"/>
        </w:rPr>
        <w:t xml:space="preserve"> ni en sus diferencias anteriormente señaladas</w:t>
      </w:r>
      <w:r w:rsidR="00C766D8" w:rsidRPr="00692DD2">
        <w:rPr>
          <w:rFonts w:eastAsia="Times New Roman" w:cs="Times New Roman"/>
          <w:sz w:val="24"/>
          <w:szCs w:val="24"/>
          <w:lang w:eastAsia="es-MX"/>
        </w:rPr>
        <w:t>.</w:t>
      </w:r>
    </w:p>
    <w:p w14:paraId="1945BF94" w14:textId="77777777" w:rsidR="00C766D8" w:rsidRDefault="00C766D8" w:rsidP="0016255B">
      <w:pPr>
        <w:jc w:val="left"/>
        <w:rPr>
          <w:rFonts w:eastAsia="Times New Roman" w:cs="Times New Roman"/>
          <w:sz w:val="24"/>
          <w:szCs w:val="24"/>
          <w:lang w:eastAsia="es-MX"/>
        </w:rPr>
      </w:pPr>
      <w:r>
        <w:rPr>
          <w:rFonts w:eastAsia="Times New Roman" w:cs="Times New Roman"/>
          <w:sz w:val="24"/>
          <w:szCs w:val="24"/>
          <w:lang w:eastAsia="es-MX"/>
        </w:rPr>
        <w:br w:type="page"/>
      </w:r>
    </w:p>
    <w:p w14:paraId="0BF8088D" w14:textId="77777777" w:rsidR="00C766D8" w:rsidRDefault="00C766D8" w:rsidP="0016255B">
      <w:pPr>
        <w:jc w:val="left"/>
        <w:rPr>
          <w:rFonts w:eastAsia="Times New Roman" w:cs="Times New Roman"/>
          <w:sz w:val="24"/>
          <w:szCs w:val="24"/>
          <w:lang w:eastAsia="es-MX"/>
        </w:rPr>
        <w:sectPr w:rsidR="00C766D8" w:rsidSect="00CD6378">
          <w:footerReference w:type="default" r:id="rId9"/>
          <w:pgSz w:w="11907" w:h="16839" w:code="9"/>
          <w:pgMar w:top="1417" w:right="1701" w:bottom="1417" w:left="1701" w:header="708" w:footer="708" w:gutter="0"/>
          <w:cols w:space="708"/>
          <w:titlePg/>
          <w:docGrid w:linePitch="360"/>
        </w:sectPr>
      </w:pPr>
    </w:p>
    <w:tbl>
      <w:tblPr>
        <w:tblStyle w:val="Tablaconcuadrcula2"/>
        <w:tblW w:w="142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1"/>
        <w:gridCol w:w="3368"/>
        <w:gridCol w:w="2197"/>
        <w:gridCol w:w="1821"/>
        <w:gridCol w:w="1560"/>
        <w:gridCol w:w="2914"/>
      </w:tblGrid>
      <w:tr w:rsidR="00C766D8" w:rsidRPr="00992E74" w14:paraId="6B79975F" w14:textId="77777777" w:rsidTr="00EF7852">
        <w:tc>
          <w:tcPr>
            <w:tcW w:w="2361" w:type="dxa"/>
            <w:tcBorders>
              <w:top w:val="double" w:sz="4" w:space="0" w:color="auto"/>
              <w:bottom w:val="double" w:sz="4" w:space="0" w:color="auto"/>
            </w:tcBorders>
            <w:vAlign w:val="center"/>
          </w:tcPr>
          <w:p w14:paraId="799578F0" w14:textId="77777777" w:rsidR="00C766D8" w:rsidRPr="00992E74" w:rsidRDefault="00C766D8" w:rsidP="0016255B">
            <w:pPr>
              <w:spacing w:line="240" w:lineRule="auto"/>
              <w:jc w:val="center"/>
              <w:rPr>
                <w:rFonts w:eastAsia="Times New Roman" w:cs="Times New Roman"/>
                <w:b/>
                <w:lang w:eastAsia="es-MX"/>
              </w:rPr>
            </w:pPr>
            <w:r w:rsidRPr="00992E74">
              <w:rPr>
                <w:rFonts w:asciiTheme="minorHAnsi" w:hAnsiTheme="minorHAnsi"/>
              </w:rPr>
              <w:lastRenderedPageBreak/>
              <w:br w:type="page"/>
            </w:r>
            <w:r w:rsidRPr="00992E74">
              <w:rPr>
                <w:rFonts w:eastAsia="Times New Roman" w:cs="Times New Roman"/>
                <w:b/>
                <w:lang w:eastAsia="es-MX"/>
              </w:rPr>
              <w:t>CRITERIOS DE DIFERENCIA</w:t>
            </w:r>
          </w:p>
        </w:tc>
        <w:tc>
          <w:tcPr>
            <w:tcW w:w="3368" w:type="dxa"/>
            <w:tcBorders>
              <w:top w:val="double" w:sz="4" w:space="0" w:color="auto"/>
              <w:bottom w:val="double" w:sz="4" w:space="0" w:color="auto"/>
            </w:tcBorders>
            <w:vAlign w:val="center"/>
          </w:tcPr>
          <w:p w14:paraId="764D9B3A" w14:textId="77777777" w:rsidR="00C766D8" w:rsidRPr="00992E74" w:rsidRDefault="00C766D8" w:rsidP="0016255B">
            <w:pPr>
              <w:spacing w:line="240" w:lineRule="auto"/>
              <w:jc w:val="center"/>
              <w:rPr>
                <w:rFonts w:eastAsia="Times New Roman" w:cs="Times New Roman"/>
                <w:b/>
                <w:lang w:eastAsia="es-MX"/>
              </w:rPr>
            </w:pPr>
            <w:r w:rsidRPr="00992E74">
              <w:rPr>
                <w:rFonts w:eastAsia="Times New Roman" w:cs="Times New Roman"/>
                <w:b/>
                <w:lang w:eastAsia="es-MX"/>
              </w:rPr>
              <w:t>IMPORTANCIA</w:t>
            </w:r>
          </w:p>
        </w:tc>
        <w:tc>
          <w:tcPr>
            <w:tcW w:w="2197" w:type="dxa"/>
            <w:tcBorders>
              <w:top w:val="double" w:sz="4" w:space="0" w:color="auto"/>
              <w:bottom w:val="double" w:sz="4" w:space="0" w:color="auto"/>
            </w:tcBorders>
            <w:vAlign w:val="center"/>
          </w:tcPr>
          <w:p w14:paraId="1A48ECA5" w14:textId="77777777" w:rsidR="00C766D8" w:rsidRPr="00992E74" w:rsidRDefault="00C766D8" w:rsidP="0016255B">
            <w:pPr>
              <w:spacing w:line="240" w:lineRule="auto"/>
              <w:jc w:val="center"/>
              <w:rPr>
                <w:rFonts w:eastAsia="Times New Roman" w:cs="Times New Roman"/>
                <w:b/>
                <w:lang w:eastAsia="es-MX"/>
              </w:rPr>
            </w:pPr>
            <w:r w:rsidRPr="00992E74">
              <w:rPr>
                <w:rFonts w:eastAsia="Times New Roman" w:cs="Times New Roman"/>
                <w:b/>
                <w:lang w:eastAsia="es-MX"/>
              </w:rPr>
              <w:t>PAÍSES DESARROLLADOS</w:t>
            </w:r>
          </w:p>
        </w:tc>
        <w:tc>
          <w:tcPr>
            <w:tcW w:w="1821" w:type="dxa"/>
            <w:tcBorders>
              <w:top w:val="double" w:sz="4" w:space="0" w:color="auto"/>
              <w:bottom w:val="double" w:sz="4" w:space="0" w:color="auto"/>
            </w:tcBorders>
            <w:vAlign w:val="center"/>
          </w:tcPr>
          <w:p w14:paraId="7AAB310E" w14:textId="77777777" w:rsidR="00C766D8" w:rsidRPr="00992E74" w:rsidRDefault="00C766D8" w:rsidP="0016255B">
            <w:pPr>
              <w:spacing w:line="240" w:lineRule="auto"/>
              <w:jc w:val="center"/>
              <w:rPr>
                <w:rFonts w:eastAsia="Times New Roman" w:cs="Times New Roman"/>
                <w:b/>
                <w:lang w:eastAsia="es-MX"/>
              </w:rPr>
            </w:pPr>
            <w:r w:rsidRPr="00992E74">
              <w:rPr>
                <w:rFonts w:eastAsia="Times New Roman" w:cs="Times New Roman"/>
                <w:b/>
                <w:lang w:eastAsia="es-MX"/>
              </w:rPr>
              <w:t>OTROS PAÍSES EMERGENTES</w:t>
            </w:r>
          </w:p>
        </w:tc>
        <w:tc>
          <w:tcPr>
            <w:tcW w:w="1560" w:type="dxa"/>
            <w:tcBorders>
              <w:top w:val="double" w:sz="4" w:space="0" w:color="auto"/>
              <w:bottom w:val="double" w:sz="4" w:space="0" w:color="auto"/>
            </w:tcBorders>
            <w:vAlign w:val="center"/>
          </w:tcPr>
          <w:p w14:paraId="1485F25B" w14:textId="77777777" w:rsidR="00C766D8" w:rsidRPr="00992E74" w:rsidRDefault="00C766D8" w:rsidP="0016255B">
            <w:pPr>
              <w:spacing w:line="240" w:lineRule="auto"/>
              <w:jc w:val="center"/>
              <w:rPr>
                <w:rFonts w:eastAsia="Times New Roman" w:cs="Times New Roman"/>
                <w:b/>
                <w:lang w:eastAsia="es-MX"/>
              </w:rPr>
            </w:pPr>
            <w:r w:rsidRPr="00992E74">
              <w:rPr>
                <w:rFonts w:eastAsia="Times New Roman" w:cs="Times New Roman"/>
                <w:b/>
                <w:lang w:eastAsia="es-MX"/>
              </w:rPr>
              <w:t>PAÍSES DE AMÉRICA LATINA</w:t>
            </w:r>
          </w:p>
        </w:tc>
        <w:tc>
          <w:tcPr>
            <w:tcW w:w="2914" w:type="dxa"/>
            <w:tcBorders>
              <w:top w:val="double" w:sz="4" w:space="0" w:color="auto"/>
              <w:bottom w:val="double" w:sz="4" w:space="0" w:color="auto"/>
            </w:tcBorders>
            <w:vAlign w:val="center"/>
          </w:tcPr>
          <w:p w14:paraId="0CF88E61" w14:textId="77777777" w:rsidR="009358EC" w:rsidRPr="00992E74" w:rsidRDefault="00C766D8" w:rsidP="0016255B">
            <w:pPr>
              <w:spacing w:line="240" w:lineRule="auto"/>
              <w:jc w:val="center"/>
              <w:rPr>
                <w:rFonts w:eastAsia="Times New Roman" w:cs="Times New Roman"/>
                <w:b/>
                <w:lang w:eastAsia="es-MX"/>
              </w:rPr>
            </w:pPr>
            <w:r w:rsidRPr="00992E74">
              <w:rPr>
                <w:rFonts w:eastAsia="Times New Roman" w:cs="Times New Roman"/>
                <w:b/>
                <w:lang w:eastAsia="es-MX"/>
              </w:rPr>
              <w:t xml:space="preserve">AUTOR(ES) </w:t>
            </w:r>
          </w:p>
          <w:p w14:paraId="2B832132" w14:textId="1C79012E" w:rsidR="009358EC" w:rsidRPr="00992E74" w:rsidRDefault="009358EC" w:rsidP="0016255B">
            <w:pPr>
              <w:spacing w:line="240" w:lineRule="auto"/>
              <w:jc w:val="center"/>
              <w:rPr>
                <w:rFonts w:eastAsia="Times New Roman" w:cs="Times New Roman"/>
                <w:b/>
                <w:lang w:eastAsia="es-MX"/>
              </w:rPr>
            </w:pPr>
            <w:r w:rsidRPr="00992E74">
              <w:rPr>
                <w:rFonts w:eastAsia="Times New Roman" w:cs="Times New Roman"/>
                <w:b/>
                <w:lang w:eastAsia="es-MX"/>
              </w:rPr>
              <w:t xml:space="preserve">DE ESTUDIOS </w:t>
            </w:r>
          </w:p>
          <w:p w14:paraId="71AF41BB" w14:textId="609D48A3" w:rsidR="00C766D8" w:rsidRPr="00992E74" w:rsidRDefault="009358EC" w:rsidP="0016255B">
            <w:pPr>
              <w:spacing w:line="240" w:lineRule="auto"/>
              <w:jc w:val="center"/>
              <w:rPr>
                <w:rFonts w:eastAsia="Times New Roman" w:cs="Times New Roman"/>
                <w:b/>
                <w:lang w:eastAsia="es-MX"/>
              </w:rPr>
            </w:pPr>
            <w:r w:rsidRPr="00992E74">
              <w:rPr>
                <w:rFonts w:eastAsia="Times New Roman" w:cs="Times New Roman"/>
                <w:b/>
                <w:lang w:eastAsia="es-MX"/>
              </w:rPr>
              <w:t>MULTI-REGIÓN</w:t>
            </w:r>
          </w:p>
        </w:tc>
      </w:tr>
      <w:tr w:rsidR="00D27C98" w:rsidRPr="00992E74" w14:paraId="7EA844E4" w14:textId="77777777" w:rsidTr="00EF7852">
        <w:trPr>
          <w:trHeight w:val="77"/>
        </w:trPr>
        <w:tc>
          <w:tcPr>
            <w:tcW w:w="2361" w:type="dxa"/>
            <w:vMerge w:val="restart"/>
            <w:tcBorders>
              <w:top w:val="double" w:sz="4" w:space="0" w:color="auto"/>
              <w:bottom w:val="single" w:sz="4" w:space="0" w:color="auto"/>
            </w:tcBorders>
            <w:vAlign w:val="center"/>
          </w:tcPr>
          <w:p w14:paraId="5EB5F89D" w14:textId="1A99C26B"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Principal motivación del emprendimiento</w:t>
            </w:r>
          </w:p>
        </w:tc>
        <w:tc>
          <w:tcPr>
            <w:tcW w:w="3368" w:type="dxa"/>
            <w:vMerge w:val="restart"/>
            <w:tcBorders>
              <w:top w:val="double" w:sz="4" w:space="0" w:color="auto"/>
              <w:bottom w:val="single" w:sz="4" w:space="0" w:color="auto"/>
            </w:tcBorders>
            <w:vAlign w:val="center"/>
          </w:tcPr>
          <w:p w14:paraId="060F7EDF" w14:textId="1F95A97F"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 xml:space="preserve">Son las condiciones del entorno consideradas determinantes del EI desde las perspectivas </w:t>
            </w:r>
            <w:r w:rsidR="00EF7852" w:rsidRPr="00992E74">
              <w:rPr>
                <w:rFonts w:eastAsia="Times New Roman" w:cs="Times New Roman"/>
                <w:lang w:eastAsia="es-MX"/>
              </w:rPr>
              <w:t>Kirzneriana</w:t>
            </w:r>
            <w:r w:rsidR="00EF7852">
              <w:rPr>
                <w:rFonts w:eastAsia="Times New Roman" w:cs="Times New Roman"/>
                <w:lang w:eastAsia="es-MX"/>
              </w:rPr>
              <w:t xml:space="preserve"> y Schumpeteriana</w:t>
            </w:r>
          </w:p>
        </w:tc>
        <w:tc>
          <w:tcPr>
            <w:tcW w:w="2197" w:type="dxa"/>
            <w:vMerge w:val="restart"/>
            <w:tcBorders>
              <w:top w:val="double" w:sz="4" w:space="0" w:color="auto"/>
              <w:bottom w:val="single" w:sz="4" w:space="0" w:color="auto"/>
            </w:tcBorders>
            <w:shd w:val="clear" w:color="auto" w:fill="D9D9D9" w:themeFill="background1" w:themeFillShade="D9"/>
            <w:vAlign w:val="center"/>
          </w:tcPr>
          <w:p w14:paraId="692EF569" w14:textId="77777777" w:rsidR="00D27C98" w:rsidRPr="00B00F55" w:rsidRDefault="00D27C98" w:rsidP="0016255B">
            <w:pPr>
              <w:spacing w:line="240" w:lineRule="auto"/>
              <w:jc w:val="center"/>
              <w:rPr>
                <w:rFonts w:eastAsia="Times New Roman" w:cs="Times New Roman"/>
                <w:i/>
                <w:lang w:val="en-US" w:eastAsia="es-MX"/>
              </w:rPr>
            </w:pPr>
            <w:r w:rsidRPr="00B00F55">
              <w:rPr>
                <w:rFonts w:eastAsia="Times New Roman" w:cs="Times New Roman"/>
                <w:lang w:val="en-US" w:eastAsia="es-MX"/>
              </w:rPr>
              <w:t>Oportunidad (</w:t>
            </w:r>
            <w:r w:rsidRPr="00B00F55">
              <w:rPr>
                <w:rFonts w:eastAsia="Times New Roman" w:cs="Times New Roman"/>
                <w:i/>
                <w:lang w:val="en-US" w:eastAsia="es-MX"/>
              </w:rPr>
              <w:t>technologic push)</w:t>
            </w:r>
          </w:p>
          <w:p w14:paraId="1B82F0B4" w14:textId="741A7625" w:rsidR="009358EC" w:rsidRPr="00B00F55" w:rsidRDefault="009358EC" w:rsidP="0016255B">
            <w:pPr>
              <w:spacing w:line="240" w:lineRule="auto"/>
              <w:jc w:val="center"/>
              <w:rPr>
                <w:rFonts w:eastAsia="Times New Roman" w:cs="Times New Roman"/>
                <w:lang w:val="en-US" w:eastAsia="es-MX"/>
              </w:rPr>
            </w:pPr>
            <w:r w:rsidRPr="00B00F55">
              <w:rPr>
                <w:rFonts w:eastAsia="Times New Roman" w:cs="Times New Roman"/>
                <w:lang w:val="en-US" w:eastAsia="es-MX"/>
              </w:rPr>
              <w:t>Goel &amp; Goktepe-Hulten (2013)</w:t>
            </w:r>
          </w:p>
        </w:tc>
        <w:tc>
          <w:tcPr>
            <w:tcW w:w="1821" w:type="dxa"/>
            <w:vMerge w:val="restart"/>
            <w:tcBorders>
              <w:top w:val="double" w:sz="4" w:space="0" w:color="auto"/>
              <w:bottom w:val="single" w:sz="4" w:space="0" w:color="auto"/>
            </w:tcBorders>
            <w:vAlign w:val="center"/>
          </w:tcPr>
          <w:p w14:paraId="0958EC01" w14:textId="6B312915"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Oportunidad y Necesidad (inequidad)</w:t>
            </w:r>
          </w:p>
        </w:tc>
        <w:tc>
          <w:tcPr>
            <w:tcW w:w="1560" w:type="dxa"/>
            <w:vMerge w:val="restart"/>
            <w:tcBorders>
              <w:top w:val="double" w:sz="4" w:space="0" w:color="auto"/>
              <w:bottom w:val="single" w:sz="4" w:space="0" w:color="auto"/>
            </w:tcBorders>
            <w:vAlign w:val="center"/>
          </w:tcPr>
          <w:p w14:paraId="5801EFB5"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Necesidad</w:t>
            </w:r>
          </w:p>
          <w:p w14:paraId="3362A833" w14:textId="5D55CDF1"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w:t>
            </w:r>
            <w:r w:rsidRPr="00992E74">
              <w:rPr>
                <w:rFonts w:eastAsia="Times New Roman" w:cs="Times New Roman"/>
                <w:i/>
                <w:lang w:eastAsia="es-MX"/>
              </w:rPr>
              <w:t>market pull</w:t>
            </w:r>
            <w:r w:rsidRPr="00992E74">
              <w:rPr>
                <w:rFonts w:eastAsia="Times New Roman" w:cs="Times New Roman"/>
                <w:lang w:eastAsia="es-MX"/>
              </w:rPr>
              <w:t>)</w:t>
            </w:r>
          </w:p>
        </w:tc>
        <w:tc>
          <w:tcPr>
            <w:tcW w:w="2914" w:type="dxa"/>
            <w:tcBorders>
              <w:top w:val="double" w:sz="4" w:space="0" w:color="auto"/>
              <w:bottom w:val="nil"/>
            </w:tcBorders>
            <w:vAlign w:val="center"/>
          </w:tcPr>
          <w:p w14:paraId="6ADB6B17" w14:textId="448F5D7F" w:rsidR="00D27C98" w:rsidRPr="00992E74" w:rsidRDefault="00D27C98" w:rsidP="0016255B">
            <w:pPr>
              <w:spacing w:line="240" w:lineRule="auto"/>
              <w:jc w:val="center"/>
              <w:rPr>
                <w:rFonts w:eastAsia="Times New Roman" w:cs="Times New Roman"/>
                <w:lang w:eastAsia="es-MX"/>
              </w:rPr>
            </w:pPr>
            <w:r w:rsidRPr="00B00F55">
              <w:rPr>
                <w:rFonts w:eastAsia="Times New Roman" w:cs="Times New Roman"/>
                <w:lang w:eastAsia="es-MX"/>
              </w:rPr>
              <w:t>Acs, Bosma y Sternberg (2008)</w:t>
            </w:r>
          </w:p>
        </w:tc>
      </w:tr>
      <w:tr w:rsidR="00D27C98" w:rsidRPr="00992E74" w14:paraId="04996AE0" w14:textId="77777777" w:rsidTr="00EF7852">
        <w:trPr>
          <w:trHeight w:val="77"/>
        </w:trPr>
        <w:tc>
          <w:tcPr>
            <w:tcW w:w="2361" w:type="dxa"/>
            <w:vMerge/>
            <w:tcBorders>
              <w:top w:val="single" w:sz="4" w:space="0" w:color="auto"/>
              <w:bottom w:val="single" w:sz="4" w:space="0" w:color="auto"/>
            </w:tcBorders>
            <w:vAlign w:val="center"/>
          </w:tcPr>
          <w:p w14:paraId="6737067D" w14:textId="77777777" w:rsidR="00D27C98" w:rsidRPr="00992E74" w:rsidRDefault="00D27C98" w:rsidP="0016255B">
            <w:pPr>
              <w:spacing w:line="240" w:lineRule="auto"/>
              <w:jc w:val="center"/>
              <w:rPr>
                <w:rFonts w:eastAsia="Times New Roman" w:cs="Times New Roman"/>
                <w:lang w:eastAsia="es-MX"/>
              </w:rPr>
            </w:pPr>
          </w:p>
        </w:tc>
        <w:tc>
          <w:tcPr>
            <w:tcW w:w="3368" w:type="dxa"/>
            <w:vMerge/>
            <w:tcBorders>
              <w:top w:val="single" w:sz="4" w:space="0" w:color="auto"/>
              <w:bottom w:val="single" w:sz="4" w:space="0" w:color="auto"/>
            </w:tcBorders>
            <w:vAlign w:val="center"/>
          </w:tcPr>
          <w:p w14:paraId="4500D861" w14:textId="77777777" w:rsidR="00D27C98" w:rsidRPr="00992E74" w:rsidRDefault="00D27C98" w:rsidP="0016255B">
            <w:pPr>
              <w:spacing w:line="240" w:lineRule="auto"/>
              <w:jc w:val="center"/>
              <w:rPr>
                <w:rFonts w:eastAsia="Times New Roman" w:cs="Times New Roman"/>
                <w:lang w:eastAsia="es-MX"/>
              </w:rPr>
            </w:pPr>
          </w:p>
        </w:tc>
        <w:tc>
          <w:tcPr>
            <w:tcW w:w="2197" w:type="dxa"/>
            <w:vMerge/>
            <w:tcBorders>
              <w:top w:val="single" w:sz="4" w:space="0" w:color="auto"/>
              <w:bottom w:val="single" w:sz="4" w:space="0" w:color="auto"/>
            </w:tcBorders>
            <w:shd w:val="clear" w:color="auto" w:fill="D9D9D9" w:themeFill="background1" w:themeFillShade="D9"/>
            <w:vAlign w:val="center"/>
          </w:tcPr>
          <w:p w14:paraId="4C79DB74" w14:textId="77777777" w:rsidR="00D27C98" w:rsidRPr="00B00F55" w:rsidRDefault="00D27C98" w:rsidP="0016255B">
            <w:pPr>
              <w:spacing w:line="240" w:lineRule="auto"/>
              <w:jc w:val="center"/>
              <w:rPr>
                <w:rFonts w:eastAsia="Times New Roman" w:cs="Times New Roman"/>
                <w:lang w:eastAsia="es-MX"/>
              </w:rPr>
            </w:pPr>
          </w:p>
        </w:tc>
        <w:tc>
          <w:tcPr>
            <w:tcW w:w="1821" w:type="dxa"/>
            <w:vMerge/>
            <w:tcBorders>
              <w:top w:val="single" w:sz="4" w:space="0" w:color="auto"/>
              <w:bottom w:val="single" w:sz="4" w:space="0" w:color="auto"/>
            </w:tcBorders>
            <w:vAlign w:val="center"/>
          </w:tcPr>
          <w:p w14:paraId="79E4BF4A" w14:textId="77777777" w:rsidR="00D27C98" w:rsidRPr="00992E74" w:rsidRDefault="00D27C98" w:rsidP="0016255B">
            <w:pPr>
              <w:spacing w:line="240" w:lineRule="auto"/>
              <w:jc w:val="center"/>
              <w:rPr>
                <w:rFonts w:eastAsia="Times New Roman" w:cs="Times New Roman"/>
                <w:lang w:eastAsia="es-MX"/>
              </w:rPr>
            </w:pPr>
          </w:p>
        </w:tc>
        <w:tc>
          <w:tcPr>
            <w:tcW w:w="1560" w:type="dxa"/>
            <w:vMerge/>
            <w:tcBorders>
              <w:top w:val="single" w:sz="4" w:space="0" w:color="auto"/>
              <w:bottom w:val="single" w:sz="4" w:space="0" w:color="auto"/>
            </w:tcBorders>
            <w:vAlign w:val="center"/>
          </w:tcPr>
          <w:p w14:paraId="578B6507" w14:textId="77777777" w:rsidR="00D27C98" w:rsidRPr="00992E74" w:rsidRDefault="00D27C98" w:rsidP="0016255B">
            <w:pPr>
              <w:spacing w:line="240" w:lineRule="auto"/>
              <w:jc w:val="center"/>
              <w:rPr>
                <w:rFonts w:eastAsia="Times New Roman" w:cs="Times New Roman"/>
                <w:lang w:eastAsia="es-MX"/>
              </w:rPr>
            </w:pPr>
          </w:p>
        </w:tc>
        <w:tc>
          <w:tcPr>
            <w:tcW w:w="2914" w:type="dxa"/>
            <w:tcBorders>
              <w:top w:val="nil"/>
              <w:bottom w:val="single" w:sz="4" w:space="0" w:color="auto"/>
            </w:tcBorders>
            <w:shd w:val="clear" w:color="auto" w:fill="D9D9D9" w:themeFill="background1" w:themeFillShade="D9"/>
            <w:vAlign w:val="center"/>
          </w:tcPr>
          <w:p w14:paraId="19AFB402" w14:textId="4B02B0AC"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Darnihamedani y Hessels (2016)</w:t>
            </w:r>
          </w:p>
        </w:tc>
      </w:tr>
      <w:tr w:rsidR="00992E74" w:rsidRPr="008D39C5" w14:paraId="6CB0977E" w14:textId="77777777" w:rsidTr="00EF7852">
        <w:trPr>
          <w:trHeight w:val="427"/>
        </w:trPr>
        <w:tc>
          <w:tcPr>
            <w:tcW w:w="2361" w:type="dxa"/>
            <w:vMerge w:val="restart"/>
            <w:tcBorders>
              <w:top w:val="single" w:sz="4" w:space="0" w:color="auto"/>
            </w:tcBorders>
            <w:shd w:val="clear" w:color="auto" w:fill="auto"/>
            <w:vAlign w:val="center"/>
          </w:tcPr>
          <w:p w14:paraId="6A489A1E" w14:textId="77777777" w:rsidR="00992E74" w:rsidRPr="00992E74" w:rsidRDefault="00992E74" w:rsidP="0016255B">
            <w:pPr>
              <w:spacing w:line="240" w:lineRule="auto"/>
              <w:jc w:val="center"/>
              <w:rPr>
                <w:rFonts w:eastAsia="Times New Roman" w:cs="Times New Roman"/>
                <w:lang w:eastAsia="es-MX"/>
              </w:rPr>
            </w:pPr>
            <w:r w:rsidRPr="00992E74">
              <w:rPr>
                <w:rFonts w:eastAsia="Times New Roman" w:cs="Times New Roman"/>
                <w:lang w:eastAsia="es-MX"/>
              </w:rPr>
              <w:t>Nivel de desarrollo país</w:t>
            </w:r>
          </w:p>
        </w:tc>
        <w:tc>
          <w:tcPr>
            <w:tcW w:w="3368" w:type="dxa"/>
            <w:vMerge w:val="restart"/>
            <w:tcBorders>
              <w:top w:val="single" w:sz="4" w:space="0" w:color="auto"/>
            </w:tcBorders>
            <w:shd w:val="clear" w:color="auto" w:fill="auto"/>
            <w:vAlign w:val="center"/>
          </w:tcPr>
          <w:p w14:paraId="7E4D6F39" w14:textId="21C523A9" w:rsidR="00992E74" w:rsidRPr="00992E74" w:rsidRDefault="00992E74" w:rsidP="0016255B">
            <w:pPr>
              <w:spacing w:line="240" w:lineRule="auto"/>
              <w:jc w:val="center"/>
              <w:rPr>
                <w:rFonts w:eastAsia="Times New Roman" w:cs="Times New Roman"/>
                <w:lang w:eastAsia="es-MX"/>
              </w:rPr>
            </w:pPr>
            <w:r w:rsidRPr="00992E74">
              <w:rPr>
                <w:rFonts w:eastAsia="Times New Roman" w:cs="Times New Roman"/>
                <w:lang w:eastAsia="es-MX"/>
              </w:rPr>
              <w:t xml:space="preserve">Refleja la madurez del mercado y el acceso a recursos </w:t>
            </w:r>
            <w:r w:rsidR="00EF7852">
              <w:rPr>
                <w:rFonts w:eastAsia="Times New Roman" w:cs="Times New Roman"/>
                <w:lang w:eastAsia="es-MX"/>
              </w:rPr>
              <w:t xml:space="preserve">(financieros, humanos y </w:t>
            </w:r>
            <w:r w:rsidRPr="00992E74">
              <w:rPr>
                <w:rFonts w:eastAsia="Times New Roman" w:cs="Times New Roman"/>
                <w:lang w:eastAsia="es-MX"/>
              </w:rPr>
              <w:t>tecnológicos</w:t>
            </w:r>
            <w:r w:rsidR="00EF7852">
              <w:rPr>
                <w:rFonts w:eastAsia="Times New Roman" w:cs="Times New Roman"/>
                <w:lang w:eastAsia="es-MX"/>
              </w:rPr>
              <w:t>)</w:t>
            </w:r>
          </w:p>
        </w:tc>
        <w:tc>
          <w:tcPr>
            <w:tcW w:w="2197" w:type="dxa"/>
            <w:vMerge w:val="restart"/>
            <w:tcBorders>
              <w:top w:val="single" w:sz="4" w:space="0" w:color="auto"/>
            </w:tcBorders>
            <w:shd w:val="clear" w:color="auto" w:fill="auto"/>
            <w:vAlign w:val="center"/>
          </w:tcPr>
          <w:p w14:paraId="7BB0E759" w14:textId="77777777" w:rsidR="00992E74" w:rsidRPr="00B00F55" w:rsidRDefault="00992E74" w:rsidP="0016255B">
            <w:pPr>
              <w:spacing w:line="240" w:lineRule="auto"/>
              <w:jc w:val="center"/>
              <w:rPr>
                <w:rFonts w:eastAsia="Times New Roman" w:cs="Times New Roman"/>
                <w:lang w:eastAsia="es-MX"/>
              </w:rPr>
            </w:pPr>
            <w:r w:rsidRPr="00B00F55">
              <w:rPr>
                <w:rFonts w:eastAsia="Times New Roman" w:cs="Times New Roman"/>
                <w:lang w:eastAsia="es-MX"/>
              </w:rPr>
              <w:t>Alto</w:t>
            </w:r>
          </w:p>
        </w:tc>
        <w:tc>
          <w:tcPr>
            <w:tcW w:w="1821" w:type="dxa"/>
            <w:vMerge w:val="restart"/>
            <w:tcBorders>
              <w:top w:val="single" w:sz="4" w:space="0" w:color="auto"/>
            </w:tcBorders>
            <w:shd w:val="clear" w:color="auto" w:fill="auto"/>
            <w:vAlign w:val="center"/>
          </w:tcPr>
          <w:p w14:paraId="4CA83519" w14:textId="77777777" w:rsidR="00992E74" w:rsidRPr="00992E74" w:rsidRDefault="00992E74" w:rsidP="0016255B">
            <w:pPr>
              <w:spacing w:line="240" w:lineRule="auto"/>
              <w:jc w:val="center"/>
              <w:rPr>
                <w:rFonts w:eastAsia="Times New Roman" w:cs="Times New Roman"/>
                <w:lang w:eastAsia="es-MX"/>
              </w:rPr>
            </w:pPr>
            <w:r w:rsidRPr="00992E74">
              <w:rPr>
                <w:rFonts w:eastAsia="Times New Roman" w:cs="Times New Roman"/>
                <w:lang w:eastAsia="es-MX"/>
              </w:rPr>
              <w:t>Medio</w:t>
            </w:r>
          </w:p>
        </w:tc>
        <w:tc>
          <w:tcPr>
            <w:tcW w:w="1560" w:type="dxa"/>
            <w:vMerge w:val="restart"/>
            <w:tcBorders>
              <w:top w:val="single" w:sz="4" w:space="0" w:color="auto"/>
            </w:tcBorders>
            <w:shd w:val="clear" w:color="auto" w:fill="auto"/>
            <w:vAlign w:val="center"/>
          </w:tcPr>
          <w:p w14:paraId="6C09CBFB" w14:textId="77777777" w:rsidR="00992E74" w:rsidRPr="00992E74" w:rsidRDefault="00992E74" w:rsidP="0016255B">
            <w:pPr>
              <w:spacing w:line="240" w:lineRule="auto"/>
              <w:jc w:val="center"/>
              <w:rPr>
                <w:rFonts w:eastAsia="Times New Roman" w:cs="Times New Roman"/>
                <w:lang w:eastAsia="es-MX"/>
              </w:rPr>
            </w:pPr>
            <w:r w:rsidRPr="00992E74">
              <w:rPr>
                <w:rFonts w:eastAsia="Times New Roman" w:cs="Times New Roman"/>
                <w:lang w:eastAsia="es-MX"/>
              </w:rPr>
              <w:t>Medio</w:t>
            </w:r>
          </w:p>
        </w:tc>
        <w:tc>
          <w:tcPr>
            <w:tcW w:w="2914" w:type="dxa"/>
            <w:tcBorders>
              <w:top w:val="single" w:sz="4" w:space="0" w:color="auto"/>
              <w:bottom w:val="nil"/>
            </w:tcBorders>
            <w:shd w:val="clear" w:color="auto" w:fill="auto"/>
            <w:vAlign w:val="center"/>
          </w:tcPr>
          <w:p w14:paraId="035EF383" w14:textId="4474591F" w:rsidR="00992E74" w:rsidRPr="00992E74" w:rsidRDefault="00992E74" w:rsidP="0016255B">
            <w:pPr>
              <w:spacing w:line="240" w:lineRule="auto"/>
              <w:jc w:val="center"/>
              <w:rPr>
                <w:rFonts w:eastAsia="Times New Roman" w:cs="Times New Roman"/>
                <w:lang w:val="en-US" w:eastAsia="es-MX"/>
              </w:rPr>
            </w:pPr>
            <w:r w:rsidRPr="00992E74">
              <w:rPr>
                <w:noProof/>
                <w:lang w:val="en-US"/>
              </w:rPr>
              <w:t>Wennekers, van Stel, Thurik, y Reynolds (2005)</w:t>
            </w:r>
          </w:p>
        </w:tc>
      </w:tr>
      <w:tr w:rsidR="00992E74" w:rsidRPr="00992E74" w14:paraId="736AE2FD" w14:textId="77777777" w:rsidTr="00EF7852">
        <w:trPr>
          <w:trHeight w:val="427"/>
        </w:trPr>
        <w:tc>
          <w:tcPr>
            <w:tcW w:w="2361" w:type="dxa"/>
            <w:vMerge/>
            <w:tcBorders>
              <w:bottom w:val="single" w:sz="4" w:space="0" w:color="auto"/>
            </w:tcBorders>
            <w:shd w:val="clear" w:color="auto" w:fill="auto"/>
            <w:vAlign w:val="center"/>
          </w:tcPr>
          <w:p w14:paraId="5F7453ED" w14:textId="77777777" w:rsidR="00992E74" w:rsidRPr="00992E74" w:rsidRDefault="00992E74" w:rsidP="0016255B">
            <w:pPr>
              <w:spacing w:line="240" w:lineRule="auto"/>
              <w:jc w:val="center"/>
              <w:rPr>
                <w:rFonts w:eastAsia="Times New Roman" w:cs="Times New Roman"/>
                <w:lang w:val="en-US" w:eastAsia="es-MX"/>
              </w:rPr>
            </w:pPr>
          </w:p>
        </w:tc>
        <w:tc>
          <w:tcPr>
            <w:tcW w:w="3368" w:type="dxa"/>
            <w:vMerge/>
            <w:tcBorders>
              <w:bottom w:val="single" w:sz="4" w:space="0" w:color="auto"/>
            </w:tcBorders>
            <w:shd w:val="clear" w:color="auto" w:fill="auto"/>
            <w:vAlign w:val="center"/>
          </w:tcPr>
          <w:p w14:paraId="0CC4A5D5" w14:textId="77777777" w:rsidR="00992E74" w:rsidRPr="00992E74" w:rsidRDefault="00992E74" w:rsidP="0016255B">
            <w:pPr>
              <w:spacing w:line="240" w:lineRule="auto"/>
              <w:jc w:val="center"/>
              <w:rPr>
                <w:rFonts w:eastAsia="Times New Roman" w:cs="Times New Roman"/>
                <w:lang w:val="en-US" w:eastAsia="es-MX"/>
              </w:rPr>
            </w:pPr>
          </w:p>
        </w:tc>
        <w:tc>
          <w:tcPr>
            <w:tcW w:w="2197" w:type="dxa"/>
            <w:vMerge/>
            <w:tcBorders>
              <w:bottom w:val="single" w:sz="4" w:space="0" w:color="auto"/>
            </w:tcBorders>
            <w:shd w:val="clear" w:color="auto" w:fill="auto"/>
            <w:vAlign w:val="center"/>
          </w:tcPr>
          <w:p w14:paraId="6F1AA415" w14:textId="77777777" w:rsidR="00992E74" w:rsidRPr="00B00F55" w:rsidRDefault="00992E74" w:rsidP="0016255B">
            <w:pPr>
              <w:spacing w:line="240" w:lineRule="auto"/>
              <w:jc w:val="center"/>
              <w:rPr>
                <w:rFonts w:eastAsia="Times New Roman" w:cs="Times New Roman"/>
                <w:lang w:val="en-US" w:eastAsia="es-MX"/>
              </w:rPr>
            </w:pPr>
          </w:p>
        </w:tc>
        <w:tc>
          <w:tcPr>
            <w:tcW w:w="1821" w:type="dxa"/>
            <w:vMerge/>
            <w:tcBorders>
              <w:bottom w:val="single" w:sz="4" w:space="0" w:color="auto"/>
            </w:tcBorders>
            <w:shd w:val="clear" w:color="auto" w:fill="auto"/>
            <w:vAlign w:val="center"/>
          </w:tcPr>
          <w:p w14:paraId="6C15B34F" w14:textId="77777777" w:rsidR="00992E74" w:rsidRPr="00992E74" w:rsidRDefault="00992E74" w:rsidP="0016255B">
            <w:pPr>
              <w:spacing w:line="240" w:lineRule="auto"/>
              <w:jc w:val="center"/>
              <w:rPr>
                <w:rFonts w:eastAsia="Times New Roman" w:cs="Times New Roman"/>
                <w:lang w:val="en-US" w:eastAsia="es-MX"/>
              </w:rPr>
            </w:pPr>
          </w:p>
        </w:tc>
        <w:tc>
          <w:tcPr>
            <w:tcW w:w="1560" w:type="dxa"/>
            <w:vMerge/>
            <w:tcBorders>
              <w:bottom w:val="single" w:sz="4" w:space="0" w:color="auto"/>
            </w:tcBorders>
            <w:shd w:val="clear" w:color="auto" w:fill="auto"/>
            <w:vAlign w:val="center"/>
          </w:tcPr>
          <w:p w14:paraId="178CDD4E" w14:textId="77777777" w:rsidR="00992E74" w:rsidRPr="00992E74" w:rsidRDefault="00992E74" w:rsidP="0016255B">
            <w:pPr>
              <w:spacing w:line="240" w:lineRule="auto"/>
              <w:jc w:val="center"/>
              <w:rPr>
                <w:rFonts w:eastAsia="Times New Roman" w:cs="Times New Roman"/>
                <w:lang w:val="en-US" w:eastAsia="es-MX"/>
              </w:rPr>
            </w:pPr>
          </w:p>
        </w:tc>
        <w:tc>
          <w:tcPr>
            <w:tcW w:w="2914" w:type="dxa"/>
            <w:tcBorders>
              <w:top w:val="nil"/>
              <w:bottom w:val="single" w:sz="4" w:space="0" w:color="auto"/>
            </w:tcBorders>
            <w:shd w:val="clear" w:color="auto" w:fill="D9D9D9" w:themeFill="background1" w:themeFillShade="D9"/>
            <w:vAlign w:val="center"/>
          </w:tcPr>
          <w:p w14:paraId="1E606334" w14:textId="77777777" w:rsidR="00992E74" w:rsidRPr="00992E74" w:rsidRDefault="00992E74" w:rsidP="0016255B">
            <w:pPr>
              <w:spacing w:line="240" w:lineRule="auto"/>
              <w:jc w:val="center"/>
              <w:rPr>
                <w:rFonts w:eastAsia="Times New Roman" w:cs="Times New Roman"/>
                <w:lang w:eastAsia="es-MX"/>
              </w:rPr>
            </w:pPr>
            <w:r w:rsidRPr="00992E74">
              <w:rPr>
                <w:rFonts w:eastAsia="Times New Roman" w:cs="Times New Roman"/>
                <w:lang w:eastAsia="es-MX"/>
              </w:rPr>
              <w:t>Koellinger (2008)</w:t>
            </w:r>
          </w:p>
          <w:p w14:paraId="1212B9B4" w14:textId="72CA7883" w:rsidR="00992E74" w:rsidRPr="00992E74" w:rsidRDefault="00992E74" w:rsidP="0016255B">
            <w:pPr>
              <w:spacing w:line="240" w:lineRule="auto"/>
              <w:jc w:val="center"/>
              <w:rPr>
                <w:rFonts w:eastAsia="Times New Roman" w:cs="Times New Roman"/>
                <w:lang w:eastAsia="es-MX"/>
              </w:rPr>
            </w:pPr>
            <w:r w:rsidRPr="00992E74">
              <w:rPr>
                <w:rFonts w:eastAsia="Times New Roman" w:cs="Times New Roman"/>
                <w:lang w:eastAsia="es-MX"/>
              </w:rPr>
              <w:t>Fuentelsaz y Montero (2015)</w:t>
            </w:r>
          </w:p>
        </w:tc>
      </w:tr>
      <w:tr w:rsidR="00D27C98" w:rsidRPr="00992E74" w14:paraId="6CB2CB8F" w14:textId="77777777" w:rsidTr="00EF7852">
        <w:tc>
          <w:tcPr>
            <w:tcW w:w="2361" w:type="dxa"/>
            <w:tcBorders>
              <w:bottom w:val="single" w:sz="4" w:space="0" w:color="auto"/>
            </w:tcBorders>
            <w:vAlign w:val="center"/>
          </w:tcPr>
          <w:p w14:paraId="7E357AE9"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Magnitud y estabilidad de las regulaciones para el emprendimiento</w:t>
            </w:r>
          </w:p>
        </w:tc>
        <w:tc>
          <w:tcPr>
            <w:tcW w:w="3368" w:type="dxa"/>
            <w:tcBorders>
              <w:bottom w:val="single" w:sz="4" w:space="0" w:color="auto"/>
            </w:tcBorders>
            <w:vAlign w:val="center"/>
          </w:tcPr>
          <w:p w14:paraId="64B944B6"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Permite evaluar la conveniencia de emprender respecto a los esfuerzos, tiempo y seguridad implicados</w:t>
            </w:r>
          </w:p>
        </w:tc>
        <w:tc>
          <w:tcPr>
            <w:tcW w:w="2197" w:type="dxa"/>
            <w:tcBorders>
              <w:bottom w:val="single" w:sz="4" w:space="0" w:color="auto"/>
            </w:tcBorders>
            <w:shd w:val="clear" w:color="auto" w:fill="D9D9D9" w:themeFill="background1" w:themeFillShade="D9"/>
            <w:vAlign w:val="center"/>
          </w:tcPr>
          <w:p w14:paraId="328DF4ED" w14:textId="77777777" w:rsidR="00D27C98" w:rsidRPr="00B00F55" w:rsidRDefault="00D27C98" w:rsidP="0016255B">
            <w:pPr>
              <w:spacing w:line="240" w:lineRule="auto"/>
              <w:jc w:val="center"/>
              <w:rPr>
                <w:rFonts w:eastAsia="Times New Roman" w:cs="Times New Roman"/>
                <w:lang w:eastAsia="es-MX"/>
              </w:rPr>
            </w:pPr>
            <w:r w:rsidRPr="00B00F55">
              <w:rPr>
                <w:rFonts w:eastAsia="Times New Roman" w:cs="Times New Roman"/>
                <w:lang w:eastAsia="es-MX"/>
              </w:rPr>
              <w:t>Estabilidad y poca burocracia</w:t>
            </w:r>
          </w:p>
          <w:p w14:paraId="0AF9F6C7" w14:textId="6DBC768A" w:rsidR="00D27C98" w:rsidRPr="00B00F55" w:rsidRDefault="009358EC" w:rsidP="0016255B">
            <w:pPr>
              <w:spacing w:line="240" w:lineRule="auto"/>
              <w:jc w:val="center"/>
              <w:rPr>
                <w:rFonts w:eastAsia="Times New Roman" w:cs="Times New Roman"/>
                <w:lang w:eastAsia="es-MX"/>
              </w:rPr>
            </w:pPr>
            <w:r w:rsidRPr="00B00F55">
              <w:rPr>
                <w:rFonts w:eastAsia="Times New Roman" w:cs="Times New Roman"/>
                <w:lang w:eastAsia="es-MX"/>
              </w:rPr>
              <w:t>Schonberger (2010)</w:t>
            </w:r>
          </w:p>
        </w:tc>
        <w:tc>
          <w:tcPr>
            <w:tcW w:w="1821" w:type="dxa"/>
            <w:tcBorders>
              <w:bottom w:val="single" w:sz="4" w:space="0" w:color="auto"/>
            </w:tcBorders>
            <w:shd w:val="clear" w:color="auto" w:fill="D9D9D9" w:themeFill="background1" w:themeFillShade="D9"/>
            <w:vAlign w:val="center"/>
          </w:tcPr>
          <w:p w14:paraId="327CD921"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Variado</w:t>
            </w:r>
          </w:p>
          <w:p w14:paraId="7AA2A099"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Tang y Park (2013)</w:t>
            </w:r>
          </w:p>
        </w:tc>
        <w:tc>
          <w:tcPr>
            <w:tcW w:w="1560" w:type="dxa"/>
            <w:tcBorders>
              <w:bottom w:val="single" w:sz="4" w:space="0" w:color="auto"/>
            </w:tcBorders>
            <w:vAlign w:val="center"/>
          </w:tcPr>
          <w:p w14:paraId="4BF81713"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Inestabilidad y mucha burocracia</w:t>
            </w:r>
          </w:p>
        </w:tc>
        <w:tc>
          <w:tcPr>
            <w:tcW w:w="2914" w:type="dxa"/>
            <w:tcBorders>
              <w:top w:val="single" w:sz="4" w:space="0" w:color="auto"/>
              <w:bottom w:val="single" w:sz="4" w:space="0" w:color="auto"/>
            </w:tcBorders>
            <w:vAlign w:val="center"/>
          </w:tcPr>
          <w:p w14:paraId="3DD9EF01" w14:textId="298CFE50"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Stenholm, Acs y Wuebker (2013)</w:t>
            </w:r>
            <w:r w:rsidR="00992E74">
              <w:rPr>
                <w:rFonts w:eastAsia="Times New Roman" w:cs="Times New Roman"/>
                <w:lang w:eastAsia="es-MX"/>
              </w:rPr>
              <w:t xml:space="preserve">; </w:t>
            </w:r>
            <w:r w:rsidRPr="00992E74">
              <w:rPr>
                <w:rFonts w:eastAsia="Times New Roman" w:cs="Times New Roman"/>
                <w:lang w:eastAsia="es-MX"/>
              </w:rPr>
              <w:t>Urbano y Alvarez, (2014)</w:t>
            </w:r>
          </w:p>
        </w:tc>
      </w:tr>
      <w:tr w:rsidR="00D27C98" w:rsidRPr="00992E74" w14:paraId="396C2DB5" w14:textId="77777777" w:rsidTr="00EF7852">
        <w:tc>
          <w:tcPr>
            <w:tcW w:w="2361" w:type="dxa"/>
            <w:tcBorders>
              <w:top w:val="single" w:sz="4" w:space="0" w:color="auto"/>
              <w:bottom w:val="single" w:sz="4" w:space="0" w:color="auto"/>
            </w:tcBorders>
            <w:shd w:val="clear" w:color="auto" w:fill="auto"/>
            <w:vAlign w:val="center"/>
          </w:tcPr>
          <w:p w14:paraId="6CCCE4E6"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Aspectos culturales</w:t>
            </w:r>
          </w:p>
        </w:tc>
        <w:tc>
          <w:tcPr>
            <w:tcW w:w="3368" w:type="dxa"/>
            <w:tcBorders>
              <w:top w:val="single" w:sz="4" w:space="0" w:color="auto"/>
              <w:bottom w:val="single" w:sz="4" w:space="0" w:color="auto"/>
            </w:tcBorders>
            <w:shd w:val="clear" w:color="auto" w:fill="auto"/>
            <w:vAlign w:val="center"/>
          </w:tcPr>
          <w:p w14:paraId="0B764551"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Orienta el pensamiento y las normas sociales hacia el logro y la libertad para innovar</w:t>
            </w:r>
          </w:p>
        </w:tc>
        <w:tc>
          <w:tcPr>
            <w:tcW w:w="2197" w:type="dxa"/>
            <w:tcBorders>
              <w:top w:val="single" w:sz="4" w:space="0" w:color="auto"/>
              <w:bottom w:val="single" w:sz="4" w:space="0" w:color="auto"/>
            </w:tcBorders>
            <w:shd w:val="clear" w:color="auto" w:fill="D9D9D9" w:themeFill="background1" w:themeFillShade="D9"/>
            <w:vAlign w:val="center"/>
          </w:tcPr>
          <w:p w14:paraId="04D1D2FA" w14:textId="77777777" w:rsidR="00D27C98" w:rsidRPr="00B00F55" w:rsidRDefault="00D27C98" w:rsidP="0016255B">
            <w:pPr>
              <w:spacing w:line="240" w:lineRule="auto"/>
              <w:jc w:val="center"/>
              <w:rPr>
                <w:rFonts w:eastAsia="Times New Roman" w:cs="Times New Roman"/>
                <w:lang w:eastAsia="es-MX"/>
              </w:rPr>
            </w:pPr>
            <w:r w:rsidRPr="00B00F55">
              <w:rPr>
                <w:rFonts w:eastAsia="Times New Roman" w:cs="Times New Roman"/>
                <w:lang w:eastAsia="es-MX"/>
              </w:rPr>
              <w:t>Individualismo</w:t>
            </w:r>
          </w:p>
          <w:p w14:paraId="534DEE58" w14:textId="370E0434" w:rsidR="009358EC" w:rsidRPr="00B00F55" w:rsidRDefault="009358EC" w:rsidP="0016255B">
            <w:pPr>
              <w:spacing w:line="240" w:lineRule="auto"/>
              <w:jc w:val="center"/>
              <w:rPr>
                <w:rFonts w:eastAsia="Times New Roman" w:cs="Times New Roman"/>
                <w:lang w:eastAsia="es-MX"/>
              </w:rPr>
            </w:pPr>
            <w:r w:rsidRPr="00B00F55">
              <w:rPr>
                <w:rFonts w:eastAsia="Times New Roman" w:cs="Times New Roman"/>
                <w:lang w:eastAsia="es-MX"/>
              </w:rPr>
              <w:t>Bayon Lafuente Vaillant (2015, 2016)</w:t>
            </w:r>
          </w:p>
        </w:tc>
        <w:tc>
          <w:tcPr>
            <w:tcW w:w="1821" w:type="dxa"/>
            <w:tcBorders>
              <w:top w:val="single" w:sz="4" w:space="0" w:color="auto"/>
              <w:bottom w:val="single" w:sz="4" w:space="0" w:color="auto"/>
            </w:tcBorders>
            <w:shd w:val="clear" w:color="auto" w:fill="D9D9D9" w:themeFill="background1" w:themeFillShade="D9"/>
            <w:vAlign w:val="center"/>
          </w:tcPr>
          <w:p w14:paraId="6FBD8F77"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Tradicionalismo</w:t>
            </w:r>
          </w:p>
          <w:p w14:paraId="5635BED7" w14:textId="77777777" w:rsidR="00D27C98" w:rsidRPr="00992E74" w:rsidRDefault="00D27C98" w:rsidP="0016255B">
            <w:pPr>
              <w:spacing w:line="240" w:lineRule="auto"/>
              <w:jc w:val="center"/>
              <w:rPr>
                <w:rFonts w:eastAsia="Times New Roman" w:cs="Times New Roman"/>
                <w:i/>
                <w:lang w:eastAsia="es-MX"/>
              </w:rPr>
            </w:pPr>
            <w:r w:rsidRPr="00992E74">
              <w:rPr>
                <w:rFonts w:eastAsia="Times New Roman" w:cs="Times New Roman"/>
                <w:lang w:eastAsia="es-MX"/>
              </w:rPr>
              <w:t>Li &amp; Gustafsson (2012)</w:t>
            </w:r>
          </w:p>
        </w:tc>
        <w:tc>
          <w:tcPr>
            <w:tcW w:w="1560" w:type="dxa"/>
            <w:tcBorders>
              <w:top w:val="single" w:sz="4" w:space="0" w:color="auto"/>
              <w:bottom w:val="single" w:sz="4" w:space="0" w:color="auto"/>
            </w:tcBorders>
            <w:shd w:val="clear" w:color="auto" w:fill="auto"/>
            <w:vAlign w:val="center"/>
          </w:tcPr>
          <w:p w14:paraId="66E72C9F"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Colectivismo</w:t>
            </w:r>
          </w:p>
        </w:tc>
        <w:tc>
          <w:tcPr>
            <w:tcW w:w="2914" w:type="dxa"/>
            <w:tcBorders>
              <w:top w:val="single" w:sz="4" w:space="0" w:color="auto"/>
              <w:bottom w:val="single" w:sz="4" w:space="0" w:color="auto"/>
            </w:tcBorders>
            <w:shd w:val="clear" w:color="auto" w:fill="auto"/>
            <w:vAlign w:val="center"/>
          </w:tcPr>
          <w:p w14:paraId="4DA7CCE4"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Shane (1993)</w:t>
            </w:r>
          </w:p>
        </w:tc>
      </w:tr>
      <w:tr w:rsidR="00D27C98" w:rsidRPr="00992E74" w14:paraId="208B9242" w14:textId="77777777" w:rsidTr="00EF7852">
        <w:trPr>
          <w:trHeight w:val="383"/>
        </w:trPr>
        <w:tc>
          <w:tcPr>
            <w:tcW w:w="2361" w:type="dxa"/>
            <w:tcBorders>
              <w:top w:val="single" w:sz="4" w:space="0" w:color="auto"/>
              <w:bottom w:val="single" w:sz="4" w:space="0" w:color="auto"/>
            </w:tcBorders>
            <w:vAlign w:val="center"/>
          </w:tcPr>
          <w:p w14:paraId="32B0FBB1"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Actitud compartida hacia el emprendimiento</w:t>
            </w:r>
          </w:p>
        </w:tc>
        <w:tc>
          <w:tcPr>
            <w:tcW w:w="3368" w:type="dxa"/>
            <w:tcBorders>
              <w:top w:val="single" w:sz="4" w:space="0" w:color="auto"/>
              <w:bottom w:val="single" w:sz="4" w:space="0" w:color="auto"/>
            </w:tcBorders>
            <w:vAlign w:val="center"/>
          </w:tcPr>
          <w:p w14:paraId="4AB48998"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Predispone la voluntad de iniciar un negocio y la alerta de oportunidades</w:t>
            </w:r>
          </w:p>
        </w:tc>
        <w:tc>
          <w:tcPr>
            <w:tcW w:w="2197" w:type="dxa"/>
            <w:tcBorders>
              <w:top w:val="single" w:sz="4" w:space="0" w:color="auto"/>
              <w:bottom w:val="single" w:sz="4" w:space="0" w:color="auto"/>
            </w:tcBorders>
            <w:vAlign w:val="center"/>
          </w:tcPr>
          <w:p w14:paraId="0B0F7353" w14:textId="77777777" w:rsidR="00D27C98" w:rsidRPr="00B00F55" w:rsidRDefault="00D27C98" w:rsidP="0016255B">
            <w:pPr>
              <w:spacing w:line="240" w:lineRule="auto"/>
              <w:jc w:val="center"/>
              <w:rPr>
                <w:rFonts w:eastAsia="Times New Roman" w:cs="Times New Roman"/>
                <w:lang w:eastAsia="es-MX"/>
              </w:rPr>
            </w:pPr>
            <w:r w:rsidRPr="00B00F55">
              <w:rPr>
                <w:rFonts w:eastAsia="Times New Roman" w:cs="Times New Roman"/>
                <w:lang w:eastAsia="es-MX"/>
              </w:rPr>
              <w:t>Media</w:t>
            </w:r>
          </w:p>
        </w:tc>
        <w:tc>
          <w:tcPr>
            <w:tcW w:w="1821" w:type="dxa"/>
            <w:tcBorders>
              <w:top w:val="single" w:sz="4" w:space="0" w:color="auto"/>
              <w:bottom w:val="single" w:sz="4" w:space="0" w:color="auto"/>
            </w:tcBorders>
            <w:vAlign w:val="center"/>
          </w:tcPr>
          <w:p w14:paraId="6AC7E83A"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Media</w:t>
            </w:r>
          </w:p>
        </w:tc>
        <w:tc>
          <w:tcPr>
            <w:tcW w:w="1560" w:type="dxa"/>
            <w:tcBorders>
              <w:top w:val="single" w:sz="4" w:space="0" w:color="auto"/>
              <w:bottom w:val="single" w:sz="4" w:space="0" w:color="auto"/>
            </w:tcBorders>
            <w:vAlign w:val="center"/>
          </w:tcPr>
          <w:p w14:paraId="1224F84D"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Alta</w:t>
            </w:r>
          </w:p>
        </w:tc>
        <w:tc>
          <w:tcPr>
            <w:tcW w:w="2914" w:type="dxa"/>
            <w:tcBorders>
              <w:top w:val="single" w:sz="4" w:space="0" w:color="auto"/>
              <w:bottom w:val="single" w:sz="4" w:space="0" w:color="auto"/>
            </w:tcBorders>
            <w:vAlign w:val="center"/>
          </w:tcPr>
          <w:p w14:paraId="2F5665C9"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Amorós (2011)</w:t>
            </w:r>
          </w:p>
        </w:tc>
      </w:tr>
      <w:tr w:rsidR="00D27C98" w:rsidRPr="00992E74" w14:paraId="6C8639AC" w14:textId="77777777" w:rsidTr="00EF7852">
        <w:trPr>
          <w:trHeight w:val="77"/>
        </w:trPr>
        <w:tc>
          <w:tcPr>
            <w:tcW w:w="2361" w:type="dxa"/>
            <w:vMerge w:val="restart"/>
            <w:tcBorders>
              <w:top w:val="single" w:sz="4" w:space="0" w:color="auto"/>
            </w:tcBorders>
            <w:vAlign w:val="center"/>
          </w:tcPr>
          <w:p w14:paraId="2576B755" w14:textId="46534025"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 xml:space="preserve">Cantidad de </w:t>
            </w:r>
            <w:r w:rsidR="00992E74" w:rsidRPr="00992E74">
              <w:rPr>
                <w:rFonts w:cs="Times New Roman"/>
                <w:bCs/>
              </w:rPr>
              <w:t>redes de contacto (</w:t>
            </w:r>
            <w:r w:rsidR="00992E74" w:rsidRPr="00992E74">
              <w:rPr>
                <w:rFonts w:cs="Times New Roman"/>
                <w:bCs/>
                <w:i/>
              </w:rPr>
              <w:t>networking</w:t>
            </w:r>
            <w:r w:rsidR="00992E74" w:rsidRPr="00992E74">
              <w:rPr>
                <w:rFonts w:cs="Times New Roman"/>
                <w:bCs/>
              </w:rPr>
              <w:t>)</w:t>
            </w:r>
            <w:r w:rsidRPr="00992E74">
              <w:rPr>
                <w:rFonts w:eastAsia="Times New Roman" w:cs="Times New Roman"/>
                <w:lang w:eastAsia="es-MX"/>
              </w:rPr>
              <w:t xml:space="preserve"> emprendedor</w:t>
            </w:r>
          </w:p>
        </w:tc>
        <w:tc>
          <w:tcPr>
            <w:tcW w:w="3368" w:type="dxa"/>
            <w:vMerge w:val="restart"/>
            <w:tcBorders>
              <w:top w:val="single" w:sz="4" w:space="0" w:color="auto"/>
            </w:tcBorders>
            <w:vAlign w:val="center"/>
          </w:tcPr>
          <w:p w14:paraId="56640B0C"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Da acceso a más información aumentando la probabilidad de encontrar mejores oportunidades</w:t>
            </w:r>
          </w:p>
        </w:tc>
        <w:tc>
          <w:tcPr>
            <w:tcW w:w="2197" w:type="dxa"/>
            <w:vMerge w:val="restart"/>
            <w:tcBorders>
              <w:top w:val="single" w:sz="4" w:space="0" w:color="auto"/>
            </w:tcBorders>
            <w:shd w:val="clear" w:color="auto" w:fill="D9D9D9" w:themeFill="background1" w:themeFillShade="D9"/>
            <w:vAlign w:val="center"/>
          </w:tcPr>
          <w:p w14:paraId="721C873D"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Baja</w:t>
            </w:r>
          </w:p>
          <w:p w14:paraId="5708BD06" w14:textId="4B7D19C8" w:rsidR="009358EC" w:rsidRPr="00992E74" w:rsidRDefault="009358EC" w:rsidP="0016255B">
            <w:pPr>
              <w:spacing w:line="240" w:lineRule="auto"/>
              <w:jc w:val="center"/>
              <w:rPr>
                <w:rFonts w:eastAsia="Times New Roman" w:cs="Times New Roman"/>
                <w:lang w:eastAsia="es-MX"/>
              </w:rPr>
            </w:pPr>
            <w:r w:rsidRPr="00992E74">
              <w:rPr>
                <w:rFonts w:eastAsia="Times New Roman" w:cs="Times New Roman"/>
                <w:lang w:eastAsia="es-MX"/>
              </w:rPr>
              <w:t>Schott y Wickstrom (2016)</w:t>
            </w:r>
          </w:p>
        </w:tc>
        <w:tc>
          <w:tcPr>
            <w:tcW w:w="1821" w:type="dxa"/>
            <w:vMerge w:val="restart"/>
            <w:tcBorders>
              <w:top w:val="single" w:sz="4" w:space="0" w:color="auto"/>
            </w:tcBorders>
            <w:vAlign w:val="center"/>
          </w:tcPr>
          <w:p w14:paraId="05487E14"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Media</w:t>
            </w:r>
          </w:p>
        </w:tc>
        <w:tc>
          <w:tcPr>
            <w:tcW w:w="1560" w:type="dxa"/>
            <w:vMerge w:val="restart"/>
            <w:tcBorders>
              <w:top w:val="single" w:sz="4" w:space="0" w:color="auto"/>
            </w:tcBorders>
            <w:vAlign w:val="center"/>
          </w:tcPr>
          <w:p w14:paraId="49197226"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Alta</w:t>
            </w:r>
          </w:p>
        </w:tc>
        <w:tc>
          <w:tcPr>
            <w:tcW w:w="2914" w:type="dxa"/>
            <w:tcBorders>
              <w:top w:val="single" w:sz="4" w:space="0" w:color="auto"/>
              <w:bottom w:val="nil"/>
            </w:tcBorders>
            <w:vAlign w:val="center"/>
          </w:tcPr>
          <w:p w14:paraId="703CEE13"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De Carolis y Saparito (2006)</w:t>
            </w:r>
          </w:p>
        </w:tc>
      </w:tr>
      <w:tr w:rsidR="00D27C98" w:rsidRPr="00992E74" w14:paraId="0276AA0C" w14:textId="77777777" w:rsidTr="00EF7852">
        <w:trPr>
          <w:trHeight w:val="77"/>
        </w:trPr>
        <w:tc>
          <w:tcPr>
            <w:tcW w:w="2361" w:type="dxa"/>
            <w:vMerge/>
            <w:vAlign w:val="center"/>
          </w:tcPr>
          <w:p w14:paraId="745F758A" w14:textId="77777777" w:rsidR="00D27C98" w:rsidRPr="00992E74" w:rsidRDefault="00D27C98" w:rsidP="0016255B">
            <w:pPr>
              <w:spacing w:line="240" w:lineRule="auto"/>
              <w:jc w:val="center"/>
              <w:rPr>
                <w:rFonts w:eastAsia="Times New Roman" w:cs="Times New Roman"/>
                <w:lang w:eastAsia="es-MX"/>
              </w:rPr>
            </w:pPr>
          </w:p>
        </w:tc>
        <w:tc>
          <w:tcPr>
            <w:tcW w:w="3368" w:type="dxa"/>
            <w:vMerge/>
            <w:vAlign w:val="center"/>
          </w:tcPr>
          <w:p w14:paraId="0D2D2B4B" w14:textId="77777777" w:rsidR="00D27C98" w:rsidRPr="00992E74" w:rsidRDefault="00D27C98" w:rsidP="0016255B">
            <w:pPr>
              <w:spacing w:line="240" w:lineRule="auto"/>
              <w:jc w:val="center"/>
              <w:rPr>
                <w:rFonts w:eastAsia="Times New Roman" w:cs="Times New Roman"/>
                <w:lang w:eastAsia="es-MX"/>
              </w:rPr>
            </w:pPr>
          </w:p>
        </w:tc>
        <w:tc>
          <w:tcPr>
            <w:tcW w:w="2197" w:type="dxa"/>
            <w:vMerge/>
            <w:shd w:val="clear" w:color="auto" w:fill="D9D9D9" w:themeFill="background1" w:themeFillShade="D9"/>
            <w:vAlign w:val="center"/>
          </w:tcPr>
          <w:p w14:paraId="18E28EFA" w14:textId="77777777" w:rsidR="00D27C98" w:rsidRPr="00992E74" w:rsidRDefault="00D27C98" w:rsidP="0016255B">
            <w:pPr>
              <w:spacing w:line="240" w:lineRule="auto"/>
              <w:jc w:val="center"/>
              <w:rPr>
                <w:rFonts w:eastAsia="Times New Roman" w:cs="Times New Roman"/>
                <w:lang w:eastAsia="es-MX"/>
              </w:rPr>
            </w:pPr>
          </w:p>
        </w:tc>
        <w:tc>
          <w:tcPr>
            <w:tcW w:w="1821" w:type="dxa"/>
            <w:vMerge/>
            <w:vAlign w:val="center"/>
          </w:tcPr>
          <w:p w14:paraId="4693BF2C" w14:textId="77777777" w:rsidR="00D27C98" w:rsidRPr="00992E74" w:rsidRDefault="00D27C98" w:rsidP="0016255B">
            <w:pPr>
              <w:spacing w:line="240" w:lineRule="auto"/>
              <w:jc w:val="center"/>
              <w:rPr>
                <w:rFonts w:eastAsia="Times New Roman" w:cs="Times New Roman"/>
                <w:lang w:eastAsia="es-MX"/>
              </w:rPr>
            </w:pPr>
          </w:p>
        </w:tc>
        <w:tc>
          <w:tcPr>
            <w:tcW w:w="1560" w:type="dxa"/>
            <w:vMerge/>
            <w:vAlign w:val="center"/>
          </w:tcPr>
          <w:p w14:paraId="2D19D739" w14:textId="77777777" w:rsidR="00D27C98" w:rsidRPr="00992E74" w:rsidRDefault="00D27C98" w:rsidP="0016255B">
            <w:pPr>
              <w:spacing w:line="240" w:lineRule="auto"/>
              <w:jc w:val="center"/>
              <w:rPr>
                <w:rFonts w:eastAsia="Times New Roman" w:cs="Times New Roman"/>
                <w:lang w:eastAsia="es-MX"/>
              </w:rPr>
            </w:pPr>
          </w:p>
        </w:tc>
        <w:tc>
          <w:tcPr>
            <w:tcW w:w="2914" w:type="dxa"/>
            <w:tcBorders>
              <w:top w:val="nil"/>
              <w:bottom w:val="single" w:sz="4" w:space="0" w:color="auto"/>
            </w:tcBorders>
            <w:shd w:val="clear" w:color="auto" w:fill="D9D9D9" w:themeFill="background1" w:themeFillShade="D9"/>
            <w:vAlign w:val="center"/>
          </w:tcPr>
          <w:p w14:paraId="5362702F"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Fuentelsaz y Montero (2015)</w:t>
            </w:r>
          </w:p>
        </w:tc>
      </w:tr>
      <w:tr w:rsidR="00D27C98" w:rsidRPr="008D39C5" w14:paraId="4D01A817" w14:textId="77777777" w:rsidTr="00EF7852">
        <w:trPr>
          <w:trHeight w:val="625"/>
        </w:trPr>
        <w:tc>
          <w:tcPr>
            <w:tcW w:w="2361" w:type="dxa"/>
            <w:vMerge w:val="restart"/>
            <w:vAlign w:val="center"/>
          </w:tcPr>
          <w:p w14:paraId="1D664236"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 xml:space="preserve">Calidad de </w:t>
            </w:r>
            <w:r w:rsidRPr="00992E74">
              <w:rPr>
                <w:rFonts w:eastAsia="Times New Roman" w:cs="Times New Roman"/>
                <w:i/>
                <w:lang w:eastAsia="es-MX"/>
              </w:rPr>
              <w:t>networking</w:t>
            </w:r>
            <w:r w:rsidRPr="00992E74">
              <w:rPr>
                <w:rFonts w:eastAsia="Times New Roman" w:cs="Times New Roman"/>
                <w:lang w:eastAsia="es-MX"/>
              </w:rPr>
              <w:t xml:space="preserve"> emprendedor</w:t>
            </w:r>
          </w:p>
        </w:tc>
        <w:tc>
          <w:tcPr>
            <w:tcW w:w="3368" w:type="dxa"/>
            <w:vMerge w:val="restart"/>
            <w:vAlign w:val="center"/>
          </w:tcPr>
          <w:p w14:paraId="7706DFC4"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Da acceso a mejor información aumentando la probabilidad de encontrar mejores oportunidades</w:t>
            </w:r>
          </w:p>
        </w:tc>
        <w:tc>
          <w:tcPr>
            <w:tcW w:w="2197" w:type="dxa"/>
            <w:vMerge w:val="restart"/>
            <w:shd w:val="clear" w:color="auto" w:fill="D9D9D9" w:themeFill="background1" w:themeFillShade="D9"/>
            <w:vAlign w:val="center"/>
          </w:tcPr>
          <w:p w14:paraId="5DC3645A"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Alta</w:t>
            </w:r>
          </w:p>
          <w:p w14:paraId="2BEDBE2B"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 xml:space="preserve">Ozgen y Baron, (2007), Roininen y Ylinenpää (2009) </w:t>
            </w:r>
          </w:p>
        </w:tc>
        <w:tc>
          <w:tcPr>
            <w:tcW w:w="1821" w:type="dxa"/>
            <w:vMerge w:val="restart"/>
            <w:shd w:val="clear" w:color="auto" w:fill="D9D9D9" w:themeFill="background1" w:themeFillShade="D9"/>
            <w:vAlign w:val="center"/>
          </w:tcPr>
          <w:p w14:paraId="5AA5398F"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 xml:space="preserve">Media/Baja </w:t>
            </w:r>
          </w:p>
          <w:p w14:paraId="0F9DF6CC"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Niammuad et al. (2009)</w:t>
            </w:r>
          </w:p>
        </w:tc>
        <w:tc>
          <w:tcPr>
            <w:tcW w:w="1560" w:type="dxa"/>
            <w:vMerge w:val="restart"/>
            <w:vAlign w:val="center"/>
          </w:tcPr>
          <w:p w14:paraId="3A11AD67"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Media/Baja</w:t>
            </w:r>
          </w:p>
        </w:tc>
        <w:tc>
          <w:tcPr>
            <w:tcW w:w="2914" w:type="dxa"/>
            <w:tcBorders>
              <w:top w:val="single" w:sz="4" w:space="0" w:color="auto"/>
              <w:bottom w:val="nil"/>
            </w:tcBorders>
            <w:vAlign w:val="center"/>
          </w:tcPr>
          <w:p w14:paraId="5C65EB53" w14:textId="23849476" w:rsidR="00D27C98" w:rsidRPr="00992E74" w:rsidRDefault="00D27C98" w:rsidP="0016255B">
            <w:pPr>
              <w:spacing w:line="240" w:lineRule="auto"/>
              <w:jc w:val="center"/>
              <w:rPr>
                <w:rFonts w:eastAsia="Times New Roman" w:cs="Times New Roman"/>
                <w:lang w:val="en-US" w:eastAsia="es-MX"/>
              </w:rPr>
            </w:pPr>
            <w:r w:rsidRPr="00992E74">
              <w:rPr>
                <w:rFonts w:eastAsia="Times New Roman" w:cs="Times New Roman"/>
                <w:lang w:val="en-US" w:eastAsia="es-MX"/>
              </w:rPr>
              <w:t>Brixy, Sternberg, y Stüber (2013)</w:t>
            </w:r>
            <w:r w:rsidR="00992E74">
              <w:rPr>
                <w:rFonts w:eastAsia="Times New Roman" w:cs="Times New Roman"/>
                <w:lang w:val="en-US" w:eastAsia="es-MX"/>
              </w:rPr>
              <w:t xml:space="preserve">; </w:t>
            </w:r>
            <w:r w:rsidRPr="00992E74">
              <w:rPr>
                <w:rFonts w:eastAsia="Times New Roman" w:cs="Times New Roman"/>
                <w:lang w:val="en-US" w:eastAsia="es-MX"/>
              </w:rPr>
              <w:t>Katila y Shane (2005)</w:t>
            </w:r>
          </w:p>
        </w:tc>
      </w:tr>
      <w:tr w:rsidR="00D27C98" w:rsidRPr="00992E74" w14:paraId="567D512A" w14:textId="77777777" w:rsidTr="00EF7852">
        <w:trPr>
          <w:trHeight w:val="77"/>
        </w:trPr>
        <w:tc>
          <w:tcPr>
            <w:tcW w:w="2361" w:type="dxa"/>
            <w:vMerge/>
            <w:tcBorders>
              <w:bottom w:val="double" w:sz="4" w:space="0" w:color="auto"/>
            </w:tcBorders>
            <w:vAlign w:val="center"/>
          </w:tcPr>
          <w:p w14:paraId="539A6B7F" w14:textId="77777777" w:rsidR="00D27C98" w:rsidRPr="00992E74" w:rsidRDefault="00D27C98" w:rsidP="0016255B">
            <w:pPr>
              <w:spacing w:line="240" w:lineRule="auto"/>
              <w:jc w:val="center"/>
              <w:rPr>
                <w:rFonts w:eastAsia="Times New Roman" w:cs="Times New Roman"/>
                <w:lang w:val="en-US" w:eastAsia="es-MX"/>
              </w:rPr>
            </w:pPr>
          </w:p>
        </w:tc>
        <w:tc>
          <w:tcPr>
            <w:tcW w:w="3368" w:type="dxa"/>
            <w:vMerge/>
            <w:tcBorders>
              <w:bottom w:val="double" w:sz="4" w:space="0" w:color="auto"/>
            </w:tcBorders>
            <w:vAlign w:val="center"/>
          </w:tcPr>
          <w:p w14:paraId="661ACB9D" w14:textId="77777777" w:rsidR="00D27C98" w:rsidRPr="00992E74" w:rsidRDefault="00D27C98" w:rsidP="0016255B">
            <w:pPr>
              <w:spacing w:line="240" w:lineRule="auto"/>
              <w:jc w:val="center"/>
              <w:rPr>
                <w:rFonts w:eastAsia="Times New Roman" w:cs="Times New Roman"/>
                <w:lang w:val="en-US" w:eastAsia="es-MX"/>
              </w:rPr>
            </w:pPr>
          </w:p>
        </w:tc>
        <w:tc>
          <w:tcPr>
            <w:tcW w:w="2197" w:type="dxa"/>
            <w:vMerge/>
            <w:tcBorders>
              <w:bottom w:val="double" w:sz="4" w:space="0" w:color="auto"/>
            </w:tcBorders>
            <w:shd w:val="clear" w:color="auto" w:fill="D9D9D9" w:themeFill="background1" w:themeFillShade="D9"/>
            <w:vAlign w:val="center"/>
          </w:tcPr>
          <w:p w14:paraId="2D023621" w14:textId="77777777" w:rsidR="00D27C98" w:rsidRPr="00992E74" w:rsidRDefault="00D27C98" w:rsidP="0016255B">
            <w:pPr>
              <w:spacing w:line="240" w:lineRule="auto"/>
              <w:jc w:val="center"/>
              <w:rPr>
                <w:rFonts w:eastAsia="Times New Roman" w:cs="Times New Roman"/>
                <w:lang w:val="en-US" w:eastAsia="es-MX"/>
              </w:rPr>
            </w:pPr>
          </w:p>
        </w:tc>
        <w:tc>
          <w:tcPr>
            <w:tcW w:w="1821" w:type="dxa"/>
            <w:vMerge/>
            <w:tcBorders>
              <w:bottom w:val="double" w:sz="4" w:space="0" w:color="auto"/>
            </w:tcBorders>
            <w:shd w:val="clear" w:color="auto" w:fill="D9D9D9" w:themeFill="background1" w:themeFillShade="D9"/>
            <w:vAlign w:val="center"/>
          </w:tcPr>
          <w:p w14:paraId="48E35FA3" w14:textId="77777777" w:rsidR="00D27C98" w:rsidRPr="00992E74" w:rsidRDefault="00D27C98" w:rsidP="0016255B">
            <w:pPr>
              <w:spacing w:line="240" w:lineRule="auto"/>
              <w:jc w:val="center"/>
              <w:rPr>
                <w:rFonts w:eastAsia="Times New Roman" w:cs="Times New Roman"/>
                <w:lang w:val="en-US" w:eastAsia="es-MX"/>
              </w:rPr>
            </w:pPr>
          </w:p>
        </w:tc>
        <w:tc>
          <w:tcPr>
            <w:tcW w:w="1560" w:type="dxa"/>
            <w:vMerge/>
            <w:tcBorders>
              <w:bottom w:val="double" w:sz="4" w:space="0" w:color="auto"/>
            </w:tcBorders>
            <w:vAlign w:val="center"/>
          </w:tcPr>
          <w:p w14:paraId="55D8CD46" w14:textId="77777777" w:rsidR="00D27C98" w:rsidRPr="00992E74" w:rsidRDefault="00D27C98" w:rsidP="0016255B">
            <w:pPr>
              <w:spacing w:line="240" w:lineRule="auto"/>
              <w:jc w:val="center"/>
              <w:rPr>
                <w:rFonts w:eastAsia="Times New Roman" w:cs="Times New Roman"/>
                <w:lang w:val="en-US" w:eastAsia="es-MX"/>
              </w:rPr>
            </w:pPr>
          </w:p>
        </w:tc>
        <w:tc>
          <w:tcPr>
            <w:tcW w:w="2914" w:type="dxa"/>
            <w:tcBorders>
              <w:top w:val="nil"/>
              <w:bottom w:val="double" w:sz="4" w:space="0" w:color="auto"/>
            </w:tcBorders>
            <w:shd w:val="clear" w:color="auto" w:fill="D9D9D9" w:themeFill="background1" w:themeFillShade="D9"/>
            <w:vAlign w:val="center"/>
          </w:tcPr>
          <w:p w14:paraId="7947E732" w14:textId="77777777" w:rsidR="00D27C98" w:rsidRPr="00992E74" w:rsidRDefault="00D27C98" w:rsidP="0016255B">
            <w:pPr>
              <w:spacing w:line="240" w:lineRule="auto"/>
              <w:jc w:val="center"/>
              <w:rPr>
                <w:rFonts w:eastAsia="Times New Roman" w:cs="Times New Roman"/>
                <w:lang w:eastAsia="es-MX"/>
              </w:rPr>
            </w:pPr>
            <w:r w:rsidRPr="00992E74">
              <w:rPr>
                <w:rFonts w:eastAsia="Times New Roman" w:cs="Times New Roman"/>
                <w:lang w:eastAsia="es-MX"/>
              </w:rPr>
              <w:t>Schott &amp; Sedaghat (2014)</w:t>
            </w:r>
          </w:p>
        </w:tc>
      </w:tr>
    </w:tbl>
    <w:p w14:paraId="1C802D93" w14:textId="77777777" w:rsidR="00C766D8" w:rsidRPr="00487260" w:rsidRDefault="00C766D8" w:rsidP="0016255B">
      <w:pPr>
        <w:spacing w:after="0"/>
        <w:jc w:val="left"/>
        <w:rPr>
          <w:rFonts w:cs="Times New Roman"/>
        </w:rPr>
      </w:pPr>
    </w:p>
    <w:tbl>
      <w:tblPr>
        <w:tblStyle w:val="Tablaconcuadrcula2"/>
        <w:tblW w:w="0" w:type="auto"/>
        <w:jc w:val="center"/>
        <w:tblLook w:val="04A0" w:firstRow="1" w:lastRow="0" w:firstColumn="1" w:lastColumn="0" w:noHBand="0" w:noVBand="1"/>
      </w:tblPr>
      <w:tblGrid>
        <w:gridCol w:w="5272"/>
        <w:gridCol w:w="5272"/>
      </w:tblGrid>
      <w:tr w:rsidR="00C766D8" w:rsidRPr="00C766D8" w14:paraId="512500DC" w14:textId="77777777" w:rsidTr="00C766D8">
        <w:trPr>
          <w:trHeight w:val="387"/>
          <w:jc w:val="center"/>
        </w:trPr>
        <w:tc>
          <w:tcPr>
            <w:tcW w:w="5272" w:type="dxa"/>
            <w:vAlign w:val="center"/>
          </w:tcPr>
          <w:p w14:paraId="7C61312C" w14:textId="00B4A67C" w:rsidR="00C766D8" w:rsidRPr="00C766D8" w:rsidRDefault="00C766D8" w:rsidP="0016255B">
            <w:pPr>
              <w:jc w:val="center"/>
              <w:rPr>
                <w:rFonts w:cs="Times New Roman"/>
              </w:rPr>
            </w:pPr>
            <w:r>
              <w:rPr>
                <w:rFonts w:cs="Times New Roman"/>
              </w:rPr>
              <w:t>Estudio</w:t>
            </w:r>
            <w:r w:rsidRPr="00C766D8">
              <w:rPr>
                <w:rFonts w:cs="Times New Roman"/>
              </w:rPr>
              <w:t>s empíricos en Emprendimiento o Innovación</w:t>
            </w:r>
          </w:p>
        </w:tc>
        <w:tc>
          <w:tcPr>
            <w:tcW w:w="5272" w:type="dxa"/>
            <w:shd w:val="clear" w:color="auto" w:fill="D9D9D9" w:themeFill="background1" w:themeFillShade="D9"/>
            <w:vAlign w:val="center"/>
          </w:tcPr>
          <w:p w14:paraId="37A85DD8" w14:textId="31634C8F" w:rsidR="00C766D8" w:rsidRPr="00C766D8" w:rsidRDefault="00C766D8" w:rsidP="0016255B">
            <w:pPr>
              <w:jc w:val="center"/>
              <w:rPr>
                <w:rFonts w:cs="Times New Roman"/>
              </w:rPr>
            </w:pPr>
            <w:r>
              <w:rPr>
                <w:rFonts w:cs="Times New Roman"/>
              </w:rPr>
              <w:t>Estudio</w:t>
            </w:r>
            <w:r w:rsidRPr="00C766D8">
              <w:rPr>
                <w:rFonts w:cs="Times New Roman"/>
              </w:rPr>
              <w:t xml:space="preserve">s empíricos </w:t>
            </w:r>
            <w:r w:rsidR="00FE4F62">
              <w:rPr>
                <w:rFonts w:cs="Times New Roman"/>
              </w:rPr>
              <w:t xml:space="preserve">donde se ha profundizado el </w:t>
            </w:r>
            <w:r w:rsidRPr="00C766D8">
              <w:rPr>
                <w:rFonts w:cs="Times New Roman"/>
              </w:rPr>
              <w:t>EI</w:t>
            </w:r>
          </w:p>
        </w:tc>
      </w:tr>
    </w:tbl>
    <w:p w14:paraId="754B4AD2" w14:textId="2AEEFB91" w:rsidR="00C766D8" w:rsidRPr="00C766D8" w:rsidRDefault="00C766D8" w:rsidP="0016255B">
      <w:pPr>
        <w:pStyle w:val="Descripcin"/>
        <w:spacing w:before="120" w:after="100" w:afterAutospacing="1" w:line="360" w:lineRule="auto"/>
        <w:jc w:val="center"/>
        <w:rPr>
          <w:rFonts w:eastAsia="Times New Roman" w:cs="Times New Roman"/>
          <w:color w:val="auto"/>
          <w:sz w:val="32"/>
          <w:szCs w:val="24"/>
          <w:lang w:eastAsia="es-MX"/>
        </w:rPr>
        <w:sectPr w:rsidR="00C766D8" w:rsidRPr="00C766D8" w:rsidSect="00C766D8">
          <w:pgSz w:w="16839" w:h="11907" w:orient="landscape" w:code="9"/>
          <w:pgMar w:top="1701" w:right="1418" w:bottom="1701" w:left="1418" w:header="709" w:footer="709" w:gutter="0"/>
          <w:cols w:space="708"/>
          <w:titlePg/>
          <w:docGrid w:linePitch="360"/>
        </w:sectPr>
      </w:pPr>
      <w:bookmarkStart w:id="5" w:name="_Toc483420466"/>
      <w:r w:rsidRPr="00C766D8">
        <w:rPr>
          <w:color w:val="auto"/>
          <w:sz w:val="22"/>
        </w:rPr>
        <w:t xml:space="preserve">Tabla </w:t>
      </w:r>
      <w:r w:rsidRPr="00C766D8">
        <w:rPr>
          <w:color w:val="auto"/>
          <w:sz w:val="22"/>
        </w:rPr>
        <w:fldChar w:fldCharType="begin"/>
      </w:r>
      <w:r w:rsidRPr="00C766D8">
        <w:rPr>
          <w:color w:val="auto"/>
          <w:sz w:val="22"/>
        </w:rPr>
        <w:instrText xml:space="preserve"> SEQ Tabla \* ARABIC </w:instrText>
      </w:r>
      <w:r w:rsidRPr="00C766D8">
        <w:rPr>
          <w:color w:val="auto"/>
          <w:sz w:val="22"/>
        </w:rPr>
        <w:fldChar w:fldCharType="separate"/>
      </w:r>
      <w:r w:rsidRPr="00C766D8">
        <w:rPr>
          <w:noProof/>
          <w:color w:val="auto"/>
          <w:sz w:val="22"/>
        </w:rPr>
        <w:t>2</w:t>
      </w:r>
      <w:r w:rsidRPr="00C766D8">
        <w:rPr>
          <w:color w:val="auto"/>
          <w:sz w:val="22"/>
        </w:rPr>
        <w:fldChar w:fldCharType="end"/>
      </w:r>
      <w:r w:rsidRPr="00C766D8">
        <w:rPr>
          <w:color w:val="auto"/>
          <w:sz w:val="22"/>
        </w:rPr>
        <w:t>.</w:t>
      </w:r>
      <w:r>
        <w:rPr>
          <w:color w:val="auto"/>
          <w:sz w:val="22"/>
        </w:rPr>
        <w:t xml:space="preserve"> </w:t>
      </w:r>
      <w:r w:rsidRPr="00174468">
        <w:rPr>
          <w:color w:val="auto"/>
          <w:sz w:val="22"/>
        </w:rPr>
        <w:t>Comparación de</w:t>
      </w:r>
      <w:r>
        <w:rPr>
          <w:color w:val="auto"/>
          <w:sz w:val="22"/>
        </w:rPr>
        <w:t xml:space="preserve"> características estudiadas sobre el emprendimiento y EI por </w:t>
      </w:r>
      <w:r w:rsidRPr="00174468">
        <w:rPr>
          <w:color w:val="auto"/>
          <w:sz w:val="22"/>
        </w:rPr>
        <w:t>regiones</w:t>
      </w:r>
      <w:bookmarkEnd w:id="5"/>
    </w:p>
    <w:p w14:paraId="7EE8BF81" w14:textId="468716BD" w:rsidR="00411DD1" w:rsidRPr="000D1EC5" w:rsidRDefault="0035779C" w:rsidP="0016255B">
      <w:pPr>
        <w:spacing w:before="100" w:beforeAutospacing="1" w:after="100" w:afterAutospacing="1"/>
        <w:ind w:firstLine="709"/>
        <w:rPr>
          <w:rFonts w:eastAsia="Times New Roman" w:cs="Times New Roman"/>
          <w:sz w:val="24"/>
          <w:szCs w:val="24"/>
          <w:lang w:val="es-PE" w:eastAsia="es-MX"/>
        </w:rPr>
      </w:pPr>
      <w:r w:rsidRPr="000D1EC5">
        <w:rPr>
          <w:rFonts w:eastAsia="Times New Roman" w:cs="Times New Roman"/>
          <w:sz w:val="24"/>
          <w:szCs w:val="24"/>
          <w:lang w:eastAsia="es-MX"/>
        </w:rPr>
        <w:lastRenderedPageBreak/>
        <w:t>Por lo anteriormente expuesto, l</w:t>
      </w:r>
      <w:r w:rsidR="007019C8" w:rsidRPr="000D1EC5">
        <w:rPr>
          <w:rFonts w:eastAsia="Times New Roman" w:cs="Times New Roman"/>
          <w:sz w:val="24"/>
          <w:szCs w:val="24"/>
          <w:lang w:eastAsia="es-MX"/>
        </w:rPr>
        <w:t xml:space="preserve">a presente investigación </w:t>
      </w:r>
      <w:r w:rsidR="008600F9" w:rsidRPr="000D1EC5">
        <w:rPr>
          <w:rFonts w:eastAsia="Times New Roman" w:cs="Times New Roman"/>
          <w:sz w:val="24"/>
          <w:szCs w:val="24"/>
          <w:lang w:eastAsia="es-MX"/>
        </w:rPr>
        <w:t>pe</w:t>
      </w:r>
      <w:r w:rsidR="00EC7A7F" w:rsidRPr="000D1EC5">
        <w:rPr>
          <w:rFonts w:eastAsia="Times New Roman" w:cs="Times New Roman"/>
          <w:sz w:val="24"/>
          <w:szCs w:val="24"/>
          <w:lang w:eastAsia="es-MX"/>
        </w:rPr>
        <w:t xml:space="preserve">rsigue los siguientes objetivos: [A] </w:t>
      </w:r>
      <w:r w:rsidR="00EC7A7F" w:rsidRPr="000D1EC5">
        <w:rPr>
          <w:rFonts w:eastAsia="Times New Roman" w:cs="Times New Roman"/>
          <w:bCs/>
          <w:sz w:val="24"/>
          <w:szCs w:val="24"/>
          <w:lang w:val="es-PE" w:eastAsia="es-MX"/>
        </w:rPr>
        <w:t>Ad</w:t>
      </w:r>
      <w:r w:rsidR="00392B22" w:rsidRPr="000D1EC5">
        <w:rPr>
          <w:rFonts w:eastAsia="Times New Roman" w:cs="Times New Roman"/>
          <w:bCs/>
          <w:sz w:val="24"/>
          <w:szCs w:val="24"/>
          <w:lang w:val="es-PE" w:eastAsia="es-MX"/>
        </w:rPr>
        <w:t xml:space="preserve">quirir un mayor conocimiento </w:t>
      </w:r>
      <w:r w:rsidRPr="000D1EC5">
        <w:rPr>
          <w:rFonts w:eastAsia="Times New Roman" w:cs="Times New Roman"/>
          <w:bCs/>
          <w:sz w:val="24"/>
          <w:szCs w:val="24"/>
          <w:lang w:val="es-PE" w:eastAsia="es-MX"/>
        </w:rPr>
        <w:t xml:space="preserve">sobre </w:t>
      </w:r>
      <w:r w:rsidR="00392B22" w:rsidRPr="000D1EC5">
        <w:rPr>
          <w:rFonts w:eastAsia="Times New Roman" w:cs="Times New Roman"/>
          <w:bCs/>
          <w:sz w:val="24"/>
          <w:szCs w:val="24"/>
          <w:lang w:val="es-PE" w:eastAsia="es-MX"/>
        </w:rPr>
        <w:t>los efectos del entorno en el E</w:t>
      </w:r>
      <w:r w:rsidR="00F82ADF" w:rsidRPr="000D1EC5">
        <w:rPr>
          <w:rFonts w:eastAsia="Times New Roman" w:cs="Times New Roman"/>
          <w:bCs/>
          <w:sz w:val="24"/>
          <w:szCs w:val="24"/>
          <w:lang w:val="es-PE" w:eastAsia="es-MX"/>
        </w:rPr>
        <w:t>I</w:t>
      </w:r>
      <w:r w:rsidR="00EC7A7F" w:rsidRPr="000D1EC5">
        <w:rPr>
          <w:rFonts w:eastAsia="Times New Roman" w:cs="Times New Roman"/>
          <w:bCs/>
          <w:sz w:val="24"/>
          <w:szCs w:val="24"/>
          <w:lang w:val="es-PE" w:eastAsia="es-MX"/>
        </w:rPr>
        <w:t xml:space="preserve">. [B] </w:t>
      </w:r>
      <w:r w:rsidR="00341772" w:rsidRPr="000D1EC5">
        <w:rPr>
          <w:rFonts w:eastAsia="Times New Roman" w:cs="Times New Roman"/>
          <w:bCs/>
          <w:sz w:val="24"/>
          <w:szCs w:val="24"/>
          <w:lang w:val="es-PE" w:eastAsia="es-MX"/>
        </w:rPr>
        <w:t xml:space="preserve">Evaluar empíricamente los </w:t>
      </w:r>
      <w:r w:rsidR="00F82ADF" w:rsidRPr="000D1EC5">
        <w:rPr>
          <w:rFonts w:eastAsia="Times New Roman" w:cs="Times New Roman"/>
          <w:bCs/>
          <w:sz w:val="24"/>
          <w:szCs w:val="24"/>
          <w:lang w:val="es-PE" w:eastAsia="es-MX"/>
        </w:rPr>
        <w:t xml:space="preserve">las relaciones contexto-individuo </w:t>
      </w:r>
      <w:r w:rsidR="00341772" w:rsidRPr="000D1EC5">
        <w:rPr>
          <w:rFonts w:eastAsia="Times New Roman" w:cs="Times New Roman"/>
          <w:bCs/>
          <w:sz w:val="24"/>
          <w:szCs w:val="24"/>
          <w:lang w:val="es-PE" w:eastAsia="es-MX"/>
        </w:rPr>
        <w:t xml:space="preserve">en el </w:t>
      </w:r>
      <w:r w:rsidR="00F82ADF" w:rsidRPr="000D1EC5">
        <w:rPr>
          <w:rFonts w:eastAsia="Times New Roman" w:cs="Times New Roman"/>
          <w:bCs/>
          <w:sz w:val="24"/>
          <w:szCs w:val="24"/>
          <w:lang w:val="es-PE" w:eastAsia="es-MX"/>
        </w:rPr>
        <w:t>EI</w:t>
      </w:r>
      <w:r w:rsidR="00341772" w:rsidRPr="000D1EC5">
        <w:rPr>
          <w:rFonts w:eastAsia="Times New Roman" w:cs="Times New Roman"/>
          <w:bCs/>
          <w:sz w:val="24"/>
          <w:szCs w:val="24"/>
          <w:lang w:val="es-PE" w:eastAsia="es-MX"/>
        </w:rPr>
        <w:t xml:space="preserve"> usando marcos teóricos pertinentes. [C] </w:t>
      </w:r>
      <w:r w:rsidR="00F8722A" w:rsidRPr="000D1EC5">
        <w:rPr>
          <w:rFonts w:eastAsia="Times New Roman" w:cs="Times New Roman"/>
          <w:bCs/>
          <w:sz w:val="24"/>
          <w:szCs w:val="24"/>
          <w:lang w:val="es-PE" w:eastAsia="es-MX"/>
        </w:rPr>
        <w:t>Ana</w:t>
      </w:r>
      <w:r w:rsidR="00F82ADF" w:rsidRPr="000D1EC5">
        <w:rPr>
          <w:rFonts w:eastAsia="Times New Roman" w:cs="Times New Roman"/>
          <w:bCs/>
          <w:sz w:val="24"/>
          <w:szCs w:val="24"/>
          <w:lang w:val="es-PE" w:eastAsia="es-MX"/>
        </w:rPr>
        <w:t xml:space="preserve">lizar </w:t>
      </w:r>
      <w:r w:rsidR="00487260">
        <w:rPr>
          <w:rFonts w:eastAsia="Times New Roman" w:cs="Times New Roman"/>
          <w:bCs/>
          <w:sz w:val="24"/>
          <w:szCs w:val="24"/>
          <w:lang w:val="es-PE" w:eastAsia="es-MX"/>
        </w:rPr>
        <w:t>por separado las características</w:t>
      </w:r>
      <w:r w:rsidR="00F82ADF" w:rsidRPr="000D1EC5">
        <w:rPr>
          <w:rFonts w:eastAsia="Times New Roman" w:cs="Times New Roman"/>
          <w:bCs/>
          <w:sz w:val="24"/>
          <w:szCs w:val="24"/>
          <w:lang w:val="es-PE" w:eastAsia="es-MX"/>
        </w:rPr>
        <w:t xml:space="preserve"> </w:t>
      </w:r>
      <w:r w:rsidR="001D5202" w:rsidRPr="000D1EC5">
        <w:rPr>
          <w:rFonts w:eastAsia="Times New Roman" w:cs="Times New Roman"/>
          <w:bCs/>
          <w:sz w:val="24"/>
          <w:szCs w:val="24"/>
          <w:lang w:val="es-PE" w:eastAsia="es-MX"/>
        </w:rPr>
        <w:t>individuales</w:t>
      </w:r>
      <w:r w:rsidR="00F82ADF" w:rsidRPr="000D1EC5">
        <w:rPr>
          <w:rFonts w:eastAsia="Times New Roman" w:cs="Times New Roman"/>
          <w:bCs/>
          <w:sz w:val="24"/>
          <w:szCs w:val="24"/>
          <w:lang w:val="es-PE" w:eastAsia="es-MX"/>
        </w:rPr>
        <w:t xml:space="preserve"> </w:t>
      </w:r>
      <w:r w:rsidR="00487260">
        <w:rPr>
          <w:rFonts w:eastAsia="Times New Roman" w:cs="Times New Roman"/>
          <w:bCs/>
          <w:sz w:val="24"/>
          <w:szCs w:val="24"/>
          <w:lang w:val="es-PE" w:eastAsia="es-MX"/>
        </w:rPr>
        <w:t xml:space="preserve">para </w:t>
      </w:r>
      <w:r w:rsidR="001D5202" w:rsidRPr="000D1EC5">
        <w:rPr>
          <w:rFonts w:eastAsia="Times New Roman" w:cs="Times New Roman"/>
          <w:bCs/>
          <w:sz w:val="24"/>
          <w:szCs w:val="24"/>
          <w:lang w:val="es-PE" w:eastAsia="es-MX"/>
        </w:rPr>
        <w:t>el proceso</w:t>
      </w:r>
      <w:r w:rsidR="00F8722A" w:rsidRPr="000D1EC5">
        <w:rPr>
          <w:rFonts w:eastAsia="Times New Roman" w:cs="Times New Roman"/>
          <w:bCs/>
          <w:sz w:val="24"/>
          <w:szCs w:val="24"/>
          <w:lang w:val="es-PE" w:eastAsia="es-MX"/>
        </w:rPr>
        <w:t xml:space="preserve"> de identificación </w:t>
      </w:r>
      <w:r w:rsidR="00C84A85">
        <w:rPr>
          <w:rFonts w:eastAsia="Times New Roman" w:cs="Times New Roman"/>
          <w:bCs/>
          <w:sz w:val="24"/>
          <w:szCs w:val="24"/>
          <w:lang w:val="es-PE" w:eastAsia="es-MX"/>
        </w:rPr>
        <w:t xml:space="preserve">y </w:t>
      </w:r>
      <w:r w:rsidR="00487260">
        <w:rPr>
          <w:rFonts w:eastAsia="Times New Roman" w:cs="Times New Roman"/>
          <w:bCs/>
          <w:sz w:val="24"/>
          <w:szCs w:val="24"/>
          <w:lang w:val="es-PE" w:eastAsia="es-MX"/>
        </w:rPr>
        <w:t xml:space="preserve">de </w:t>
      </w:r>
      <w:r w:rsidR="00C84A85">
        <w:rPr>
          <w:rFonts w:eastAsia="Times New Roman" w:cs="Times New Roman"/>
          <w:bCs/>
          <w:sz w:val="24"/>
          <w:szCs w:val="24"/>
          <w:lang w:val="es-PE" w:eastAsia="es-MX"/>
        </w:rPr>
        <w:t xml:space="preserve">explotación </w:t>
      </w:r>
      <w:r w:rsidR="00F8722A" w:rsidRPr="000D1EC5">
        <w:rPr>
          <w:rFonts w:eastAsia="Times New Roman" w:cs="Times New Roman"/>
          <w:bCs/>
          <w:sz w:val="24"/>
          <w:szCs w:val="24"/>
          <w:lang w:val="es-PE" w:eastAsia="es-MX"/>
        </w:rPr>
        <w:t>de oportunidades</w:t>
      </w:r>
      <w:r w:rsidR="00C84A85">
        <w:rPr>
          <w:rFonts w:eastAsia="Times New Roman" w:cs="Times New Roman"/>
          <w:bCs/>
          <w:sz w:val="24"/>
          <w:szCs w:val="24"/>
          <w:lang w:val="es-PE" w:eastAsia="es-MX"/>
        </w:rPr>
        <w:t>, y cómo el entorno las modera</w:t>
      </w:r>
      <w:r w:rsidR="00F8722A" w:rsidRPr="000D1EC5">
        <w:rPr>
          <w:rFonts w:eastAsia="Times New Roman" w:cs="Times New Roman"/>
          <w:bCs/>
          <w:sz w:val="24"/>
          <w:szCs w:val="24"/>
          <w:lang w:val="es-PE" w:eastAsia="es-MX"/>
        </w:rPr>
        <w:t xml:space="preserve">. [D] </w:t>
      </w:r>
      <w:r w:rsidR="00341772" w:rsidRPr="000D1EC5">
        <w:rPr>
          <w:rFonts w:eastAsia="Times New Roman" w:cs="Times New Roman"/>
          <w:bCs/>
          <w:sz w:val="24"/>
          <w:szCs w:val="24"/>
          <w:lang w:val="es-PE" w:eastAsia="es-MX"/>
        </w:rPr>
        <w:t xml:space="preserve">Descubrir </w:t>
      </w:r>
      <w:r w:rsidR="00C84A85">
        <w:rPr>
          <w:rFonts w:eastAsia="Times New Roman" w:cs="Times New Roman"/>
          <w:bCs/>
          <w:sz w:val="24"/>
          <w:szCs w:val="24"/>
          <w:lang w:val="es-PE" w:eastAsia="es-MX"/>
        </w:rPr>
        <w:t xml:space="preserve">cuáles de estas </w:t>
      </w:r>
      <w:r w:rsidR="00226B02">
        <w:rPr>
          <w:rFonts w:eastAsia="Times New Roman" w:cs="Times New Roman"/>
          <w:bCs/>
          <w:sz w:val="24"/>
          <w:szCs w:val="24"/>
          <w:lang w:val="es-PE" w:eastAsia="es-MX"/>
        </w:rPr>
        <w:t>influencias</w:t>
      </w:r>
      <w:r w:rsidR="00341772" w:rsidRPr="000D1EC5">
        <w:rPr>
          <w:rFonts w:eastAsia="Times New Roman" w:cs="Times New Roman"/>
          <w:bCs/>
          <w:sz w:val="24"/>
          <w:szCs w:val="24"/>
          <w:lang w:val="es-PE" w:eastAsia="es-MX"/>
        </w:rPr>
        <w:t xml:space="preserve"> tienen más importancia en América Latina. </w:t>
      </w:r>
      <w:r w:rsidR="00EC7A7F" w:rsidRPr="000D1EC5">
        <w:rPr>
          <w:rFonts w:eastAsia="Times New Roman" w:cs="Times New Roman"/>
          <w:bCs/>
          <w:sz w:val="24"/>
          <w:szCs w:val="24"/>
          <w:lang w:val="es-PE" w:eastAsia="es-MX"/>
        </w:rPr>
        <w:t>Y [</w:t>
      </w:r>
      <w:r w:rsidR="00F8722A" w:rsidRPr="000D1EC5">
        <w:rPr>
          <w:rFonts w:eastAsia="Times New Roman" w:cs="Times New Roman"/>
          <w:bCs/>
          <w:sz w:val="24"/>
          <w:szCs w:val="24"/>
          <w:lang w:val="es-PE" w:eastAsia="es-MX"/>
        </w:rPr>
        <w:t>E</w:t>
      </w:r>
      <w:r w:rsidR="00EC7A7F" w:rsidRPr="000D1EC5">
        <w:rPr>
          <w:rFonts w:eastAsia="Times New Roman" w:cs="Times New Roman"/>
          <w:bCs/>
          <w:sz w:val="24"/>
          <w:szCs w:val="24"/>
          <w:lang w:val="es-PE" w:eastAsia="es-MX"/>
        </w:rPr>
        <w:t xml:space="preserve">] </w:t>
      </w:r>
      <w:r w:rsidRPr="000D1EC5">
        <w:rPr>
          <w:rFonts w:eastAsia="Times New Roman" w:cs="Times New Roman"/>
          <w:bCs/>
          <w:sz w:val="24"/>
          <w:szCs w:val="24"/>
          <w:lang w:val="es-PE" w:eastAsia="es-MX"/>
        </w:rPr>
        <w:t xml:space="preserve">diseñar </w:t>
      </w:r>
      <w:r w:rsidR="00CF0C84" w:rsidRPr="000D1EC5">
        <w:rPr>
          <w:rFonts w:eastAsia="Times New Roman" w:cs="Times New Roman"/>
          <w:bCs/>
          <w:sz w:val="24"/>
          <w:szCs w:val="24"/>
          <w:lang w:val="es-PE" w:eastAsia="es-MX"/>
        </w:rPr>
        <w:t xml:space="preserve">una herramienta </w:t>
      </w:r>
      <w:r w:rsidR="001D5202" w:rsidRPr="000D1EC5">
        <w:rPr>
          <w:rFonts w:eastAsia="Times New Roman" w:cs="Times New Roman"/>
          <w:bCs/>
          <w:sz w:val="24"/>
          <w:szCs w:val="24"/>
          <w:lang w:val="es-PE" w:eastAsia="es-MX"/>
        </w:rPr>
        <w:t xml:space="preserve">que permita </w:t>
      </w:r>
      <w:r w:rsidR="00CF0C84" w:rsidRPr="000D1EC5">
        <w:rPr>
          <w:rFonts w:eastAsia="Times New Roman" w:cs="Times New Roman"/>
          <w:bCs/>
          <w:sz w:val="24"/>
          <w:szCs w:val="24"/>
          <w:lang w:val="es-PE" w:eastAsia="es-MX"/>
        </w:rPr>
        <w:t xml:space="preserve">monitorear la evolución del </w:t>
      </w:r>
      <w:r w:rsidR="001D5202" w:rsidRPr="000D1EC5">
        <w:rPr>
          <w:rFonts w:eastAsia="Times New Roman" w:cs="Times New Roman"/>
          <w:bCs/>
          <w:sz w:val="24"/>
          <w:szCs w:val="24"/>
          <w:lang w:val="es-PE" w:eastAsia="es-MX"/>
        </w:rPr>
        <w:t>EI</w:t>
      </w:r>
      <w:r w:rsidR="00CF0C84" w:rsidRPr="000D1EC5">
        <w:rPr>
          <w:rFonts w:eastAsia="Times New Roman" w:cs="Times New Roman"/>
          <w:bCs/>
          <w:sz w:val="24"/>
          <w:szCs w:val="24"/>
          <w:lang w:val="es-PE" w:eastAsia="es-MX"/>
        </w:rPr>
        <w:t xml:space="preserve"> en los países.</w:t>
      </w:r>
    </w:p>
    <w:p w14:paraId="648B6980" w14:textId="4AB9DD9F" w:rsidR="00411DD1" w:rsidRPr="000D1EC5" w:rsidRDefault="00C75AEC"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Los hallazgos de esta investigación serán pertinentes, ya que e</w:t>
      </w:r>
      <w:r w:rsidR="001D5202" w:rsidRPr="000D1EC5">
        <w:rPr>
          <w:rFonts w:eastAsia="Times New Roman" w:cs="Times New Roman"/>
          <w:sz w:val="24"/>
          <w:szCs w:val="24"/>
          <w:lang w:eastAsia="es-MX"/>
        </w:rPr>
        <w:t>l emprendimiento y la innovación están ganando protag</w:t>
      </w:r>
      <w:r w:rsidR="00437630">
        <w:rPr>
          <w:rFonts w:eastAsia="Times New Roman" w:cs="Times New Roman"/>
          <w:sz w:val="24"/>
          <w:szCs w:val="24"/>
          <w:lang w:eastAsia="es-MX"/>
        </w:rPr>
        <w:t>onismo en las políticas de los paíse</w:t>
      </w:r>
      <w:r w:rsidR="001D5202" w:rsidRPr="000D1EC5">
        <w:rPr>
          <w:rFonts w:eastAsia="Times New Roman" w:cs="Times New Roman"/>
          <w:sz w:val="24"/>
          <w:szCs w:val="24"/>
          <w:lang w:eastAsia="es-MX"/>
        </w:rPr>
        <w:t xml:space="preserve">s </w:t>
      </w:r>
      <w:sdt>
        <w:sdtPr>
          <w:rPr>
            <w:rFonts w:eastAsia="Times New Roman" w:cs="Times New Roman"/>
            <w:sz w:val="24"/>
            <w:szCs w:val="24"/>
            <w:lang w:eastAsia="es-MX"/>
          </w:rPr>
          <w:id w:val="1011417259"/>
          <w:citation/>
        </w:sdtPr>
        <w:sdtEndPr/>
        <w:sdtContent>
          <w:r w:rsidR="001D5202" w:rsidRPr="000D1EC5">
            <w:rPr>
              <w:rFonts w:eastAsia="Times New Roman" w:cs="Times New Roman"/>
              <w:sz w:val="24"/>
              <w:szCs w:val="24"/>
              <w:lang w:eastAsia="es-MX"/>
            </w:rPr>
            <w:fldChar w:fldCharType="begin"/>
          </w:r>
          <w:r w:rsidR="001D5202" w:rsidRPr="000D1EC5">
            <w:rPr>
              <w:rFonts w:eastAsia="Times New Roman" w:cs="Times New Roman"/>
              <w:sz w:val="24"/>
              <w:szCs w:val="24"/>
              <w:lang w:val="es-PE" w:eastAsia="es-MX"/>
            </w:rPr>
            <w:instrText xml:space="preserve"> CITATION Ács14 \l 10250 </w:instrText>
          </w:r>
          <w:r w:rsidR="001D5202"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(Ács, Autio, &amp; Szerb, 2014)</w:t>
          </w:r>
          <w:r w:rsidR="001D5202" w:rsidRPr="000D1EC5">
            <w:rPr>
              <w:rFonts w:eastAsia="Times New Roman" w:cs="Times New Roman"/>
              <w:sz w:val="24"/>
              <w:szCs w:val="24"/>
              <w:lang w:eastAsia="es-MX"/>
            </w:rPr>
            <w:fldChar w:fldCharType="end"/>
          </w:r>
        </w:sdtContent>
      </w:sdt>
      <w:r w:rsidR="001D5202" w:rsidRPr="000D1EC5">
        <w:rPr>
          <w:rFonts w:eastAsia="Times New Roman" w:cs="Times New Roman"/>
          <w:sz w:val="24"/>
          <w:szCs w:val="24"/>
          <w:lang w:eastAsia="es-MX"/>
        </w:rPr>
        <w:t xml:space="preserve"> pero, considerando los sesgos teóricos anteriormente mencionados (</w:t>
      </w:r>
      <w:r w:rsidRPr="000D1EC5">
        <w:rPr>
          <w:rFonts w:eastAsia="Times New Roman" w:cs="Times New Roman"/>
          <w:sz w:val="24"/>
          <w:szCs w:val="24"/>
          <w:lang w:eastAsia="es-MX"/>
        </w:rPr>
        <w:t xml:space="preserve">como </w:t>
      </w:r>
      <w:r w:rsidR="00F725CF">
        <w:rPr>
          <w:rFonts w:eastAsia="Times New Roman" w:cs="Times New Roman"/>
          <w:sz w:val="24"/>
          <w:szCs w:val="24"/>
          <w:lang w:eastAsia="es-MX"/>
        </w:rPr>
        <w:t xml:space="preserve">que </w:t>
      </w:r>
      <w:r w:rsidR="001D5202" w:rsidRPr="000D1EC5">
        <w:rPr>
          <w:rFonts w:eastAsia="Times New Roman" w:cs="Times New Roman"/>
          <w:sz w:val="24"/>
          <w:szCs w:val="24"/>
          <w:lang w:eastAsia="es-MX"/>
        </w:rPr>
        <w:t xml:space="preserve">la </w:t>
      </w:r>
      <w:r w:rsidR="00F725CF">
        <w:rPr>
          <w:rFonts w:eastAsia="Times New Roman" w:cs="Times New Roman"/>
          <w:sz w:val="24"/>
          <w:szCs w:val="24"/>
          <w:lang w:eastAsia="es-MX"/>
        </w:rPr>
        <w:t xml:space="preserve">mayor parte </w:t>
      </w:r>
      <w:r w:rsidR="001D5202" w:rsidRPr="000D1EC5">
        <w:rPr>
          <w:rFonts w:eastAsia="Times New Roman" w:cs="Times New Roman"/>
          <w:sz w:val="24"/>
          <w:szCs w:val="24"/>
          <w:lang w:eastAsia="es-MX"/>
        </w:rPr>
        <w:t>de</w:t>
      </w:r>
      <w:r w:rsidR="00F725CF">
        <w:rPr>
          <w:rFonts w:eastAsia="Times New Roman" w:cs="Times New Roman"/>
          <w:sz w:val="24"/>
          <w:szCs w:val="24"/>
          <w:lang w:eastAsia="es-MX"/>
        </w:rPr>
        <w:t xml:space="preserve"> estudios hayan sido realizados </w:t>
      </w:r>
      <w:r w:rsidR="001D5202" w:rsidRPr="000D1EC5">
        <w:rPr>
          <w:rFonts w:eastAsia="Times New Roman" w:cs="Times New Roman"/>
          <w:sz w:val="24"/>
          <w:szCs w:val="24"/>
          <w:lang w:eastAsia="es-MX"/>
        </w:rPr>
        <w:t xml:space="preserve">en países desarrollados), es posible que los países </w:t>
      </w:r>
      <w:r w:rsidR="00F725CF">
        <w:rPr>
          <w:rFonts w:eastAsia="Times New Roman" w:cs="Times New Roman"/>
          <w:sz w:val="24"/>
          <w:szCs w:val="24"/>
          <w:lang w:eastAsia="es-MX"/>
        </w:rPr>
        <w:t xml:space="preserve">emergentes </w:t>
      </w:r>
      <w:r w:rsidR="001D5202" w:rsidRPr="000D1EC5">
        <w:rPr>
          <w:rFonts w:eastAsia="Times New Roman" w:cs="Times New Roman"/>
          <w:sz w:val="24"/>
          <w:szCs w:val="24"/>
          <w:lang w:eastAsia="es-MX"/>
        </w:rPr>
        <w:t xml:space="preserve">estén invirtiendo </w:t>
      </w:r>
      <w:r w:rsidR="00F725CF">
        <w:rPr>
          <w:rFonts w:eastAsia="Times New Roman" w:cs="Times New Roman"/>
          <w:sz w:val="24"/>
          <w:szCs w:val="24"/>
          <w:lang w:eastAsia="es-MX"/>
        </w:rPr>
        <w:t>inadecuadamente en sus de emprendimiento</w:t>
      </w:r>
      <w:r w:rsidR="001D5202" w:rsidRPr="000D1EC5">
        <w:rPr>
          <w:rFonts w:eastAsia="Times New Roman" w:cs="Times New Roman"/>
          <w:sz w:val="24"/>
          <w:szCs w:val="24"/>
          <w:lang w:eastAsia="es-MX"/>
        </w:rPr>
        <w:t xml:space="preserve">. Esta preocupación hace </w:t>
      </w:r>
      <w:r w:rsidR="004A5F01" w:rsidRPr="000D1EC5">
        <w:rPr>
          <w:rFonts w:eastAsia="Times New Roman" w:cs="Times New Roman"/>
          <w:sz w:val="24"/>
          <w:szCs w:val="24"/>
          <w:lang w:eastAsia="es-MX"/>
        </w:rPr>
        <w:t>necesaria est</w:t>
      </w:r>
      <w:r w:rsidR="001D5202" w:rsidRPr="000D1EC5">
        <w:rPr>
          <w:rFonts w:eastAsia="Times New Roman" w:cs="Times New Roman"/>
          <w:sz w:val="24"/>
          <w:szCs w:val="24"/>
          <w:lang w:eastAsia="es-MX"/>
        </w:rPr>
        <w:t xml:space="preserve">a </w:t>
      </w:r>
      <w:r w:rsidR="004A5F01" w:rsidRPr="000D1EC5">
        <w:rPr>
          <w:rFonts w:eastAsia="Times New Roman" w:cs="Times New Roman"/>
          <w:sz w:val="24"/>
          <w:szCs w:val="24"/>
          <w:lang w:eastAsia="es-MX"/>
        </w:rPr>
        <w:t xml:space="preserve">investigación, </w:t>
      </w:r>
      <w:r w:rsidRPr="000D1EC5">
        <w:rPr>
          <w:rFonts w:eastAsia="Times New Roman" w:cs="Times New Roman"/>
          <w:sz w:val="24"/>
          <w:szCs w:val="24"/>
          <w:lang w:eastAsia="es-MX"/>
        </w:rPr>
        <w:t xml:space="preserve">especialmente </w:t>
      </w:r>
      <w:r w:rsidR="004A5F01" w:rsidRPr="000D1EC5">
        <w:rPr>
          <w:rFonts w:eastAsia="Times New Roman" w:cs="Times New Roman"/>
          <w:sz w:val="24"/>
          <w:szCs w:val="24"/>
          <w:lang w:eastAsia="es-MX"/>
        </w:rPr>
        <w:t xml:space="preserve">en </w:t>
      </w:r>
      <w:r w:rsidR="001D5202" w:rsidRPr="000D1EC5">
        <w:rPr>
          <w:rFonts w:eastAsia="Times New Roman" w:cs="Times New Roman"/>
          <w:sz w:val="24"/>
          <w:szCs w:val="24"/>
          <w:lang w:eastAsia="es-MX"/>
        </w:rPr>
        <w:t xml:space="preserve">América Latina </w:t>
      </w:r>
      <w:r w:rsidR="004A5F01" w:rsidRPr="000D1EC5">
        <w:rPr>
          <w:rFonts w:eastAsia="Times New Roman" w:cs="Times New Roman"/>
          <w:sz w:val="24"/>
          <w:szCs w:val="24"/>
          <w:lang w:eastAsia="es-MX"/>
        </w:rPr>
        <w:t xml:space="preserve">que </w:t>
      </w:r>
      <w:r w:rsidR="001D5202" w:rsidRPr="000D1EC5">
        <w:rPr>
          <w:rFonts w:eastAsia="Times New Roman" w:cs="Times New Roman"/>
          <w:sz w:val="24"/>
          <w:szCs w:val="24"/>
          <w:lang w:eastAsia="es-MX"/>
        </w:rPr>
        <w:t xml:space="preserve">es </w:t>
      </w:r>
      <w:r w:rsidR="004A5F01" w:rsidRPr="000D1EC5">
        <w:rPr>
          <w:rFonts w:eastAsia="Times New Roman" w:cs="Times New Roman"/>
          <w:sz w:val="24"/>
          <w:szCs w:val="24"/>
          <w:lang w:eastAsia="es-MX"/>
        </w:rPr>
        <w:t>una de las</w:t>
      </w:r>
      <w:r w:rsidR="001D5202" w:rsidRPr="000D1EC5">
        <w:rPr>
          <w:rFonts w:eastAsia="Times New Roman" w:cs="Times New Roman"/>
          <w:sz w:val="24"/>
          <w:szCs w:val="24"/>
          <w:lang w:eastAsia="es-MX"/>
        </w:rPr>
        <w:t xml:space="preserve"> regiones </w:t>
      </w:r>
      <w:r w:rsidR="004A5F01" w:rsidRPr="000D1EC5">
        <w:rPr>
          <w:rFonts w:eastAsia="Times New Roman" w:cs="Times New Roman"/>
          <w:sz w:val="24"/>
          <w:szCs w:val="24"/>
          <w:lang w:eastAsia="es-MX"/>
        </w:rPr>
        <w:t xml:space="preserve">más emprendedoras </w:t>
      </w:r>
      <w:r w:rsidR="001D5202" w:rsidRPr="000D1EC5">
        <w:rPr>
          <w:rFonts w:eastAsia="Times New Roman" w:cs="Times New Roman"/>
          <w:sz w:val="24"/>
          <w:szCs w:val="24"/>
          <w:lang w:eastAsia="es-MX"/>
        </w:rPr>
        <w:t xml:space="preserve">pero a la vez </w:t>
      </w:r>
      <w:r w:rsidR="004A5F01" w:rsidRPr="000D1EC5">
        <w:rPr>
          <w:rFonts w:eastAsia="Times New Roman" w:cs="Times New Roman"/>
          <w:sz w:val="24"/>
          <w:szCs w:val="24"/>
          <w:lang w:eastAsia="es-MX"/>
        </w:rPr>
        <w:t>menos innovadoras</w:t>
      </w:r>
      <w:r w:rsidR="00437630" w:rsidRPr="00437630">
        <w:t xml:space="preserve"> </w:t>
      </w:r>
      <w:r w:rsidR="00437630">
        <w:rPr>
          <w:rFonts w:eastAsia="Times New Roman" w:cs="Times New Roman"/>
          <w:sz w:val="24"/>
          <w:szCs w:val="24"/>
          <w:lang w:eastAsia="es-MX"/>
        </w:rPr>
        <w:t>(Koellinger</w:t>
      </w:r>
      <w:r w:rsidR="00437630" w:rsidRPr="00437630">
        <w:rPr>
          <w:rFonts w:eastAsia="Times New Roman" w:cs="Times New Roman"/>
          <w:sz w:val="24"/>
          <w:szCs w:val="24"/>
          <w:lang w:eastAsia="es-MX"/>
        </w:rPr>
        <w:t>, 2008)</w:t>
      </w:r>
      <w:r w:rsidR="00F725CF">
        <w:rPr>
          <w:rFonts w:eastAsia="Times New Roman" w:cs="Times New Roman"/>
          <w:sz w:val="24"/>
          <w:szCs w:val="24"/>
          <w:lang w:eastAsia="es-MX"/>
        </w:rPr>
        <w:t xml:space="preserve"> como se mostró en la Tabla1</w:t>
      </w:r>
      <w:r w:rsidR="004A5F01" w:rsidRPr="000D1EC5">
        <w:rPr>
          <w:rFonts w:cs="Times New Roman"/>
          <w:sz w:val="24"/>
          <w:szCs w:val="24"/>
          <w:lang w:eastAsia="es-MX"/>
        </w:rPr>
        <w:t xml:space="preserve">. </w:t>
      </w:r>
      <w:r w:rsidR="004A5F01" w:rsidRPr="000D1EC5">
        <w:rPr>
          <w:rFonts w:eastAsia="Times New Roman" w:cs="Times New Roman"/>
          <w:sz w:val="24"/>
          <w:szCs w:val="24"/>
          <w:lang w:eastAsia="es-MX"/>
        </w:rPr>
        <w:t>Esta</w:t>
      </w:r>
      <w:r w:rsidR="001D5202" w:rsidRPr="000D1EC5">
        <w:rPr>
          <w:rFonts w:eastAsia="Times New Roman" w:cs="Times New Roman"/>
          <w:sz w:val="24"/>
          <w:szCs w:val="24"/>
          <w:lang w:eastAsia="es-MX"/>
        </w:rPr>
        <w:t xml:space="preserve"> </w:t>
      </w:r>
      <w:r w:rsidR="004A5F01" w:rsidRPr="000D1EC5">
        <w:rPr>
          <w:rFonts w:eastAsia="Times New Roman" w:cs="Times New Roman"/>
          <w:sz w:val="24"/>
          <w:szCs w:val="24"/>
          <w:lang w:eastAsia="es-MX"/>
        </w:rPr>
        <w:t xml:space="preserve">investigación también es </w:t>
      </w:r>
      <w:r w:rsidR="00F725CF">
        <w:rPr>
          <w:rFonts w:eastAsia="Times New Roman" w:cs="Times New Roman"/>
          <w:sz w:val="24"/>
          <w:szCs w:val="24"/>
          <w:lang w:eastAsia="es-MX"/>
        </w:rPr>
        <w:t xml:space="preserve">muy </w:t>
      </w:r>
      <w:r w:rsidR="004A5F01" w:rsidRPr="000D1EC5">
        <w:rPr>
          <w:rFonts w:eastAsia="Times New Roman" w:cs="Times New Roman"/>
          <w:sz w:val="24"/>
          <w:szCs w:val="24"/>
          <w:lang w:eastAsia="es-MX"/>
        </w:rPr>
        <w:t>oportuna para América Latina</w:t>
      </w:r>
      <w:r w:rsidR="00252718" w:rsidRPr="000D1EC5">
        <w:rPr>
          <w:rFonts w:eastAsia="Times New Roman" w:cs="Times New Roman"/>
          <w:sz w:val="24"/>
          <w:szCs w:val="24"/>
          <w:lang w:eastAsia="es-MX"/>
        </w:rPr>
        <w:t xml:space="preserve">, </w:t>
      </w:r>
      <w:r w:rsidR="00F725CF">
        <w:rPr>
          <w:rFonts w:eastAsia="Times New Roman" w:cs="Times New Roman"/>
          <w:sz w:val="24"/>
          <w:szCs w:val="24"/>
          <w:lang w:eastAsia="es-MX"/>
        </w:rPr>
        <w:t xml:space="preserve">pues </w:t>
      </w:r>
      <w:r w:rsidR="00252718" w:rsidRPr="000D1EC5">
        <w:rPr>
          <w:rFonts w:eastAsia="Times New Roman" w:cs="Times New Roman"/>
          <w:sz w:val="24"/>
          <w:szCs w:val="24"/>
          <w:lang w:eastAsia="es-MX"/>
        </w:rPr>
        <w:t>esta región</w:t>
      </w:r>
      <w:r w:rsidR="004A5F01" w:rsidRPr="000D1EC5">
        <w:rPr>
          <w:rFonts w:eastAsia="Times New Roman" w:cs="Times New Roman"/>
          <w:sz w:val="24"/>
          <w:szCs w:val="24"/>
          <w:lang w:eastAsia="es-MX"/>
        </w:rPr>
        <w:t xml:space="preserve"> </w:t>
      </w:r>
      <w:r w:rsidR="006A3263" w:rsidRPr="000D1EC5">
        <w:rPr>
          <w:rFonts w:eastAsia="Times New Roman" w:cs="Times New Roman"/>
          <w:sz w:val="24"/>
          <w:szCs w:val="24"/>
          <w:lang w:eastAsia="es-MX"/>
        </w:rPr>
        <w:t>atr</w:t>
      </w:r>
      <w:r w:rsidR="008C5719" w:rsidRPr="000D1EC5">
        <w:rPr>
          <w:rFonts w:eastAsia="Times New Roman" w:cs="Times New Roman"/>
          <w:sz w:val="24"/>
          <w:szCs w:val="24"/>
          <w:lang w:eastAsia="es-MX"/>
        </w:rPr>
        <w:t>aviesa un momento crítico</w:t>
      </w:r>
      <w:r w:rsidR="004A5F01" w:rsidRPr="000D1EC5">
        <w:rPr>
          <w:rFonts w:eastAsia="Times New Roman" w:cs="Times New Roman"/>
          <w:sz w:val="24"/>
          <w:szCs w:val="24"/>
          <w:lang w:eastAsia="es-MX"/>
        </w:rPr>
        <w:t xml:space="preserve"> en el cual </w:t>
      </w:r>
      <w:r w:rsidR="008952D9">
        <w:rPr>
          <w:rFonts w:eastAsia="Times New Roman" w:cs="Times New Roman"/>
          <w:sz w:val="24"/>
          <w:szCs w:val="24"/>
          <w:lang w:eastAsia="es-MX"/>
        </w:rPr>
        <w:t xml:space="preserve">su </w:t>
      </w:r>
      <w:r w:rsidR="00411DD1" w:rsidRPr="000D1EC5">
        <w:rPr>
          <w:rFonts w:eastAsia="Times New Roman" w:cs="Times New Roman"/>
          <w:sz w:val="24"/>
          <w:szCs w:val="24"/>
          <w:lang w:eastAsia="es-MX"/>
        </w:rPr>
        <w:t>actividad emprendedora</w:t>
      </w:r>
      <w:r w:rsidR="004A5F01" w:rsidRPr="000D1EC5">
        <w:rPr>
          <w:rFonts w:eastAsia="Times New Roman" w:cs="Times New Roman"/>
          <w:sz w:val="24"/>
          <w:szCs w:val="24"/>
          <w:lang w:eastAsia="es-MX"/>
        </w:rPr>
        <w:t xml:space="preserve"> </w:t>
      </w:r>
      <w:r w:rsidR="008952D9">
        <w:rPr>
          <w:rFonts w:eastAsia="Times New Roman" w:cs="Times New Roman"/>
          <w:sz w:val="24"/>
          <w:szCs w:val="24"/>
          <w:lang w:eastAsia="es-MX"/>
        </w:rPr>
        <w:t xml:space="preserve">podría </w:t>
      </w:r>
      <w:r w:rsidR="008952D9" w:rsidRPr="000D1EC5">
        <w:rPr>
          <w:rFonts w:eastAsia="Times New Roman" w:cs="Times New Roman"/>
          <w:sz w:val="24"/>
          <w:szCs w:val="24"/>
          <w:lang w:eastAsia="es-MX"/>
        </w:rPr>
        <w:t xml:space="preserve">empezar a disminuir </w:t>
      </w:r>
      <w:r w:rsidR="004A5F01" w:rsidRPr="000D1EC5">
        <w:rPr>
          <w:rFonts w:eastAsia="Times New Roman" w:cs="Times New Roman"/>
          <w:sz w:val="24"/>
          <w:szCs w:val="24"/>
          <w:lang w:eastAsia="es-MX"/>
        </w:rPr>
        <w:t xml:space="preserve">por efecto de los ingresos medios </w:t>
      </w:r>
      <w:sdt>
        <w:sdtPr>
          <w:rPr>
            <w:rFonts w:cs="Times New Roman"/>
            <w:sz w:val="24"/>
            <w:szCs w:val="24"/>
            <w:lang w:eastAsia="es-MX"/>
          </w:rPr>
          <w:id w:val="1419672960"/>
          <w:citation/>
        </w:sdtPr>
        <w:sdtEndPr/>
        <w:sdtContent>
          <w:r w:rsidR="00411DD1" w:rsidRPr="000D1EC5">
            <w:rPr>
              <w:rFonts w:eastAsia="Times New Roman" w:cs="Times New Roman"/>
              <w:sz w:val="24"/>
              <w:szCs w:val="24"/>
              <w:lang w:eastAsia="es-MX"/>
            </w:rPr>
            <w:fldChar w:fldCharType="begin"/>
          </w:r>
          <w:r w:rsidR="00411DD1" w:rsidRPr="000D1EC5">
            <w:rPr>
              <w:rFonts w:eastAsia="Times New Roman" w:cs="Times New Roman"/>
              <w:sz w:val="24"/>
              <w:szCs w:val="24"/>
              <w:lang w:eastAsia="es-MX"/>
            </w:rPr>
            <w:instrText xml:space="preserve"> CITATION Nau12 \l 2058 </w:instrText>
          </w:r>
          <w:r w:rsidR="00411DD1"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(Naudé, 2012)</w:t>
          </w:r>
          <w:r w:rsidR="00411DD1" w:rsidRPr="000D1EC5">
            <w:rPr>
              <w:rFonts w:eastAsia="Times New Roman" w:cs="Times New Roman"/>
              <w:sz w:val="24"/>
              <w:szCs w:val="24"/>
              <w:lang w:eastAsia="es-MX"/>
            </w:rPr>
            <w:fldChar w:fldCharType="end"/>
          </w:r>
        </w:sdtContent>
      </w:sdt>
      <w:r w:rsidR="008C5719" w:rsidRPr="000D1EC5">
        <w:rPr>
          <w:rFonts w:cs="Times New Roman"/>
          <w:sz w:val="24"/>
          <w:szCs w:val="24"/>
          <w:lang w:eastAsia="es-MX"/>
        </w:rPr>
        <w:t xml:space="preserve">, </w:t>
      </w:r>
      <w:r w:rsidR="00411DD1" w:rsidRPr="000D1EC5">
        <w:rPr>
          <w:rFonts w:eastAsia="Times New Roman" w:cs="Times New Roman"/>
          <w:sz w:val="24"/>
          <w:szCs w:val="24"/>
          <w:lang w:eastAsia="es-MX"/>
        </w:rPr>
        <w:t xml:space="preserve">cayendo en la paradoja </w:t>
      </w:r>
      <w:r w:rsidR="00252718" w:rsidRPr="000D1EC5">
        <w:rPr>
          <w:rFonts w:eastAsia="Times New Roman" w:cs="Times New Roman"/>
          <w:sz w:val="24"/>
          <w:szCs w:val="24"/>
          <w:lang w:eastAsia="es-MX"/>
        </w:rPr>
        <w:t>reducirse</w:t>
      </w:r>
      <w:r w:rsidR="004A5F01" w:rsidRPr="000D1EC5">
        <w:rPr>
          <w:rFonts w:eastAsia="Times New Roman" w:cs="Times New Roman"/>
          <w:sz w:val="24"/>
          <w:szCs w:val="24"/>
          <w:lang w:eastAsia="es-MX"/>
        </w:rPr>
        <w:t xml:space="preserve"> cuando </w:t>
      </w:r>
      <w:r w:rsidR="008952D9">
        <w:rPr>
          <w:rFonts w:eastAsia="Times New Roman" w:cs="Times New Roman"/>
          <w:sz w:val="24"/>
          <w:szCs w:val="24"/>
          <w:lang w:eastAsia="es-MX"/>
        </w:rPr>
        <w:t xml:space="preserve">tenga mayor </w:t>
      </w:r>
      <w:r w:rsidR="00411DD1" w:rsidRPr="000D1EC5">
        <w:rPr>
          <w:rFonts w:eastAsia="Times New Roman" w:cs="Times New Roman"/>
          <w:sz w:val="24"/>
          <w:szCs w:val="24"/>
          <w:lang w:eastAsia="es-MX"/>
        </w:rPr>
        <w:t xml:space="preserve">capacidad de inversión, mayor capacidad adquisitiva, mayor adopción de tecnologías </w:t>
      </w:r>
      <w:r w:rsidR="008952D9">
        <w:rPr>
          <w:rFonts w:eastAsia="Times New Roman" w:cs="Times New Roman"/>
          <w:sz w:val="24"/>
          <w:szCs w:val="24"/>
          <w:lang w:eastAsia="es-MX"/>
        </w:rPr>
        <w:t xml:space="preserve">y </w:t>
      </w:r>
      <w:r w:rsidR="008952D9" w:rsidRPr="000D1EC5">
        <w:rPr>
          <w:rFonts w:eastAsia="Times New Roman" w:cs="Times New Roman"/>
          <w:sz w:val="24"/>
          <w:szCs w:val="24"/>
          <w:lang w:eastAsia="es-MX"/>
        </w:rPr>
        <w:t xml:space="preserve">nuevos intereses de consumo </w:t>
      </w:r>
      <w:sdt>
        <w:sdtPr>
          <w:rPr>
            <w:rFonts w:cs="Times New Roman"/>
            <w:sz w:val="24"/>
            <w:szCs w:val="24"/>
            <w:lang w:eastAsia="es-MX"/>
          </w:rPr>
          <w:id w:val="-407536777"/>
          <w:citation/>
        </w:sdtPr>
        <w:sdtEndPr/>
        <w:sdtContent>
          <w:r w:rsidR="00411DD1" w:rsidRPr="000D1EC5">
            <w:rPr>
              <w:rFonts w:eastAsia="Times New Roman" w:cs="Times New Roman"/>
              <w:sz w:val="24"/>
              <w:szCs w:val="24"/>
              <w:lang w:eastAsia="es-MX"/>
            </w:rPr>
            <w:fldChar w:fldCharType="begin"/>
          </w:r>
          <w:r w:rsidR="00411DD1" w:rsidRPr="000D1EC5">
            <w:rPr>
              <w:rFonts w:eastAsia="Times New Roman" w:cs="Times New Roman"/>
              <w:sz w:val="24"/>
              <w:szCs w:val="24"/>
              <w:lang w:val="es-PE" w:eastAsia="es-MX"/>
            </w:rPr>
            <w:instrText xml:space="preserve"> CITATION Wen05 \l 10250 </w:instrText>
          </w:r>
          <w:r w:rsidR="00411DD1"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(Wennekers, van Stel, Thurik, &amp; Reynolds, 2005)</w:t>
          </w:r>
          <w:r w:rsidR="00411DD1" w:rsidRPr="000D1EC5">
            <w:rPr>
              <w:rFonts w:eastAsia="Times New Roman" w:cs="Times New Roman"/>
              <w:sz w:val="24"/>
              <w:szCs w:val="24"/>
              <w:lang w:eastAsia="es-MX"/>
            </w:rPr>
            <w:fldChar w:fldCharType="end"/>
          </w:r>
        </w:sdtContent>
      </w:sdt>
      <w:r w:rsidR="00411DD1" w:rsidRPr="000D1EC5">
        <w:rPr>
          <w:rFonts w:eastAsia="Times New Roman" w:cs="Times New Roman"/>
          <w:sz w:val="24"/>
          <w:szCs w:val="24"/>
          <w:lang w:eastAsia="es-MX"/>
        </w:rPr>
        <w:t xml:space="preserve">. </w:t>
      </w:r>
      <w:r w:rsidR="004A5F01" w:rsidRPr="000D1EC5">
        <w:rPr>
          <w:rFonts w:eastAsia="Times New Roman" w:cs="Times New Roman"/>
          <w:sz w:val="24"/>
          <w:szCs w:val="24"/>
          <w:lang w:eastAsia="es-MX"/>
        </w:rPr>
        <w:t xml:space="preserve">Otra circunstancia crítica es que </w:t>
      </w:r>
      <w:r w:rsidR="00252718" w:rsidRPr="000D1EC5">
        <w:rPr>
          <w:rFonts w:eastAsia="Times New Roman" w:cs="Times New Roman"/>
          <w:sz w:val="24"/>
          <w:szCs w:val="24"/>
          <w:lang w:eastAsia="es-MX"/>
        </w:rPr>
        <w:t>-</w:t>
      </w:r>
      <w:r w:rsidR="00474C6F" w:rsidRPr="000D1EC5">
        <w:rPr>
          <w:rFonts w:eastAsia="Times New Roman" w:cs="Times New Roman"/>
          <w:sz w:val="24"/>
          <w:szCs w:val="24"/>
          <w:lang w:eastAsia="es-MX"/>
        </w:rPr>
        <w:t>a diferencia de regiones más desarrolladas</w:t>
      </w:r>
      <w:r w:rsidR="00252718" w:rsidRPr="000D1EC5">
        <w:rPr>
          <w:rFonts w:eastAsia="Times New Roman" w:cs="Times New Roman"/>
          <w:sz w:val="24"/>
          <w:szCs w:val="24"/>
          <w:lang w:eastAsia="es-MX"/>
        </w:rPr>
        <w:t>-</w:t>
      </w:r>
      <w:r w:rsidR="00474C6F" w:rsidRPr="000D1EC5">
        <w:rPr>
          <w:rFonts w:eastAsia="Times New Roman" w:cs="Times New Roman"/>
          <w:sz w:val="24"/>
          <w:szCs w:val="24"/>
          <w:lang w:eastAsia="es-MX"/>
        </w:rPr>
        <w:t xml:space="preserve"> América Latina cuenta con </w:t>
      </w:r>
      <w:r w:rsidR="004A5F01" w:rsidRPr="000D1EC5">
        <w:rPr>
          <w:rFonts w:eastAsia="Times New Roman" w:cs="Times New Roman"/>
          <w:sz w:val="24"/>
          <w:szCs w:val="24"/>
          <w:lang w:eastAsia="es-MX"/>
        </w:rPr>
        <w:t xml:space="preserve">el </w:t>
      </w:r>
      <w:r w:rsidR="00411DD1" w:rsidRPr="000D1EC5">
        <w:rPr>
          <w:rFonts w:eastAsia="Times New Roman" w:cs="Times New Roman"/>
          <w:sz w:val="24"/>
          <w:szCs w:val="24"/>
          <w:lang w:eastAsia="es-MX"/>
        </w:rPr>
        <w:t>bono demográfico</w:t>
      </w:r>
      <w:r w:rsidR="00474C6F" w:rsidRPr="000D1EC5">
        <w:rPr>
          <w:rFonts w:eastAsia="Times New Roman" w:cs="Times New Roman"/>
          <w:sz w:val="24"/>
          <w:szCs w:val="24"/>
          <w:lang w:eastAsia="es-MX"/>
        </w:rPr>
        <w:t xml:space="preserve"> </w:t>
      </w:r>
      <w:r w:rsidR="00EC7A7F" w:rsidRPr="000D1EC5">
        <w:rPr>
          <w:rFonts w:eastAsia="Times New Roman" w:cs="Times New Roman"/>
          <w:sz w:val="24"/>
          <w:szCs w:val="24"/>
          <w:lang w:eastAsia="es-MX"/>
        </w:rPr>
        <w:t>de población joven</w:t>
      </w:r>
      <w:r w:rsidR="008952D9">
        <w:rPr>
          <w:rFonts w:eastAsia="Times New Roman" w:cs="Times New Roman"/>
          <w:sz w:val="24"/>
          <w:szCs w:val="24"/>
          <w:lang w:eastAsia="es-MX"/>
        </w:rPr>
        <w:t>, lo cual</w:t>
      </w:r>
      <w:r w:rsidR="00EC7A7F" w:rsidRPr="000D1EC5">
        <w:rPr>
          <w:rFonts w:eastAsia="Times New Roman" w:cs="Times New Roman"/>
          <w:sz w:val="24"/>
          <w:szCs w:val="24"/>
          <w:lang w:eastAsia="es-MX"/>
        </w:rPr>
        <w:t xml:space="preserve"> </w:t>
      </w:r>
      <w:r w:rsidR="008952D9">
        <w:rPr>
          <w:rFonts w:eastAsia="Times New Roman" w:cs="Times New Roman"/>
          <w:sz w:val="24"/>
          <w:szCs w:val="24"/>
          <w:lang w:eastAsia="es-MX"/>
        </w:rPr>
        <w:t xml:space="preserve">suele </w:t>
      </w:r>
      <w:r w:rsidR="004A5F01" w:rsidRPr="000D1EC5">
        <w:rPr>
          <w:rFonts w:eastAsia="Times New Roman" w:cs="Times New Roman"/>
          <w:sz w:val="24"/>
          <w:szCs w:val="24"/>
          <w:lang w:eastAsia="es-MX"/>
        </w:rPr>
        <w:t xml:space="preserve">relacionarse con </w:t>
      </w:r>
      <w:r w:rsidR="008952D9">
        <w:rPr>
          <w:rFonts w:eastAsia="Times New Roman" w:cs="Times New Roman"/>
          <w:sz w:val="24"/>
          <w:szCs w:val="24"/>
          <w:lang w:eastAsia="es-MX"/>
        </w:rPr>
        <w:t xml:space="preserve">mayores </w:t>
      </w:r>
      <w:r w:rsidR="00EC7A7F" w:rsidRPr="000D1EC5">
        <w:rPr>
          <w:rFonts w:eastAsia="Times New Roman" w:cs="Times New Roman"/>
          <w:sz w:val="24"/>
          <w:szCs w:val="24"/>
          <w:lang w:eastAsia="es-MX"/>
        </w:rPr>
        <w:t>niveles de emprendimiento</w:t>
      </w:r>
      <w:r w:rsidR="00736A33" w:rsidRPr="000D1EC5">
        <w:rPr>
          <w:rFonts w:eastAsia="Times New Roman" w:cs="Times New Roman"/>
          <w:sz w:val="24"/>
          <w:szCs w:val="24"/>
          <w:lang w:eastAsia="es-MX"/>
        </w:rPr>
        <w:t xml:space="preserve"> </w:t>
      </w:r>
      <w:sdt>
        <w:sdtPr>
          <w:rPr>
            <w:rFonts w:eastAsia="Times New Roman" w:cs="Times New Roman"/>
            <w:sz w:val="24"/>
            <w:szCs w:val="24"/>
            <w:lang w:eastAsia="es-MX"/>
          </w:rPr>
          <w:id w:val="479196054"/>
          <w:citation/>
        </w:sdtPr>
        <w:sdtEndPr/>
        <w:sdtContent>
          <w:r w:rsidR="00736A33" w:rsidRPr="000D1EC5">
            <w:rPr>
              <w:rFonts w:eastAsia="Times New Roman" w:cs="Times New Roman"/>
              <w:sz w:val="24"/>
              <w:szCs w:val="24"/>
              <w:lang w:eastAsia="es-MX"/>
            </w:rPr>
            <w:fldChar w:fldCharType="begin"/>
          </w:r>
          <w:r w:rsidR="00736A33" w:rsidRPr="000D1EC5">
            <w:rPr>
              <w:rFonts w:eastAsia="Times New Roman" w:cs="Times New Roman"/>
              <w:sz w:val="24"/>
              <w:szCs w:val="24"/>
              <w:lang w:val="es-PE" w:eastAsia="es-MX"/>
            </w:rPr>
            <w:instrText xml:space="preserve"> CITATION Bön07 \l 10250 </w:instrText>
          </w:r>
          <w:r w:rsidR="00736A33"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(Bönte, Falck, &amp; Heblich, 2007)</w:t>
          </w:r>
          <w:r w:rsidR="00736A33" w:rsidRPr="000D1EC5">
            <w:rPr>
              <w:rFonts w:eastAsia="Times New Roman" w:cs="Times New Roman"/>
              <w:sz w:val="24"/>
              <w:szCs w:val="24"/>
              <w:lang w:eastAsia="es-MX"/>
            </w:rPr>
            <w:fldChar w:fldCharType="end"/>
          </w:r>
        </w:sdtContent>
      </w:sdt>
      <w:r w:rsidR="00EC7A7F" w:rsidRPr="000D1EC5">
        <w:rPr>
          <w:rFonts w:eastAsia="Times New Roman" w:cs="Times New Roman"/>
          <w:sz w:val="24"/>
          <w:szCs w:val="24"/>
          <w:lang w:eastAsia="es-MX"/>
        </w:rPr>
        <w:t>.</w:t>
      </w:r>
      <w:r w:rsidR="00411DD1" w:rsidRPr="000D1EC5">
        <w:rPr>
          <w:rFonts w:eastAsia="Times New Roman" w:cs="Times New Roman"/>
          <w:sz w:val="24"/>
          <w:szCs w:val="24"/>
          <w:lang w:eastAsia="es-MX"/>
        </w:rPr>
        <w:t xml:space="preserve"> </w:t>
      </w:r>
    </w:p>
    <w:p w14:paraId="2AC345E4" w14:textId="07313A40" w:rsidR="00474C6F" w:rsidRPr="000D1EC5" w:rsidRDefault="00EC7A7F"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En resumen, la presente investigación</w:t>
      </w:r>
      <w:r w:rsidR="00411DD1" w:rsidRPr="000D1EC5">
        <w:rPr>
          <w:rFonts w:eastAsia="Times New Roman" w:cs="Times New Roman"/>
          <w:sz w:val="24"/>
          <w:szCs w:val="24"/>
          <w:lang w:eastAsia="es-MX"/>
        </w:rPr>
        <w:t xml:space="preserve"> </w:t>
      </w:r>
      <w:r w:rsidR="00474C6F" w:rsidRPr="000D1EC5">
        <w:rPr>
          <w:rFonts w:eastAsia="Times New Roman" w:cs="Times New Roman"/>
          <w:sz w:val="24"/>
          <w:szCs w:val="24"/>
          <w:lang w:eastAsia="es-MX"/>
        </w:rPr>
        <w:t xml:space="preserve">espera dar </w:t>
      </w:r>
      <w:r w:rsidRPr="000D1EC5">
        <w:rPr>
          <w:rFonts w:eastAsia="Times New Roman" w:cs="Times New Roman"/>
          <w:sz w:val="24"/>
          <w:szCs w:val="24"/>
          <w:lang w:eastAsia="es-MX"/>
        </w:rPr>
        <w:t>luces sobre có</w:t>
      </w:r>
      <w:r w:rsidR="00411DD1" w:rsidRPr="000D1EC5">
        <w:rPr>
          <w:rFonts w:eastAsia="Times New Roman" w:cs="Times New Roman"/>
          <w:sz w:val="24"/>
          <w:szCs w:val="24"/>
          <w:lang w:eastAsia="es-MX"/>
        </w:rPr>
        <w:t>mo estimul</w:t>
      </w:r>
      <w:r w:rsidRPr="000D1EC5">
        <w:rPr>
          <w:rFonts w:eastAsia="Times New Roman" w:cs="Times New Roman"/>
          <w:sz w:val="24"/>
          <w:szCs w:val="24"/>
          <w:lang w:eastAsia="es-MX"/>
        </w:rPr>
        <w:t xml:space="preserve">ar el </w:t>
      </w:r>
      <w:r w:rsidR="00252718" w:rsidRPr="000D1EC5">
        <w:rPr>
          <w:rFonts w:eastAsia="Times New Roman" w:cs="Times New Roman"/>
          <w:sz w:val="24"/>
          <w:szCs w:val="24"/>
          <w:lang w:eastAsia="es-MX"/>
        </w:rPr>
        <w:t>EI</w:t>
      </w:r>
      <w:r w:rsidRPr="000D1EC5">
        <w:rPr>
          <w:rFonts w:eastAsia="Times New Roman" w:cs="Times New Roman"/>
          <w:sz w:val="24"/>
          <w:szCs w:val="24"/>
          <w:lang w:eastAsia="es-MX"/>
        </w:rPr>
        <w:t xml:space="preserve"> </w:t>
      </w:r>
      <w:r w:rsidR="00252718" w:rsidRPr="000D1EC5">
        <w:rPr>
          <w:rFonts w:eastAsia="Times New Roman" w:cs="Times New Roman"/>
          <w:sz w:val="24"/>
          <w:szCs w:val="24"/>
          <w:lang w:eastAsia="es-MX"/>
        </w:rPr>
        <w:t xml:space="preserve">en </w:t>
      </w:r>
      <w:r w:rsidRPr="000D1EC5">
        <w:rPr>
          <w:rFonts w:eastAsia="Times New Roman" w:cs="Times New Roman"/>
          <w:sz w:val="24"/>
          <w:szCs w:val="24"/>
          <w:lang w:eastAsia="es-MX"/>
        </w:rPr>
        <w:t>e</w:t>
      </w:r>
      <w:r w:rsidR="00411DD1" w:rsidRPr="000D1EC5">
        <w:rPr>
          <w:rFonts w:eastAsia="Times New Roman" w:cs="Times New Roman"/>
          <w:sz w:val="24"/>
          <w:szCs w:val="24"/>
          <w:lang w:eastAsia="es-MX"/>
        </w:rPr>
        <w:t>l contexto latinoamericano</w:t>
      </w:r>
      <w:r w:rsidR="00474C6F" w:rsidRPr="000D1EC5">
        <w:rPr>
          <w:rFonts w:eastAsia="Times New Roman" w:cs="Times New Roman"/>
          <w:sz w:val="24"/>
          <w:szCs w:val="24"/>
          <w:lang w:eastAsia="es-MX"/>
        </w:rPr>
        <w:t xml:space="preserve"> </w:t>
      </w:r>
      <w:r w:rsidR="00252718" w:rsidRPr="000D1EC5">
        <w:rPr>
          <w:rFonts w:eastAsia="Times New Roman" w:cs="Times New Roman"/>
          <w:sz w:val="24"/>
          <w:szCs w:val="24"/>
          <w:lang w:eastAsia="es-MX"/>
        </w:rPr>
        <w:t xml:space="preserve">que la </w:t>
      </w:r>
      <w:r w:rsidR="0086613A">
        <w:rPr>
          <w:rFonts w:eastAsia="Times New Roman" w:cs="Times New Roman"/>
          <w:sz w:val="24"/>
          <w:szCs w:val="24"/>
          <w:lang w:eastAsia="es-MX"/>
        </w:rPr>
        <w:t>ayude a transformarse</w:t>
      </w:r>
      <w:r w:rsidR="006C7AC8" w:rsidRPr="000D1EC5">
        <w:rPr>
          <w:rFonts w:eastAsia="Times New Roman" w:cs="Times New Roman"/>
          <w:sz w:val="24"/>
          <w:szCs w:val="24"/>
          <w:lang w:eastAsia="es-MX"/>
        </w:rPr>
        <w:t xml:space="preserve"> en </w:t>
      </w:r>
      <w:r w:rsidR="00252718" w:rsidRPr="000D1EC5">
        <w:rPr>
          <w:rFonts w:eastAsia="Times New Roman" w:cs="Times New Roman"/>
          <w:sz w:val="24"/>
          <w:szCs w:val="24"/>
          <w:lang w:eastAsia="es-MX"/>
        </w:rPr>
        <w:t xml:space="preserve">una </w:t>
      </w:r>
      <w:r w:rsidR="006C7AC8" w:rsidRPr="000D1EC5">
        <w:rPr>
          <w:rFonts w:eastAsia="Times New Roman" w:cs="Times New Roman"/>
          <w:sz w:val="24"/>
          <w:szCs w:val="24"/>
          <w:lang w:eastAsia="es-MX"/>
        </w:rPr>
        <w:t xml:space="preserve">economía moderna </w:t>
      </w:r>
      <w:sdt>
        <w:sdtPr>
          <w:rPr>
            <w:rFonts w:eastAsia="Times New Roman" w:cs="Times New Roman"/>
            <w:sz w:val="24"/>
            <w:szCs w:val="24"/>
            <w:lang w:val="en-US" w:eastAsia="es-MX"/>
          </w:rPr>
          <w:id w:val="-716273244"/>
          <w:citation/>
        </w:sdtPr>
        <w:sdtEndPr/>
        <w:sdtContent>
          <w:r w:rsidR="006C7AC8" w:rsidRPr="000D1EC5">
            <w:rPr>
              <w:rFonts w:eastAsia="Times New Roman" w:cs="Times New Roman"/>
              <w:sz w:val="24"/>
              <w:szCs w:val="24"/>
              <w:lang w:val="en-US" w:eastAsia="es-MX"/>
            </w:rPr>
            <w:fldChar w:fldCharType="begin"/>
          </w:r>
          <w:r w:rsidR="006C7AC8" w:rsidRPr="000D1EC5">
            <w:rPr>
              <w:rFonts w:eastAsia="Times New Roman" w:cs="Times New Roman"/>
              <w:sz w:val="24"/>
              <w:szCs w:val="24"/>
              <w:lang w:eastAsia="es-MX"/>
            </w:rPr>
            <w:instrText xml:space="preserve"> CITATION Nau12 \l 2058 </w:instrText>
          </w:r>
          <w:r w:rsidR="006C7AC8" w:rsidRPr="000D1EC5">
            <w:rPr>
              <w:rFonts w:eastAsia="Times New Roman" w:cs="Times New Roman"/>
              <w:sz w:val="24"/>
              <w:szCs w:val="24"/>
              <w:lang w:val="en-US" w:eastAsia="es-MX"/>
            </w:rPr>
            <w:fldChar w:fldCharType="separate"/>
          </w:r>
          <w:r w:rsidR="001F7421" w:rsidRPr="000D1EC5">
            <w:rPr>
              <w:rFonts w:eastAsia="Times New Roman" w:cs="Times New Roman"/>
              <w:noProof/>
              <w:sz w:val="24"/>
              <w:szCs w:val="24"/>
              <w:lang w:eastAsia="es-MX"/>
            </w:rPr>
            <w:t>(Naudé, 2012)</w:t>
          </w:r>
          <w:r w:rsidR="006C7AC8" w:rsidRPr="000D1EC5">
            <w:rPr>
              <w:rFonts w:eastAsia="Times New Roman" w:cs="Times New Roman"/>
              <w:sz w:val="24"/>
              <w:szCs w:val="24"/>
              <w:lang w:val="en-US" w:eastAsia="es-MX"/>
            </w:rPr>
            <w:fldChar w:fldCharType="end"/>
          </w:r>
        </w:sdtContent>
      </w:sdt>
      <w:r w:rsidR="006C7AC8" w:rsidRPr="000D1EC5">
        <w:rPr>
          <w:rFonts w:eastAsia="Times New Roman" w:cs="Times New Roman"/>
          <w:sz w:val="24"/>
          <w:szCs w:val="24"/>
          <w:lang w:eastAsia="es-MX"/>
        </w:rPr>
        <w:t>.</w:t>
      </w:r>
      <w:r w:rsidR="00C84A85">
        <w:rPr>
          <w:rFonts w:eastAsia="Times New Roman" w:cs="Times New Roman"/>
          <w:sz w:val="24"/>
          <w:szCs w:val="24"/>
          <w:lang w:eastAsia="es-MX"/>
        </w:rPr>
        <w:t xml:space="preserve"> Para lograr estos </w:t>
      </w:r>
      <w:r w:rsidR="00C84A85" w:rsidRPr="00E85770">
        <w:rPr>
          <w:rFonts w:eastAsia="Times New Roman" w:cs="Times New Roman"/>
          <w:sz w:val="24"/>
          <w:szCs w:val="24"/>
          <w:lang w:eastAsia="es-MX"/>
        </w:rPr>
        <w:t xml:space="preserve">objetivos </w:t>
      </w:r>
      <w:r w:rsidR="00E85770" w:rsidRPr="00E85770">
        <w:rPr>
          <w:rFonts w:eastAsia="Times New Roman" w:cs="Times New Roman"/>
          <w:sz w:val="24"/>
          <w:szCs w:val="24"/>
          <w:lang w:eastAsia="es-MX"/>
        </w:rPr>
        <w:t xml:space="preserve">en la sección 2.1 </w:t>
      </w:r>
      <w:r w:rsidR="00E85770">
        <w:rPr>
          <w:rFonts w:eastAsia="Times New Roman" w:cs="Times New Roman"/>
          <w:sz w:val="24"/>
          <w:szCs w:val="24"/>
          <w:lang w:eastAsia="es-MX"/>
        </w:rPr>
        <w:t xml:space="preserve">definimos </w:t>
      </w:r>
      <w:r w:rsidR="00E85770" w:rsidRPr="00E85770">
        <w:rPr>
          <w:rFonts w:eastAsia="Times New Roman" w:cs="Times New Roman"/>
          <w:sz w:val="24"/>
          <w:szCs w:val="24"/>
          <w:lang w:eastAsia="es-MX"/>
        </w:rPr>
        <w:t>qué es EI, en la sección</w:t>
      </w:r>
      <w:r w:rsidR="00E85770">
        <w:rPr>
          <w:rFonts w:eastAsia="Times New Roman" w:cs="Times New Roman"/>
          <w:sz w:val="24"/>
          <w:szCs w:val="24"/>
          <w:lang w:eastAsia="es-MX"/>
        </w:rPr>
        <w:t xml:space="preserve"> 2.2 detallamos los avances </w:t>
      </w:r>
      <w:r w:rsidR="0086613A">
        <w:rPr>
          <w:rFonts w:eastAsia="Times New Roman" w:cs="Times New Roman"/>
          <w:sz w:val="24"/>
          <w:szCs w:val="24"/>
          <w:lang w:eastAsia="es-MX"/>
        </w:rPr>
        <w:t xml:space="preserve">que </w:t>
      </w:r>
      <w:r w:rsidR="00E85770">
        <w:rPr>
          <w:rFonts w:eastAsia="Times New Roman" w:cs="Times New Roman"/>
          <w:sz w:val="24"/>
          <w:szCs w:val="24"/>
          <w:lang w:eastAsia="es-MX"/>
        </w:rPr>
        <w:t xml:space="preserve">hasta el momento </w:t>
      </w:r>
      <w:r w:rsidR="0086613A">
        <w:rPr>
          <w:rFonts w:eastAsia="Times New Roman" w:cs="Times New Roman"/>
          <w:sz w:val="24"/>
          <w:szCs w:val="24"/>
          <w:lang w:eastAsia="es-MX"/>
        </w:rPr>
        <w:t xml:space="preserve">se han registrado en la literatura </w:t>
      </w:r>
      <w:r w:rsidR="00E85770">
        <w:rPr>
          <w:rFonts w:eastAsia="Times New Roman" w:cs="Times New Roman"/>
          <w:sz w:val="24"/>
          <w:szCs w:val="24"/>
          <w:lang w:eastAsia="es-MX"/>
        </w:rPr>
        <w:t xml:space="preserve">y </w:t>
      </w:r>
      <w:r w:rsidR="0086613A">
        <w:rPr>
          <w:rFonts w:eastAsia="Times New Roman" w:cs="Times New Roman"/>
          <w:sz w:val="24"/>
          <w:szCs w:val="24"/>
          <w:lang w:eastAsia="es-MX"/>
        </w:rPr>
        <w:t>planteamos</w:t>
      </w:r>
      <w:r w:rsidR="00E85770">
        <w:rPr>
          <w:rFonts w:eastAsia="Times New Roman" w:cs="Times New Roman"/>
          <w:sz w:val="24"/>
          <w:szCs w:val="24"/>
          <w:lang w:eastAsia="es-MX"/>
        </w:rPr>
        <w:t xml:space="preserve"> hipótesis sobre la realidad latinoamericana, en la sección 2.3 resumimos todo </w:t>
      </w:r>
      <w:r w:rsidR="0086613A">
        <w:rPr>
          <w:rFonts w:eastAsia="Times New Roman" w:cs="Times New Roman"/>
          <w:sz w:val="24"/>
          <w:szCs w:val="24"/>
          <w:lang w:eastAsia="es-MX"/>
        </w:rPr>
        <w:t xml:space="preserve">con </w:t>
      </w:r>
      <w:r w:rsidR="00E85770">
        <w:rPr>
          <w:rFonts w:eastAsia="Times New Roman" w:cs="Times New Roman"/>
          <w:sz w:val="24"/>
          <w:szCs w:val="24"/>
          <w:lang w:eastAsia="es-MX"/>
        </w:rPr>
        <w:t xml:space="preserve">un modelo, en el capítulo 3 planteamos la metodología, en el capítulo 4 formulamos conjeturas sobre los posibles resultados, y en el capítulo 5 y 6 discutimos el uso </w:t>
      </w:r>
      <w:r w:rsidR="0086613A">
        <w:rPr>
          <w:rFonts w:eastAsia="Times New Roman" w:cs="Times New Roman"/>
          <w:sz w:val="24"/>
          <w:szCs w:val="24"/>
          <w:lang w:eastAsia="es-MX"/>
        </w:rPr>
        <w:t xml:space="preserve">aplicado y académico </w:t>
      </w:r>
      <w:r w:rsidR="00E85770">
        <w:rPr>
          <w:rFonts w:eastAsia="Times New Roman" w:cs="Times New Roman"/>
          <w:sz w:val="24"/>
          <w:szCs w:val="24"/>
          <w:lang w:eastAsia="es-MX"/>
        </w:rPr>
        <w:t xml:space="preserve">de </w:t>
      </w:r>
      <w:r w:rsidR="0086613A">
        <w:rPr>
          <w:rFonts w:eastAsia="Times New Roman" w:cs="Times New Roman"/>
          <w:sz w:val="24"/>
          <w:szCs w:val="24"/>
          <w:lang w:eastAsia="es-MX"/>
        </w:rPr>
        <w:t xml:space="preserve">los </w:t>
      </w:r>
      <w:r w:rsidR="00E85770">
        <w:rPr>
          <w:rFonts w:eastAsia="Times New Roman" w:cs="Times New Roman"/>
          <w:sz w:val="24"/>
          <w:szCs w:val="24"/>
          <w:lang w:eastAsia="es-MX"/>
        </w:rPr>
        <w:t>resultados.</w:t>
      </w:r>
    </w:p>
    <w:p w14:paraId="4052E02F" w14:textId="7AB85B5A" w:rsidR="009F32E7" w:rsidRPr="000D1EC5" w:rsidRDefault="00CF69E6" w:rsidP="0016255B">
      <w:pPr>
        <w:pStyle w:val="Ttulo2"/>
        <w:rPr>
          <w:rFonts w:eastAsia="Times New Roman" w:cs="Times New Roman"/>
          <w:lang w:eastAsia="es-MX"/>
        </w:rPr>
      </w:pPr>
      <w:bookmarkStart w:id="6" w:name="_Toc482878077"/>
      <w:bookmarkEnd w:id="2"/>
      <w:r w:rsidRPr="000D1EC5">
        <w:rPr>
          <w:rFonts w:eastAsia="Times New Roman" w:cs="Times New Roman"/>
          <w:lang w:eastAsia="es-MX"/>
        </w:rPr>
        <w:lastRenderedPageBreak/>
        <w:t>Marco conceptual</w:t>
      </w:r>
      <w:bookmarkEnd w:id="6"/>
    </w:p>
    <w:p w14:paraId="32955CB7" w14:textId="1F119630" w:rsidR="007473F5" w:rsidRDefault="00252718"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Históricamente se han </w:t>
      </w:r>
      <w:r w:rsidR="000877C9">
        <w:rPr>
          <w:rFonts w:eastAsia="Times New Roman" w:cs="Times New Roman"/>
          <w:sz w:val="24"/>
          <w:szCs w:val="24"/>
          <w:lang w:eastAsia="es-MX"/>
        </w:rPr>
        <w:t>presentado</w:t>
      </w:r>
      <w:r w:rsidRPr="000D1EC5">
        <w:rPr>
          <w:rFonts w:eastAsia="Times New Roman" w:cs="Times New Roman"/>
          <w:sz w:val="24"/>
          <w:szCs w:val="24"/>
          <w:lang w:eastAsia="es-MX"/>
        </w:rPr>
        <w:t xml:space="preserve"> confusiones</w:t>
      </w:r>
      <w:r w:rsidR="00DE416B" w:rsidRPr="000D1EC5">
        <w:rPr>
          <w:rFonts w:eastAsia="Times New Roman" w:cs="Times New Roman"/>
          <w:sz w:val="24"/>
          <w:szCs w:val="24"/>
          <w:lang w:eastAsia="es-MX"/>
        </w:rPr>
        <w:t xml:space="preserve"> </w:t>
      </w:r>
      <w:r w:rsidR="00765A88" w:rsidRPr="000D1EC5">
        <w:rPr>
          <w:rFonts w:eastAsia="Times New Roman" w:cs="Times New Roman"/>
          <w:sz w:val="24"/>
          <w:szCs w:val="24"/>
          <w:lang w:eastAsia="es-MX"/>
        </w:rPr>
        <w:t xml:space="preserve">sobre qué es </w:t>
      </w:r>
      <w:r w:rsidR="000877C9">
        <w:rPr>
          <w:rFonts w:eastAsia="Times New Roman" w:cs="Times New Roman"/>
          <w:sz w:val="24"/>
          <w:szCs w:val="24"/>
          <w:lang w:eastAsia="es-MX"/>
        </w:rPr>
        <w:t xml:space="preserve">el </w:t>
      </w:r>
      <w:r w:rsidR="007473F5" w:rsidRPr="000D1EC5">
        <w:rPr>
          <w:rFonts w:eastAsia="Times New Roman" w:cs="Times New Roman"/>
          <w:sz w:val="24"/>
          <w:szCs w:val="24"/>
          <w:lang w:eastAsia="es-MX"/>
        </w:rPr>
        <w:t>emprendimiento</w:t>
      </w:r>
      <w:r w:rsidR="00DE416B" w:rsidRPr="000D1EC5">
        <w:rPr>
          <w:rFonts w:eastAsia="Times New Roman" w:cs="Times New Roman"/>
          <w:sz w:val="24"/>
          <w:szCs w:val="24"/>
          <w:lang w:eastAsia="es-MX"/>
        </w:rPr>
        <w:t xml:space="preserve"> </w:t>
      </w:r>
      <w:sdt>
        <w:sdtPr>
          <w:rPr>
            <w:rFonts w:eastAsia="Times New Roman" w:cs="Times New Roman"/>
            <w:sz w:val="24"/>
            <w:szCs w:val="24"/>
            <w:lang w:eastAsia="es-MX"/>
          </w:rPr>
          <w:id w:val="1885291266"/>
          <w:citation/>
        </w:sdtPr>
        <w:sdtEndPr/>
        <w:sdtContent>
          <w:r w:rsidR="00DE416B" w:rsidRPr="000D1EC5">
            <w:rPr>
              <w:rFonts w:eastAsia="Times New Roman" w:cs="Times New Roman"/>
              <w:sz w:val="24"/>
              <w:szCs w:val="24"/>
              <w:lang w:eastAsia="es-MX"/>
            </w:rPr>
            <w:fldChar w:fldCharType="begin"/>
          </w:r>
          <w:r w:rsidRPr="000D1EC5">
            <w:rPr>
              <w:rFonts w:eastAsia="Times New Roman" w:cs="Times New Roman"/>
              <w:sz w:val="24"/>
              <w:szCs w:val="24"/>
              <w:lang w:eastAsia="es-MX"/>
            </w:rPr>
            <w:instrText xml:space="preserve">CITATION Van99 \t  \l 2058 </w:instrText>
          </w:r>
          <w:r w:rsidR="00DE416B" w:rsidRPr="000D1EC5">
            <w:rPr>
              <w:rFonts w:eastAsia="Times New Roman" w:cs="Times New Roman"/>
              <w:sz w:val="24"/>
              <w:szCs w:val="24"/>
              <w:lang w:eastAsia="es-MX"/>
            </w:rPr>
            <w:fldChar w:fldCharType="separate"/>
          </w:r>
          <w:r w:rsidRPr="000D1EC5">
            <w:rPr>
              <w:rFonts w:eastAsia="Times New Roman" w:cs="Times New Roman"/>
              <w:noProof/>
              <w:sz w:val="24"/>
              <w:szCs w:val="24"/>
              <w:lang w:eastAsia="es-MX"/>
            </w:rPr>
            <w:t>(Van Praag, 1999)</w:t>
          </w:r>
          <w:r w:rsidR="00DE416B" w:rsidRPr="000D1EC5">
            <w:rPr>
              <w:rFonts w:eastAsia="Times New Roman" w:cs="Times New Roman"/>
              <w:sz w:val="24"/>
              <w:szCs w:val="24"/>
              <w:lang w:eastAsia="es-MX"/>
            </w:rPr>
            <w:fldChar w:fldCharType="end"/>
          </w:r>
        </w:sdtContent>
      </w:sdt>
      <w:r w:rsidR="00DE416B" w:rsidRPr="000D1EC5">
        <w:rPr>
          <w:rFonts w:eastAsia="Times New Roman" w:cs="Times New Roman"/>
          <w:sz w:val="24"/>
          <w:szCs w:val="24"/>
          <w:lang w:eastAsia="es-MX"/>
        </w:rPr>
        <w:t xml:space="preserve">, </w:t>
      </w:r>
      <w:r w:rsidR="00765A88" w:rsidRPr="000D1EC5">
        <w:rPr>
          <w:rFonts w:eastAsia="Times New Roman" w:cs="Times New Roman"/>
          <w:sz w:val="24"/>
          <w:szCs w:val="24"/>
          <w:lang w:eastAsia="es-MX"/>
        </w:rPr>
        <w:t xml:space="preserve">por lo tanto, </w:t>
      </w:r>
      <w:r w:rsidR="00DE416B" w:rsidRPr="000D1EC5">
        <w:rPr>
          <w:rFonts w:eastAsia="Times New Roman" w:cs="Times New Roman"/>
          <w:sz w:val="24"/>
          <w:szCs w:val="24"/>
          <w:lang w:eastAsia="es-MX"/>
        </w:rPr>
        <w:t>ca</w:t>
      </w:r>
      <w:r w:rsidR="0078009A" w:rsidRPr="000D1EC5">
        <w:rPr>
          <w:rFonts w:eastAsia="Times New Roman" w:cs="Times New Roman"/>
          <w:sz w:val="24"/>
          <w:szCs w:val="24"/>
          <w:lang w:eastAsia="es-MX"/>
        </w:rPr>
        <w:t xml:space="preserve">be </w:t>
      </w:r>
      <w:r w:rsidR="00DE416B" w:rsidRPr="000D1EC5">
        <w:rPr>
          <w:rFonts w:eastAsia="Times New Roman" w:cs="Times New Roman"/>
          <w:sz w:val="24"/>
          <w:szCs w:val="24"/>
          <w:lang w:eastAsia="es-MX"/>
        </w:rPr>
        <w:t>definir</w:t>
      </w:r>
      <w:r w:rsidR="00765A88" w:rsidRPr="000D1EC5">
        <w:rPr>
          <w:rFonts w:eastAsia="Times New Roman" w:cs="Times New Roman"/>
          <w:sz w:val="24"/>
          <w:szCs w:val="24"/>
          <w:lang w:eastAsia="es-MX"/>
        </w:rPr>
        <w:t>lo</w:t>
      </w:r>
      <w:r w:rsidR="00DE416B" w:rsidRPr="000D1EC5">
        <w:rPr>
          <w:rFonts w:eastAsia="Times New Roman" w:cs="Times New Roman"/>
          <w:sz w:val="24"/>
          <w:szCs w:val="24"/>
          <w:lang w:eastAsia="es-MX"/>
        </w:rPr>
        <w:t xml:space="preserve"> y </w:t>
      </w:r>
      <w:r w:rsidR="0078009A" w:rsidRPr="000D1EC5">
        <w:rPr>
          <w:rFonts w:eastAsia="Times New Roman" w:cs="Times New Roman"/>
          <w:sz w:val="24"/>
          <w:szCs w:val="24"/>
          <w:lang w:eastAsia="es-MX"/>
        </w:rPr>
        <w:t>diferenciar</w:t>
      </w:r>
      <w:r w:rsidR="001A762F" w:rsidRPr="000D1EC5">
        <w:rPr>
          <w:rFonts w:eastAsia="Times New Roman" w:cs="Times New Roman"/>
          <w:sz w:val="24"/>
          <w:szCs w:val="24"/>
          <w:lang w:eastAsia="es-MX"/>
        </w:rPr>
        <w:t>lo</w:t>
      </w:r>
      <w:r w:rsidR="00DE416B" w:rsidRPr="000D1EC5">
        <w:rPr>
          <w:rFonts w:eastAsia="Times New Roman" w:cs="Times New Roman"/>
          <w:sz w:val="24"/>
          <w:szCs w:val="24"/>
          <w:lang w:eastAsia="es-MX"/>
        </w:rPr>
        <w:t xml:space="preserve"> de </w:t>
      </w:r>
      <w:r w:rsidR="00765A88" w:rsidRPr="000D1EC5">
        <w:rPr>
          <w:rFonts w:eastAsia="Times New Roman" w:cs="Times New Roman"/>
          <w:sz w:val="24"/>
          <w:szCs w:val="24"/>
          <w:lang w:eastAsia="es-MX"/>
        </w:rPr>
        <w:t>otros conceptos cercanos</w:t>
      </w:r>
      <w:r w:rsidR="00DE416B" w:rsidRPr="000D1EC5">
        <w:rPr>
          <w:rFonts w:eastAsia="Times New Roman" w:cs="Times New Roman"/>
          <w:sz w:val="24"/>
          <w:szCs w:val="24"/>
          <w:lang w:eastAsia="es-MX"/>
        </w:rPr>
        <w:t>.</w:t>
      </w:r>
      <w:r w:rsidR="0078009A" w:rsidRPr="000D1EC5">
        <w:rPr>
          <w:rFonts w:eastAsia="Times New Roman" w:cs="Times New Roman"/>
          <w:sz w:val="24"/>
          <w:szCs w:val="24"/>
          <w:lang w:eastAsia="es-MX"/>
        </w:rPr>
        <w:t xml:space="preserve"> </w:t>
      </w:r>
      <w:r w:rsidR="00DE416B" w:rsidRPr="000D1EC5">
        <w:rPr>
          <w:rFonts w:eastAsia="Times New Roman" w:cs="Times New Roman"/>
          <w:sz w:val="24"/>
          <w:szCs w:val="24"/>
          <w:lang w:eastAsia="es-MX"/>
        </w:rPr>
        <w:t>Por ejemplo, muchas veces se</w:t>
      </w:r>
      <w:r w:rsidR="00765A88" w:rsidRPr="000D1EC5">
        <w:rPr>
          <w:rFonts w:eastAsia="Times New Roman" w:cs="Times New Roman"/>
          <w:sz w:val="24"/>
          <w:szCs w:val="24"/>
          <w:lang w:eastAsia="es-MX"/>
        </w:rPr>
        <w:t xml:space="preserve"> lo</w:t>
      </w:r>
      <w:r w:rsidR="00DE416B" w:rsidRPr="000D1EC5">
        <w:rPr>
          <w:rFonts w:eastAsia="Times New Roman" w:cs="Times New Roman"/>
          <w:sz w:val="24"/>
          <w:szCs w:val="24"/>
          <w:lang w:eastAsia="es-MX"/>
        </w:rPr>
        <w:t xml:space="preserve"> ha confundido con </w:t>
      </w:r>
      <w:r w:rsidR="000877C9">
        <w:rPr>
          <w:rFonts w:eastAsia="Times New Roman" w:cs="Times New Roman"/>
          <w:sz w:val="24"/>
          <w:szCs w:val="24"/>
          <w:lang w:eastAsia="es-MX"/>
        </w:rPr>
        <w:t xml:space="preserve">las </w:t>
      </w:r>
      <w:r w:rsidR="0078009A" w:rsidRPr="000D1EC5">
        <w:rPr>
          <w:rFonts w:eastAsia="Times New Roman" w:cs="Times New Roman"/>
          <w:sz w:val="24"/>
          <w:szCs w:val="24"/>
          <w:lang w:eastAsia="es-MX"/>
        </w:rPr>
        <w:t>empresa</w:t>
      </w:r>
      <w:r w:rsidR="000877C9">
        <w:rPr>
          <w:rFonts w:eastAsia="Times New Roman" w:cs="Times New Roman"/>
          <w:sz w:val="24"/>
          <w:szCs w:val="24"/>
          <w:lang w:eastAsia="es-MX"/>
        </w:rPr>
        <w:t>s</w:t>
      </w:r>
      <w:r w:rsidR="0078009A" w:rsidRPr="000D1EC5">
        <w:rPr>
          <w:rFonts w:eastAsia="Times New Roman" w:cs="Times New Roman"/>
          <w:sz w:val="24"/>
          <w:szCs w:val="24"/>
          <w:lang w:eastAsia="es-MX"/>
        </w:rPr>
        <w:t xml:space="preserve"> pequeña</w:t>
      </w:r>
      <w:r w:rsidR="000877C9">
        <w:rPr>
          <w:rFonts w:eastAsia="Times New Roman" w:cs="Times New Roman"/>
          <w:sz w:val="24"/>
          <w:szCs w:val="24"/>
          <w:lang w:eastAsia="es-MX"/>
        </w:rPr>
        <w:t>s</w:t>
      </w:r>
      <w:r w:rsidR="0078009A" w:rsidRPr="000D1EC5">
        <w:rPr>
          <w:rFonts w:eastAsia="Times New Roman" w:cs="Times New Roman"/>
          <w:sz w:val="24"/>
          <w:szCs w:val="24"/>
          <w:lang w:eastAsia="es-MX"/>
        </w:rPr>
        <w:t xml:space="preserve">, siendo </w:t>
      </w:r>
      <w:r w:rsidR="00092C1F" w:rsidRPr="000D1EC5">
        <w:rPr>
          <w:rFonts w:eastAsia="Times New Roman" w:cs="Times New Roman"/>
          <w:sz w:val="24"/>
          <w:szCs w:val="24"/>
          <w:lang w:eastAsia="es-MX"/>
        </w:rPr>
        <w:t xml:space="preserve">ésta </w:t>
      </w:r>
      <w:r w:rsidR="000877C9">
        <w:rPr>
          <w:rFonts w:eastAsia="Times New Roman" w:cs="Times New Roman"/>
          <w:sz w:val="24"/>
          <w:szCs w:val="24"/>
          <w:lang w:eastAsia="es-MX"/>
        </w:rPr>
        <w:t xml:space="preserve">última </w:t>
      </w:r>
      <w:r w:rsidR="0078009A" w:rsidRPr="000D1EC5">
        <w:rPr>
          <w:rFonts w:eastAsia="Times New Roman" w:cs="Times New Roman"/>
          <w:sz w:val="24"/>
          <w:szCs w:val="24"/>
          <w:lang w:eastAsia="es-MX"/>
        </w:rPr>
        <w:t xml:space="preserve">una consideración de tamaño y </w:t>
      </w:r>
      <w:r w:rsidR="00DE416B" w:rsidRPr="000D1EC5">
        <w:rPr>
          <w:rFonts w:eastAsia="Times New Roman" w:cs="Times New Roman"/>
          <w:sz w:val="24"/>
          <w:szCs w:val="24"/>
          <w:lang w:eastAsia="es-MX"/>
        </w:rPr>
        <w:t>mientras que</w:t>
      </w:r>
      <w:r w:rsidR="00092C1F" w:rsidRPr="000D1EC5">
        <w:rPr>
          <w:rFonts w:eastAsia="Times New Roman" w:cs="Times New Roman"/>
          <w:sz w:val="24"/>
          <w:szCs w:val="24"/>
          <w:lang w:eastAsia="es-MX"/>
        </w:rPr>
        <w:t xml:space="preserve"> realmente el</w:t>
      </w:r>
      <w:r w:rsidR="00DE416B" w:rsidRPr="000D1EC5">
        <w:rPr>
          <w:rFonts w:eastAsia="Times New Roman" w:cs="Times New Roman"/>
          <w:sz w:val="24"/>
          <w:szCs w:val="24"/>
          <w:lang w:eastAsia="es-MX"/>
        </w:rPr>
        <w:t xml:space="preserve"> emprendimiento es </w:t>
      </w:r>
      <w:r w:rsidR="0078009A" w:rsidRPr="000D1EC5">
        <w:rPr>
          <w:rFonts w:eastAsia="Times New Roman" w:cs="Times New Roman"/>
          <w:sz w:val="24"/>
          <w:szCs w:val="24"/>
          <w:lang w:eastAsia="es-MX"/>
        </w:rPr>
        <w:t>una consideración temporal (Carland, 1984</w:t>
      </w:r>
      <w:r w:rsidRPr="000D1EC5">
        <w:rPr>
          <w:rFonts w:eastAsia="Times New Roman" w:cs="Times New Roman"/>
          <w:sz w:val="24"/>
          <w:szCs w:val="24"/>
          <w:lang w:eastAsia="es-MX"/>
        </w:rPr>
        <w:t>;</w:t>
      </w:r>
      <w:r w:rsidR="0078009A" w:rsidRPr="000D1EC5">
        <w:rPr>
          <w:rFonts w:eastAsia="Times New Roman" w:cs="Times New Roman"/>
          <w:sz w:val="24"/>
          <w:szCs w:val="24"/>
          <w:lang w:eastAsia="es-MX"/>
        </w:rPr>
        <w:t xml:space="preserve"> Reynolds</w:t>
      </w:r>
      <w:r w:rsidRPr="000D1EC5">
        <w:rPr>
          <w:rFonts w:eastAsia="Times New Roman" w:cs="Times New Roman"/>
          <w:sz w:val="24"/>
          <w:szCs w:val="24"/>
          <w:lang w:eastAsia="es-MX"/>
        </w:rPr>
        <w:t xml:space="preserve"> et al., </w:t>
      </w:r>
      <w:r w:rsidR="0078009A" w:rsidRPr="000D1EC5">
        <w:rPr>
          <w:rFonts w:eastAsia="Times New Roman" w:cs="Times New Roman"/>
          <w:sz w:val="24"/>
          <w:szCs w:val="24"/>
          <w:lang w:eastAsia="es-MX"/>
        </w:rPr>
        <w:t>2005</w:t>
      </w:r>
      <w:r w:rsidRPr="000D1EC5">
        <w:rPr>
          <w:rFonts w:eastAsia="Times New Roman" w:cs="Times New Roman"/>
          <w:sz w:val="24"/>
          <w:szCs w:val="24"/>
          <w:lang w:eastAsia="es-MX"/>
        </w:rPr>
        <w:t>;</w:t>
      </w:r>
      <w:r w:rsidR="0078009A" w:rsidRPr="000D1EC5">
        <w:rPr>
          <w:rFonts w:eastAsia="Times New Roman" w:cs="Times New Roman"/>
          <w:sz w:val="24"/>
          <w:szCs w:val="24"/>
          <w:lang w:eastAsia="es-MX"/>
        </w:rPr>
        <w:t xml:space="preserve"> Shane &amp; Venkataraman, 2000).</w:t>
      </w:r>
      <w:r w:rsidR="0091541D" w:rsidRPr="000D1EC5">
        <w:rPr>
          <w:rFonts w:eastAsia="Times New Roman" w:cs="Times New Roman"/>
          <w:sz w:val="24"/>
          <w:szCs w:val="24"/>
          <w:lang w:eastAsia="es-MX"/>
        </w:rPr>
        <w:t xml:space="preserve"> </w:t>
      </w:r>
    </w:p>
    <w:p w14:paraId="48BBC20B" w14:textId="241F0B24" w:rsidR="001A2E27" w:rsidRPr="000D1EC5" w:rsidRDefault="00392B22" w:rsidP="0016255B">
      <w:pPr>
        <w:pStyle w:val="Ttulo3"/>
        <w:rPr>
          <w:rFonts w:ascii="Times New Roman" w:eastAsia="Times New Roman" w:hAnsi="Times New Roman" w:cs="Times New Roman"/>
          <w:color w:val="auto"/>
          <w:lang w:val="es-PE" w:eastAsia="es-MX"/>
        </w:rPr>
      </w:pPr>
      <w:bookmarkStart w:id="7" w:name="_Toc482878078"/>
      <w:r w:rsidRPr="000D1EC5">
        <w:rPr>
          <w:rFonts w:ascii="Times New Roman" w:eastAsia="Times New Roman" w:hAnsi="Times New Roman" w:cs="Times New Roman"/>
          <w:color w:val="auto"/>
          <w:lang w:eastAsia="es-MX"/>
        </w:rPr>
        <w:t>Emprendimiento</w:t>
      </w:r>
      <w:bookmarkEnd w:id="7"/>
      <w:r w:rsidR="000537F9" w:rsidRPr="000D1EC5">
        <w:rPr>
          <w:rFonts w:ascii="Times New Roman" w:eastAsia="Times New Roman" w:hAnsi="Times New Roman" w:cs="Times New Roman"/>
          <w:color w:val="auto"/>
          <w:lang w:eastAsia="es-MX"/>
        </w:rPr>
        <w:t xml:space="preserve"> </w:t>
      </w:r>
    </w:p>
    <w:p w14:paraId="00FD3D70" w14:textId="296BEFAE" w:rsidR="0078009A" w:rsidRPr="000D1EC5" w:rsidRDefault="00A2254A"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E</w:t>
      </w:r>
      <w:r w:rsidR="00183716" w:rsidRPr="000D1EC5">
        <w:rPr>
          <w:rFonts w:eastAsia="Times New Roman" w:cs="Times New Roman"/>
          <w:sz w:val="24"/>
          <w:szCs w:val="24"/>
          <w:lang w:eastAsia="es-MX"/>
        </w:rPr>
        <w:t xml:space="preserve">s la </w:t>
      </w:r>
      <w:r w:rsidR="000877C9">
        <w:rPr>
          <w:rFonts w:eastAsia="Times New Roman" w:cs="Times New Roman"/>
          <w:sz w:val="24"/>
          <w:szCs w:val="24"/>
          <w:lang w:eastAsia="es-MX"/>
        </w:rPr>
        <w:t xml:space="preserve">emergencia </w:t>
      </w:r>
      <w:r w:rsidR="00183716" w:rsidRPr="000D1EC5">
        <w:rPr>
          <w:rFonts w:eastAsia="Times New Roman" w:cs="Times New Roman"/>
          <w:sz w:val="24"/>
          <w:szCs w:val="24"/>
          <w:lang w:eastAsia="es-MX"/>
        </w:rPr>
        <w:t xml:space="preserve">de una organización </w:t>
      </w:r>
      <w:sdt>
        <w:sdtPr>
          <w:rPr>
            <w:rFonts w:eastAsia="Times New Roman" w:cs="Times New Roman"/>
            <w:sz w:val="24"/>
            <w:szCs w:val="24"/>
            <w:lang w:eastAsia="es-MX"/>
          </w:rPr>
          <w:id w:val="-1326426155"/>
          <w:citation/>
        </w:sdtPr>
        <w:sdtEndPr/>
        <w:sdtContent>
          <w:r w:rsidR="00183716" w:rsidRPr="000D1EC5">
            <w:rPr>
              <w:rFonts w:eastAsia="Times New Roman" w:cs="Times New Roman"/>
              <w:sz w:val="24"/>
              <w:szCs w:val="24"/>
              <w:lang w:eastAsia="es-MX"/>
            </w:rPr>
            <w:fldChar w:fldCharType="begin"/>
          </w:r>
          <w:r w:rsidR="00183716" w:rsidRPr="000D1EC5">
            <w:rPr>
              <w:rFonts w:eastAsia="Times New Roman" w:cs="Times New Roman"/>
              <w:sz w:val="24"/>
              <w:szCs w:val="24"/>
              <w:lang w:eastAsia="es-MX"/>
            </w:rPr>
            <w:instrText xml:space="preserve"> CITATION Gar88 \l 2058 </w:instrText>
          </w:r>
          <w:r w:rsidR="00183716"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(Gartner, 1988)</w:t>
          </w:r>
          <w:r w:rsidR="00183716" w:rsidRPr="000D1EC5">
            <w:rPr>
              <w:rFonts w:eastAsia="Times New Roman" w:cs="Times New Roman"/>
              <w:sz w:val="24"/>
              <w:szCs w:val="24"/>
              <w:lang w:eastAsia="es-MX"/>
            </w:rPr>
            <w:fldChar w:fldCharType="end"/>
          </w:r>
        </w:sdtContent>
      </w:sdt>
      <w:r w:rsidR="00183716" w:rsidRPr="000D1EC5">
        <w:rPr>
          <w:rFonts w:eastAsia="Times New Roman" w:cs="Times New Roman"/>
          <w:sz w:val="24"/>
          <w:szCs w:val="24"/>
          <w:lang w:eastAsia="es-MX"/>
        </w:rPr>
        <w:t xml:space="preserve">. </w:t>
      </w:r>
      <w:r w:rsidR="0078009A" w:rsidRPr="000D1EC5">
        <w:rPr>
          <w:rFonts w:eastAsia="Times New Roman" w:cs="Times New Roman"/>
          <w:sz w:val="24"/>
          <w:szCs w:val="24"/>
          <w:lang w:eastAsia="es-MX"/>
        </w:rPr>
        <w:t xml:space="preserve">Su estudio se </w:t>
      </w:r>
      <w:r w:rsidRPr="000D1EC5">
        <w:rPr>
          <w:rFonts w:eastAsia="Times New Roman" w:cs="Times New Roman"/>
          <w:sz w:val="24"/>
          <w:szCs w:val="24"/>
          <w:lang w:eastAsia="es-MX"/>
        </w:rPr>
        <w:t xml:space="preserve">ha </w:t>
      </w:r>
      <w:r w:rsidR="000877C9">
        <w:rPr>
          <w:rFonts w:eastAsia="Times New Roman" w:cs="Times New Roman"/>
          <w:sz w:val="24"/>
          <w:szCs w:val="24"/>
          <w:lang w:eastAsia="es-MX"/>
        </w:rPr>
        <w:t xml:space="preserve">realizado </w:t>
      </w:r>
      <w:r w:rsidR="0078009A" w:rsidRPr="000D1EC5">
        <w:rPr>
          <w:rFonts w:eastAsia="Times New Roman" w:cs="Times New Roman"/>
          <w:sz w:val="24"/>
          <w:szCs w:val="24"/>
          <w:lang w:eastAsia="es-MX"/>
        </w:rPr>
        <w:t xml:space="preserve">desde el punto de vista </w:t>
      </w:r>
      <w:r w:rsidR="000537F9" w:rsidRPr="000D1EC5">
        <w:rPr>
          <w:rFonts w:eastAsia="Times New Roman" w:cs="Times New Roman"/>
          <w:sz w:val="24"/>
          <w:szCs w:val="24"/>
          <w:lang w:eastAsia="es-MX"/>
        </w:rPr>
        <w:t>económico</w:t>
      </w:r>
      <w:r w:rsidRPr="000D1EC5">
        <w:rPr>
          <w:rFonts w:eastAsia="Times New Roman" w:cs="Times New Roman"/>
          <w:sz w:val="24"/>
          <w:szCs w:val="24"/>
          <w:lang w:eastAsia="es-MX"/>
        </w:rPr>
        <w:t xml:space="preserve">, como un </w:t>
      </w:r>
      <w:r w:rsidR="00092C1F" w:rsidRPr="000D1EC5">
        <w:rPr>
          <w:rFonts w:eastAsia="Times New Roman" w:cs="Times New Roman"/>
          <w:sz w:val="24"/>
          <w:szCs w:val="24"/>
          <w:lang w:eastAsia="es-MX"/>
        </w:rPr>
        <w:t>f</w:t>
      </w:r>
      <w:r w:rsidRPr="000D1EC5">
        <w:rPr>
          <w:rFonts w:eastAsia="Times New Roman" w:cs="Times New Roman"/>
          <w:sz w:val="24"/>
          <w:szCs w:val="24"/>
          <w:lang w:eastAsia="es-MX"/>
        </w:rPr>
        <w:t>enómeno agregado,</w:t>
      </w:r>
      <w:r w:rsidR="0078009A" w:rsidRPr="000D1EC5">
        <w:rPr>
          <w:rFonts w:eastAsia="Times New Roman" w:cs="Times New Roman"/>
          <w:sz w:val="24"/>
          <w:szCs w:val="24"/>
          <w:lang w:eastAsia="es-MX"/>
        </w:rPr>
        <w:t xml:space="preserve"> y</w:t>
      </w:r>
      <w:r w:rsidR="000537F9" w:rsidRPr="000D1EC5">
        <w:rPr>
          <w:rFonts w:eastAsia="Times New Roman" w:cs="Times New Roman"/>
          <w:sz w:val="24"/>
          <w:szCs w:val="24"/>
          <w:lang w:eastAsia="es-MX"/>
        </w:rPr>
        <w:t xml:space="preserve"> </w:t>
      </w:r>
      <w:r w:rsidRPr="000D1EC5">
        <w:rPr>
          <w:rFonts w:eastAsia="Times New Roman" w:cs="Times New Roman"/>
          <w:sz w:val="24"/>
          <w:szCs w:val="24"/>
          <w:lang w:eastAsia="es-MX"/>
        </w:rPr>
        <w:t>d</w:t>
      </w:r>
      <w:r w:rsidR="00092C1F" w:rsidRPr="000D1EC5">
        <w:rPr>
          <w:rFonts w:eastAsia="Times New Roman" w:cs="Times New Roman"/>
          <w:sz w:val="24"/>
          <w:szCs w:val="24"/>
          <w:lang w:eastAsia="es-MX"/>
        </w:rPr>
        <w:t xml:space="preserve">esde </w:t>
      </w:r>
      <w:r w:rsidRPr="000D1EC5">
        <w:rPr>
          <w:rFonts w:eastAsia="Times New Roman" w:cs="Times New Roman"/>
          <w:sz w:val="24"/>
          <w:szCs w:val="24"/>
          <w:lang w:eastAsia="es-MX"/>
        </w:rPr>
        <w:t xml:space="preserve">el punto de vista </w:t>
      </w:r>
      <w:r w:rsidR="000537F9" w:rsidRPr="000D1EC5">
        <w:rPr>
          <w:rFonts w:eastAsia="Times New Roman" w:cs="Times New Roman"/>
          <w:sz w:val="24"/>
          <w:szCs w:val="24"/>
          <w:lang w:eastAsia="es-MX"/>
        </w:rPr>
        <w:t>ocupacional</w:t>
      </w:r>
      <w:r w:rsidR="001A2E27" w:rsidRPr="000D1EC5">
        <w:rPr>
          <w:rFonts w:eastAsia="Times New Roman" w:cs="Times New Roman"/>
          <w:sz w:val="24"/>
          <w:szCs w:val="24"/>
          <w:lang w:eastAsia="es-MX"/>
        </w:rPr>
        <w:t>-</w:t>
      </w:r>
      <w:r w:rsidR="000537F9" w:rsidRPr="000D1EC5">
        <w:rPr>
          <w:rFonts w:eastAsia="Times New Roman" w:cs="Times New Roman"/>
          <w:sz w:val="24"/>
          <w:szCs w:val="24"/>
          <w:lang w:eastAsia="es-MX"/>
        </w:rPr>
        <w:t>comportamental</w:t>
      </w:r>
      <w:r w:rsidRPr="000D1EC5">
        <w:rPr>
          <w:rFonts w:eastAsia="Times New Roman" w:cs="Times New Roman"/>
          <w:sz w:val="24"/>
          <w:szCs w:val="24"/>
          <w:lang w:eastAsia="es-MX"/>
        </w:rPr>
        <w:t xml:space="preserve">, </w:t>
      </w:r>
      <w:r w:rsidR="000877C9">
        <w:rPr>
          <w:rFonts w:eastAsia="Times New Roman" w:cs="Times New Roman"/>
          <w:sz w:val="24"/>
          <w:szCs w:val="24"/>
          <w:lang w:eastAsia="es-MX"/>
        </w:rPr>
        <w:t xml:space="preserve">como un resultado de </w:t>
      </w:r>
      <w:r w:rsidRPr="000D1EC5">
        <w:rPr>
          <w:rFonts w:eastAsia="Times New Roman" w:cs="Times New Roman"/>
          <w:sz w:val="24"/>
          <w:szCs w:val="24"/>
          <w:lang w:eastAsia="es-MX"/>
        </w:rPr>
        <w:t xml:space="preserve">las características </w:t>
      </w:r>
      <w:r w:rsidR="00092C1F" w:rsidRPr="000D1EC5">
        <w:rPr>
          <w:rFonts w:eastAsia="Times New Roman" w:cs="Times New Roman"/>
          <w:sz w:val="24"/>
          <w:szCs w:val="24"/>
          <w:lang w:eastAsia="es-MX"/>
        </w:rPr>
        <w:t xml:space="preserve">y decisiones del emprendedor </w:t>
      </w:r>
      <w:r w:rsidRPr="000D1EC5">
        <w:rPr>
          <w:rFonts w:eastAsia="Times New Roman" w:cs="Times New Roman"/>
          <w:sz w:val="24"/>
          <w:szCs w:val="24"/>
          <w:lang w:eastAsia="es-MX"/>
        </w:rPr>
        <w:t xml:space="preserve">o equipo </w:t>
      </w:r>
      <w:r w:rsidR="00092C1F" w:rsidRPr="000D1EC5">
        <w:rPr>
          <w:rFonts w:eastAsia="Times New Roman" w:cs="Times New Roman"/>
          <w:sz w:val="24"/>
          <w:szCs w:val="24"/>
          <w:lang w:eastAsia="es-MX"/>
        </w:rPr>
        <w:t>emprendedor</w:t>
      </w:r>
      <w:sdt>
        <w:sdtPr>
          <w:rPr>
            <w:rFonts w:eastAsia="Times New Roman" w:cs="Times New Roman"/>
            <w:sz w:val="24"/>
            <w:szCs w:val="24"/>
            <w:lang w:eastAsia="es-MX"/>
          </w:rPr>
          <w:id w:val="-736248560"/>
          <w:citation/>
        </w:sdtPr>
        <w:sdtEndPr/>
        <w:sdtContent>
          <w:r w:rsidR="00BF5EE6" w:rsidRPr="000D1EC5">
            <w:rPr>
              <w:rFonts w:eastAsia="Times New Roman" w:cs="Times New Roman"/>
              <w:sz w:val="24"/>
              <w:szCs w:val="24"/>
              <w:lang w:eastAsia="es-MX"/>
            </w:rPr>
            <w:fldChar w:fldCharType="begin"/>
          </w:r>
          <w:r w:rsidR="00BF5EE6" w:rsidRPr="000D1EC5">
            <w:rPr>
              <w:rFonts w:eastAsia="Times New Roman" w:cs="Times New Roman"/>
              <w:sz w:val="24"/>
              <w:szCs w:val="24"/>
              <w:lang w:eastAsia="es-MX"/>
            </w:rPr>
            <w:instrText xml:space="preserve"> CITATION San10 \l 10250 </w:instrText>
          </w:r>
          <w:r w:rsidR="00BF5EE6"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 xml:space="preserve"> (Sanyang &amp; Huang, 2010)</w:t>
          </w:r>
          <w:r w:rsidR="00BF5EE6"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w:t>
      </w:r>
      <w:sdt>
        <w:sdtPr>
          <w:rPr>
            <w:rFonts w:eastAsia="Times New Roman" w:cs="Times New Roman"/>
            <w:sz w:val="24"/>
            <w:szCs w:val="24"/>
            <w:lang w:eastAsia="es-MX"/>
          </w:rPr>
          <w:id w:val="1129982675"/>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eastAsia="es-MX"/>
            </w:rPr>
            <w:instrText xml:space="preserve"> CITATION Wen05 \l 10250 </w:instrText>
          </w:r>
          <w:r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(Wennekers, van Stel, Thurik, &amp; Reynolds, 2005)</w:t>
          </w:r>
          <w:r w:rsidRPr="000D1EC5">
            <w:rPr>
              <w:rFonts w:eastAsia="Times New Roman" w:cs="Times New Roman"/>
              <w:sz w:val="24"/>
              <w:szCs w:val="24"/>
              <w:lang w:eastAsia="es-MX"/>
            </w:rPr>
            <w:fldChar w:fldCharType="end"/>
          </w:r>
        </w:sdtContent>
      </w:sdt>
      <w:r w:rsidR="00392B22" w:rsidRPr="000D1EC5">
        <w:rPr>
          <w:rFonts w:eastAsia="Times New Roman" w:cs="Times New Roman"/>
          <w:sz w:val="24"/>
          <w:szCs w:val="24"/>
          <w:lang w:eastAsia="es-MX"/>
        </w:rPr>
        <w:t xml:space="preserve">. </w:t>
      </w:r>
      <w:r w:rsidR="00E5208B" w:rsidRPr="000D1EC5">
        <w:rPr>
          <w:rFonts w:eastAsia="Times New Roman" w:cs="Times New Roman"/>
          <w:sz w:val="24"/>
          <w:szCs w:val="24"/>
          <w:lang w:eastAsia="es-MX"/>
        </w:rPr>
        <w:t xml:space="preserve">Esta investigación </w:t>
      </w:r>
      <w:r w:rsidR="00FE01A3" w:rsidRPr="000D1EC5">
        <w:rPr>
          <w:rFonts w:eastAsia="Times New Roman" w:cs="Times New Roman"/>
          <w:sz w:val="24"/>
          <w:szCs w:val="24"/>
          <w:lang w:eastAsia="es-MX"/>
        </w:rPr>
        <w:t xml:space="preserve">se basa en la </w:t>
      </w:r>
      <w:r w:rsidR="00E5208B" w:rsidRPr="000D1EC5">
        <w:rPr>
          <w:rFonts w:eastAsia="Times New Roman" w:cs="Times New Roman"/>
          <w:sz w:val="24"/>
          <w:szCs w:val="24"/>
          <w:lang w:eastAsia="es-MX"/>
        </w:rPr>
        <w:t>segunda</w:t>
      </w:r>
      <w:r w:rsidRPr="000D1EC5">
        <w:rPr>
          <w:rFonts w:eastAsia="Times New Roman" w:cs="Times New Roman"/>
          <w:sz w:val="24"/>
          <w:szCs w:val="24"/>
          <w:lang w:eastAsia="es-MX"/>
        </w:rPr>
        <w:t xml:space="preserve"> visión</w:t>
      </w:r>
      <w:r w:rsidR="0078009A" w:rsidRPr="000D1EC5">
        <w:rPr>
          <w:rFonts w:eastAsia="Times New Roman" w:cs="Times New Roman"/>
          <w:sz w:val="24"/>
          <w:szCs w:val="24"/>
          <w:lang w:eastAsia="es-MX"/>
        </w:rPr>
        <w:t>.</w:t>
      </w:r>
    </w:p>
    <w:p w14:paraId="48EA2122" w14:textId="744A1601" w:rsidR="00A2254A" w:rsidRPr="000D1EC5" w:rsidRDefault="00A2254A"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M</w:t>
      </w:r>
      <w:r w:rsidR="00850BE4" w:rsidRPr="000D1EC5">
        <w:rPr>
          <w:rFonts w:eastAsia="Times New Roman" w:cs="Times New Roman"/>
          <w:sz w:val="24"/>
          <w:szCs w:val="24"/>
          <w:lang w:eastAsia="es-MX"/>
        </w:rPr>
        <w:t>uchas perspectivas tradicionales como la de Schumpeter (</w:t>
      </w:r>
      <w:r w:rsidR="0078009A" w:rsidRPr="000D1EC5">
        <w:rPr>
          <w:rFonts w:eastAsia="Times New Roman" w:cs="Times New Roman"/>
          <w:sz w:val="24"/>
          <w:szCs w:val="24"/>
          <w:lang w:eastAsia="es-MX"/>
        </w:rPr>
        <w:t>1934</w:t>
      </w:r>
      <w:r w:rsidR="000877C9">
        <w:rPr>
          <w:rFonts w:eastAsia="Times New Roman" w:cs="Times New Roman"/>
          <w:sz w:val="24"/>
          <w:szCs w:val="24"/>
          <w:lang w:eastAsia="es-MX"/>
        </w:rPr>
        <w:t>) asocian a</w:t>
      </w:r>
      <w:r w:rsidR="00850BE4" w:rsidRPr="000D1EC5">
        <w:rPr>
          <w:rFonts w:eastAsia="Times New Roman" w:cs="Times New Roman"/>
          <w:sz w:val="24"/>
          <w:szCs w:val="24"/>
          <w:lang w:eastAsia="es-MX"/>
        </w:rPr>
        <w:t xml:space="preserve">l emprendimiento </w:t>
      </w:r>
      <w:r w:rsidR="000877C9">
        <w:rPr>
          <w:rFonts w:eastAsia="Times New Roman" w:cs="Times New Roman"/>
          <w:sz w:val="24"/>
          <w:szCs w:val="24"/>
          <w:lang w:eastAsia="es-MX"/>
        </w:rPr>
        <w:t>con</w:t>
      </w:r>
      <w:r w:rsidR="00850BE4" w:rsidRPr="000D1EC5">
        <w:rPr>
          <w:rFonts w:eastAsia="Times New Roman" w:cs="Times New Roman"/>
          <w:sz w:val="24"/>
          <w:szCs w:val="24"/>
          <w:lang w:eastAsia="es-MX"/>
        </w:rPr>
        <w:t xml:space="preserve"> la innovación, </w:t>
      </w:r>
      <w:r w:rsidR="00092C1F" w:rsidRPr="000D1EC5">
        <w:rPr>
          <w:rFonts w:eastAsia="Times New Roman" w:cs="Times New Roman"/>
          <w:sz w:val="24"/>
          <w:szCs w:val="24"/>
          <w:lang w:eastAsia="es-MX"/>
        </w:rPr>
        <w:t xml:space="preserve">sin embargo </w:t>
      </w:r>
      <w:r w:rsidR="00850BE4" w:rsidRPr="000D1EC5">
        <w:rPr>
          <w:rFonts w:eastAsia="Times New Roman" w:cs="Times New Roman"/>
          <w:sz w:val="24"/>
          <w:szCs w:val="24"/>
          <w:lang w:eastAsia="es-MX"/>
        </w:rPr>
        <w:t>ésta no es una condición necesaria</w:t>
      </w:r>
      <w:r w:rsidRPr="000D1EC5">
        <w:rPr>
          <w:rFonts w:eastAsia="Times New Roman" w:cs="Times New Roman"/>
          <w:sz w:val="24"/>
          <w:szCs w:val="24"/>
          <w:lang w:eastAsia="es-MX"/>
        </w:rPr>
        <w:t xml:space="preserve"> y, de hecho, </w:t>
      </w:r>
      <w:r w:rsidR="00F51A98" w:rsidRPr="000D1EC5">
        <w:rPr>
          <w:rFonts w:eastAsia="Times New Roman" w:cs="Times New Roman"/>
          <w:sz w:val="24"/>
          <w:szCs w:val="24"/>
          <w:lang w:eastAsia="es-MX"/>
        </w:rPr>
        <w:t xml:space="preserve">es </w:t>
      </w:r>
      <w:r w:rsidRPr="000D1EC5">
        <w:rPr>
          <w:rFonts w:eastAsia="Times New Roman" w:cs="Times New Roman"/>
          <w:sz w:val="24"/>
          <w:szCs w:val="24"/>
          <w:lang w:eastAsia="es-MX"/>
        </w:rPr>
        <w:t>poco frecuente</w:t>
      </w:r>
      <w:r w:rsidR="00850BE4" w:rsidRPr="000D1EC5">
        <w:rPr>
          <w:rFonts w:eastAsia="Times New Roman" w:cs="Times New Roman"/>
          <w:sz w:val="24"/>
          <w:szCs w:val="24"/>
          <w:lang w:eastAsia="es-MX"/>
        </w:rPr>
        <w:t xml:space="preserve">. </w:t>
      </w:r>
      <w:r w:rsidR="00F51A98" w:rsidRPr="000D1EC5">
        <w:rPr>
          <w:rFonts w:eastAsia="Times New Roman" w:cs="Times New Roman"/>
          <w:sz w:val="24"/>
          <w:szCs w:val="24"/>
          <w:lang w:eastAsia="es-MX"/>
        </w:rPr>
        <w:t xml:space="preserve">Ésa es la motivación de esta </w:t>
      </w:r>
      <w:r w:rsidR="007E0195" w:rsidRPr="000D1EC5">
        <w:rPr>
          <w:rFonts w:eastAsia="Times New Roman" w:cs="Times New Roman"/>
          <w:sz w:val="24"/>
          <w:szCs w:val="24"/>
          <w:lang w:eastAsia="es-MX"/>
        </w:rPr>
        <w:t>investigación: q</w:t>
      </w:r>
      <w:r w:rsidR="00F51A98" w:rsidRPr="000D1EC5">
        <w:rPr>
          <w:rFonts w:eastAsia="Times New Roman" w:cs="Times New Roman"/>
          <w:sz w:val="24"/>
          <w:szCs w:val="24"/>
          <w:lang w:eastAsia="es-MX"/>
        </w:rPr>
        <w:t xml:space="preserve">ue los EI son </w:t>
      </w:r>
      <w:r w:rsidR="00092C1F" w:rsidRPr="000D1EC5">
        <w:rPr>
          <w:rFonts w:eastAsia="Times New Roman" w:cs="Times New Roman"/>
          <w:sz w:val="24"/>
          <w:szCs w:val="24"/>
          <w:lang w:eastAsia="es-MX"/>
        </w:rPr>
        <w:t xml:space="preserve">sólo una parte pequeña </w:t>
      </w:r>
      <w:r w:rsidR="00F51A98" w:rsidRPr="000D1EC5">
        <w:rPr>
          <w:rFonts w:eastAsia="Times New Roman" w:cs="Times New Roman"/>
          <w:sz w:val="24"/>
          <w:szCs w:val="24"/>
          <w:lang w:eastAsia="es-MX"/>
        </w:rPr>
        <w:t>del total de emprendimientos</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(Koellinger, 2008)</w:t>
      </w:r>
      <w:r w:rsidR="00F51A98" w:rsidRPr="000D1EC5">
        <w:rPr>
          <w:rFonts w:eastAsia="Times New Roman" w:cs="Times New Roman"/>
          <w:sz w:val="24"/>
          <w:szCs w:val="24"/>
          <w:lang w:eastAsia="es-MX"/>
        </w:rPr>
        <w:t xml:space="preserve">, pero son los más deseables </w:t>
      </w:r>
      <w:sdt>
        <w:sdtPr>
          <w:rPr>
            <w:rFonts w:eastAsia="Times New Roman" w:cs="Times New Roman"/>
            <w:sz w:val="24"/>
            <w:szCs w:val="24"/>
            <w:lang w:eastAsia="es-MX"/>
          </w:rPr>
          <w:id w:val="1092438289"/>
          <w:citation/>
        </w:sdtPr>
        <w:sdtEndPr/>
        <w:sdtContent>
          <w:r w:rsidR="00F51A98" w:rsidRPr="000D1EC5">
            <w:rPr>
              <w:rFonts w:eastAsia="Times New Roman" w:cs="Times New Roman"/>
              <w:sz w:val="24"/>
              <w:szCs w:val="24"/>
              <w:lang w:eastAsia="es-MX"/>
            </w:rPr>
            <w:fldChar w:fldCharType="begin"/>
          </w:r>
          <w:r w:rsidR="00F51A98" w:rsidRPr="000D1EC5">
            <w:rPr>
              <w:rFonts w:eastAsia="Times New Roman" w:cs="Times New Roman"/>
              <w:sz w:val="24"/>
              <w:szCs w:val="24"/>
              <w:lang w:val="es-PE" w:eastAsia="es-MX"/>
            </w:rPr>
            <w:instrText xml:space="preserve">CITATION Sha09 \t  \l 10250 </w:instrText>
          </w:r>
          <w:r w:rsidR="00F51A98" w:rsidRPr="000D1EC5">
            <w:rPr>
              <w:rFonts w:eastAsia="Times New Roman" w:cs="Times New Roman"/>
              <w:sz w:val="24"/>
              <w:szCs w:val="24"/>
              <w:lang w:eastAsia="es-MX"/>
            </w:rPr>
            <w:fldChar w:fldCharType="separate"/>
          </w:r>
          <w:r w:rsidR="00F51A98" w:rsidRPr="000D1EC5">
            <w:rPr>
              <w:rFonts w:eastAsia="Times New Roman" w:cs="Times New Roman"/>
              <w:noProof/>
              <w:sz w:val="24"/>
              <w:szCs w:val="24"/>
              <w:lang w:val="es-PE" w:eastAsia="es-MX"/>
            </w:rPr>
            <w:t>(Shane, 2009)</w:t>
          </w:r>
          <w:r w:rsidR="00F51A98" w:rsidRPr="000D1EC5">
            <w:rPr>
              <w:rFonts w:eastAsia="Times New Roman" w:cs="Times New Roman"/>
              <w:sz w:val="24"/>
              <w:szCs w:val="24"/>
              <w:lang w:eastAsia="es-MX"/>
            </w:rPr>
            <w:fldChar w:fldCharType="end"/>
          </w:r>
        </w:sdtContent>
      </w:sdt>
      <w:r w:rsidR="00F51A98" w:rsidRPr="000D1EC5">
        <w:rPr>
          <w:rFonts w:eastAsia="Times New Roman" w:cs="Times New Roman"/>
          <w:sz w:val="24"/>
          <w:szCs w:val="24"/>
          <w:lang w:eastAsia="es-MX"/>
        </w:rPr>
        <w:t>.</w:t>
      </w:r>
    </w:p>
    <w:p w14:paraId="4BF58DB7" w14:textId="77777777" w:rsidR="007473F5" w:rsidRPr="000D1EC5" w:rsidRDefault="007473F5" w:rsidP="0016255B">
      <w:pPr>
        <w:pStyle w:val="Ttulo3"/>
        <w:rPr>
          <w:rFonts w:ascii="Times New Roman" w:eastAsia="Times New Roman" w:hAnsi="Times New Roman" w:cs="Times New Roman"/>
          <w:color w:val="auto"/>
          <w:lang w:val="es-PE" w:eastAsia="es-MX"/>
        </w:rPr>
      </w:pPr>
      <w:bookmarkStart w:id="8" w:name="_Toc482878079"/>
      <w:r w:rsidRPr="000D1EC5">
        <w:rPr>
          <w:rFonts w:ascii="Times New Roman" w:eastAsia="Times New Roman" w:hAnsi="Times New Roman" w:cs="Times New Roman"/>
          <w:color w:val="auto"/>
          <w:lang w:eastAsia="es-MX"/>
        </w:rPr>
        <w:t>Emprendimiento innovador</w:t>
      </w:r>
      <w:bookmarkEnd w:id="8"/>
    </w:p>
    <w:p w14:paraId="647B300E" w14:textId="4A10DE17" w:rsidR="00A2254A" w:rsidRPr="000D1EC5" w:rsidRDefault="00A2254A"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Comúnmente se considera </w:t>
      </w:r>
      <w:r w:rsidR="007E0195" w:rsidRPr="000D1EC5">
        <w:rPr>
          <w:rFonts w:eastAsia="Times New Roman" w:cs="Times New Roman"/>
          <w:sz w:val="24"/>
          <w:szCs w:val="24"/>
          <w:lang w:eastAsia="es-MX"/>
        </w:rPr>
        <w:t xml:space="preserve">al </w:t>
      </w:r>
      <w:r w:rsidRPr="000D1EC5">
        <w:rPr>
          <w:rFonts w:eastAsia="Times New Roman" w:cs="Times New Roman"/>
          <w:sz w:val="24"/>
          <w:szCs w:val="24"/>
          <w:lang w:eastAsia="es-MX"/>
        </w:rPr>
        <w:t xml:space="preserve">EI </w:t>
      </w:r>
      <w:r w:rsidR="007E0195" w:rsidRPr="000D1EC5">
        <w:rPr>
          <w:rFonts w:eastAsia="Times New Roman" w:cs="Times New Roman"/>
          <w:sz w:val="24"/>
          <w:szCs w:val="24"/>
          <w:lang w:eastAsia="es-MX"/>
        </w:rPr>
        <w:t xml:space="preserve">como </w:t>
      </w:r>
      <w:r w:rsidR="00092C1F" w:rsidRPr="000D1EC5">
        <w:rPr>
          <w:rFonts w:eastAsia="Times New Roman" w:cs="Times New Roman"/>
          <w:sz w:val="24"/>
          <w:szCs w:val="24"/>
          <w:lang w:eastAsia="es-MX"/>
        </w:rPr>
        <w:t>un negocio que</w:t>
      </w:r>
      <w:r w:rsidRPr="000D1EC5">
        <w:rPr>
          <w:rFonts w:eastAsia="Times New Roman" w:cs="Times New Roman"/>
          <w:sz w:val="24"/>
          <w:szCs w:val="24"/>
          <w:lang w:eastAsia="es-MX"/>
        </w:rPr>
        <w:t xml:space="preserve"> “conquista un terreno desconocido” </w:t>
      </w:r>
      <w:r w:rsidR="00437630" w:rsidRPr="00437630">
        <w:rPr>
          <w:rFonts w:eastAsia="Times New Roman" w:cs="Times New Roman"/>
          <w:sz w:val="24"/>
          <w:szCs w:val="24"/>
          <w:lang w:eastAsia="es-MX"/>
        </w:rPr>
        <w:t xml:space="preserve">(Koellinger, 2008) </w:t>
      </w:r>
      <w:r w:rsidRPr="000D1EC5">
        <w:rPr>
          <w:rFonts w:eastAsia="Times New Roman" w:cs="Times New Roman"/>
          <w:sz w:val="24"/>
          <w:szCs w:val="24"/>
          <w:lang w:eastAsia="es-MX"/>
        </w:rPr>
        <w:t xml:space="preserve">o </w:t>
      </w:r>
      <w:r w:rsidR="00092C1F" w:rsidRPr="000D1EC5">
        <w:rPr>
          <w:rFonts w:eastAsia="Times New Roman" w:cs="Times New Roman"/>
          <w:sz w:val="24"/>
          <w:szCs w:val="24"/>
          <w:lang w:eastAsia="es-MX"/>
        </w:rPr>
        <w:t xml:space="preserve">que </w:t>
      </w:r>
      <w:r w:rsidRPr="000D1EC5">
        <w:rPr>
          <w:rFonts w:eastAsia="Times New Roman" w:cs="Times New Roman"/>
          <w:sz w:val="24"/>
          <w:szCs w:val="24"/>
          <w:lang w:eastAsia="es-MX"/>
        </w:rPr>
        <w:t>“hace las cosas de manera diferente” (Baumol, 2011; van Praag, 1999). Aunque estas aproximaciones son amigables para el entendimiento</w:t>
      </w:r>
      <w:r w:rsidR="00092C1F" w:rsidRPr="000D1EC5">
        <w:rPr>
          <w:rFonts w:eastAsia="Times New Roman" w:cs="Times New Roman"/>
          <w:sz w:val="24"/>
          <w:szCs w:val="24"/>
          <w:lang w:eastAsia="es-MX"/>
        </w:rPr>
        <w:t>,</w:t>
      </w:r>
      <w:r w:rsidRPr="000D1EC5">
        <w:rPr>
          <w:rFonts w:eastAsia="Times New Roman" w:cs="Times New Roman"/>
          <w:sz w:val="24"/>
          <w:szCs w:val="24"/>
          <w:lang w:eastAsia="es-MX"/>
        </w:rPr>
        <w:t xml:space="preserve"> son insuficientes </w:t>
      </w:r>
      <w:r w:rsidR="000877C9">
        <w:rPr>
          <w:rFonts w:eastAsia="Times New Roman" w:cs="Times New Roman"/>
          <w:sz w:val="24"/>
          <w:szCs w:val="24"/>
          <w:lang w:eastAsia="es-MX"/>
        </w:rPr>
        <w:t xml:space="preserve">para explicarlo </w:t>
      </w:r>
      <w:r w:rsidRPr="000D1EC5">
        <w:rPr>
          <w:rFonts w:eastAsia="Times New Roman" w:cs="Times New Roman"/>
          <w:sz w:val="24"/>
          <w:szCs w:val="24"/>
          <w:lang w:eastAsia="es-MX"/>
        </w:rPr>
        <w:t xml:space="preserve">pues sólo resaltan </w:t>
      </w:r>
      <w:r w:rsidR="000877C9">
        <w:rPr>
          <w:rFonts w:eastAsia="Times New Roman" w:cs="Times New Roman"/>
          <w:sz w:val="24"/>
          <w:szCs w:val="24"/>
          <w:lang w:eastAsia="es-MX"/>
        </w:rPr>
        <w:t>su carácter novedoso.</w:t>
      </w:r>
    </w:p>
    <w:p w14:paraId="00F8C377" w14:textId="6326FD4E" w:rsidR="00F97DE9" w:rsidRPr="000D1EC5" w:rsidRDefault="00092C1F"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Los emprendimientos eme</w:t>
      </w:r>
      <w:r w:rsidR="000877C9">
        <w:rPr>
          <w:rFonts w:eastAsia="Times New Roman" w:cs="Times New Roman"/>
          <w:sz w:val="24"/>
          <w:szCs w:val="24"/>
          <w:lang w:eastAsia="es-MX"/>
        </w:rPr>
        <w:t>rgen en un contexto competitivo</w:t>
      </w:r>
      <w:r w:rsidRPr="000D1EC5">
        <w:rPr>
          <w:rFonts w:eastAsia="Times New Roman" w:cs="Times New Roman"/>
          <w:sz w:val="24"/>
          <w:szCs w:val="24"/>
          <w:lang w:eastAsia="es-MX"/>
        </w:rPr>
        <w:t xml:space="preserve"> donde ya existen negocios </w:t>
      </w:r>
      <w:r w:rsidR="004811D7" w:rsidRPr="000D1EC5">
        <w:rPr>
          <w:rFonts w:eastAsia="Times New Roman" w:cs="Times New Roman"/>
          <w:sz w:val="24"/>
          <w:szCs w:val="24"/>
          <w:lang w:eastAsia="es-MX"/>
        </w:rPr>
        <w:t xml:space="preserve">más grandes y establecidos </w:t>
      </w:r>
      <w:r w:rsidRPr="000D1EC5">
        <w:rPr>
          <w:rFonts w:eastAsia="Times New Roman" w:cs="Times New Roman"/>
          <w:sz w:val="24"/>
          <w:szCs w:val="24"/>
          <w:lang w:eastAsia="es-MX"/>
        </w:rPr>
        <w:t xml:space="preserve">que compiten por </w:t>
      </w:r>
      <w:r w:rsidR="004811D7" w:rsidRPr="000D1EC5">
        <w:rPr>
          <w:rFonts w:eastAsia="Times New Roman" w:cs="Times New Roman"/>
          <w:sz w:val="24"/>
          <w:szCs w:val="24"/>
          <w:lang w:eastAsia="es-MX"/>
        </w:rPr>
        <w:t xml:space="preserve">los mismos </w:t>
      </w:r>
      <w:r w:rsidRPr="000D1EC5">
        <w:rPr>
          <w:rFonts w:eastAsia="Times New Roman" w:cs="Times New Roman"/>
          <w:sz w:val="24"/>
          <w:szCs w:val="24"/>
          <w:lang w:eastAsia="es-MX"/>
        </w:rPr>
        <w:t>recursos y clientes</w:t>
      </w:r>
      <w:r w:rsidR="004811D7" w:rsidRPr="000D1EC5">
        <w:rPr>
          <w:rFonts w:eastAsia="Times New Roman" w:cs="Times New Roman"/>
          <w:sz w:val="24"/>
          <w:szCs w:val="24"/>
          <w:lang w:eastAsia="es-MX"/>
        </w:rPr>
        <w:t xml:space="preserve">; </w:t>
      </w:r>
      <w:r w:rsidR="0090702D" w:rsidRPr="000D1EC5">
        <w:rPr>
          <w:rFonts w:eastAsia="Times New Roman" w:cs="Times New Roman"/>
          <w:sz w:val="24"/>
          <w:szCs w:val="24"/>
          <w:lang w:eastAsia="es-MX"/>
        </w:rPr>
        <w:t xml:space="preserve">implicando </w:t>
      </w:r>
      <w:r w:rsidR="000877C9">
        <w:rPr>
          <w:rFonts w:eastAsia="Times New Roman" w:cs="Times New Roman"/>
          <w:sz w:val="24"/>
          <w:szCs w:val="24"/>
          <w:lang w:eastAsia="es-MX"/>
        </w:rPr>
        <w:t xml:space="preserve">que desde el inicio tendrán </w:t>
      </w:r>
      <w:r w:rsidR="004811D7" w:rsidRPr="000D1EC5">
        <w:rPr>
          <w:rFonts w:eastAsia="Times New Roman" w:cs="Times New Roman"/>
          <w:sz w:val="24"/>
          <w:szCs w:val="24"/>
          <w:lang w:eastAsia="es-MX"/>
        </w:rPr>
        <w:t xml:space="preserve">desventajas estructurales </w:t>
      </w:r>
      <w:sdt>
        <w:sdtPr>
          <w:rPr>
            <w:rFonts w:cs="Times New Roman"/>
            <w:sz w:val="24"/>
            <w:szCs w:val="24"/>
            <w:lang w:val="en-US"/>
          </w:rPr>
          <w:id w:val="-997884793"/>
          <w:citation/>
        </w:sdtPr>
        <w:sdtEndPr/>
        <w:sdtContent>
          <w:r w:rsidR="001221E9" w:rsidRPr="000D1EC5">
            <w:rPr>
              <w:rFonts w:cs="Times New Roman"/>
              <w:sz w:val="24"/>
              <w:szCs w:val="24"/>
              <w:lang w:val="en-US"/>
            </w:rPr>
            <w:fldChar w:fldCharType="begin"/>
          </w:r>
          <w:r w:rsidR="005961FD" w:rsidRPr="000D1EC5">
            <w:rPr>
              <w:rFonts w:cs="Times New Roman"/>
              <w:sz w:val="24"/>
              <w:szCs w:val="24"/>
              <w:lang w:val="es-PE"/>
            </w:rPr>
            <w:instrText xml:space="preserve">CITATION Bay16 \t  \l 10250 </w:instrText>
          </w:r>
          <w:r w:rsidR="001221E9" w:rsidRPr="000D1EC5">
            <w:rPr>
              <w:rFonts w:cs="Times New Roman"/>
              <w:sz w:val="24"/>
              <w:szCs w:val="24"/>
              <w:lang w:val="en-US"/>
            </w:rPr>
            <w:fldChar w:fldCharType="separate"/>
          </w:r>
          <w:r w:rsidR="005961FD" w:rsidRPr="000D1EC5">
            <w:rPr>
              <w:rFonts w:cs="Times New Roman"/>
              <w:noProof/>
              <w:sz w:val="24"/>
              <w:szCs w:val="24"/>
              <w:lang w:val="es-PE"/>
            </w:rPr>
            <w:t>(Bayon, Lafuente, &amp; Vaillant, 2016)</w:t>
          </w:r>
          <w:r w:rsidR="001221E9" w:rsidRPr="000D1EC5">
            <w:rPr>
              <w:rFonts w:cs="Times New Roman"/>
              <w:sz w:val="24"/>
              <w:szCs w:val="24"/>
              <w:lang w:val="en-US"/>
            </w:rPr>
            <w:fldChar w:fldCharType="end"/>
          </w:r>
        </w:sdtContent>
      </w:sdt>
      <w:sdt>
        <w:sdtPr>
          <w:rPr>
            <w:rFonts w:cs="Times New Roman"/>
            <w:sz w:val="24"/>
            <w:szCs w:val="24"/>
            <w:lang w:val="en-US"/>
          </w:rPr>
          <w:id w:val="2102994193"/>
          <w:citation/>
        </w:sdtPr>
        <w:sdtEndPr/>
        <w:sdtContent>
          <w:r w:rsidR="005961FD" w:rsidRPr="000D1EC5">
            <w:rPr>
              <w:rFonts w:cs="Times New Roman"/>
              <w:sz w:val="24"/>
              <w:szCs w:val="24"/>
              <w:lang w:val="en-US"/>
            </w:rPr>
            <w:fldChar w:fldCharType="begin"/>
          </w:r>
          <w:r w:rsidR="00DF238A" w:rsidRPr="000D1EC5">
            <w:rPr>
              <w:rFonts w:eastAsia="Times New Roman" w:cs="Times New Roman"/>
              <w:sz w:val="24"/>
              <w:szCs w:val="24"/>
              <w:lang w:val="es-PE" w:eastAsia="es-MX"/>
            </w:rPr>
            <w:instrText xml:space="preserve">CITATION Sha05 \t  \l 10250 </w:instrText>
          </w:r>
          <w:r w:rsidR="005961FD" w:rsidRPr="000D1EC5">
            <w:rPr>
              <w:rFonts w:cs="Times New Roman"/>
              <w:sz w:val="24"/>
              <w:szCs w:val="24"/>
              <w:lang w:val="en-US"/>
            </w:rPr>
            <w:fldChar w:fldCharType="separate"/>
          </w:r>
          <w:r w:rsidR="00DF238A" w:rsidRPr="000D1EC5">
            <w:rPr>
              <w:rFonts w:eastAsia="Times New Roman" w:cs="Times New Roman"/>
              <w:noProof/>
              <w:sz w:val="24"/>
              <w:szCs w:val="24"/>
              <w:lang w:val="es-PE" w:eastAsia="es-MX"/>
            </w:rPr>
            <w:t xml:space="preserve"> (Shane &amp; Eckhardt, 2005)</w:t>
          </w:r>
          <w:r w:rsidR="005961FD" w:rsidRPr="000D1EC5">
            <w:rPr>
              <w:rFonts w:cs="Times New Roman"/>
              <w:sz w:val="24"/>
              <w:szCs w:val="24"/>
              <w:lang w:val="en-US"/>
            </w:rPr>
            <w:fldChar w:fldCharType="end"/>
          </w:r>
        </w:sdtContent>
      </w:sdt>
      <w:r w:rsidR="004811D7" w:rsidRPr="000D1EC5">
        <w:rPr>
          <w:rFonts w:eastAsia="Times New Roman" w:cs="Times New Roman"/>
          <w:sz w:val="24"/>
          <w:szCs w:val="24"/>
          <w:lang w:eastAsia="es-MX"/>
        </w:rPr>
        <w:t xml:space="preserve">. </w:t>
      </w:r>
      <w:r w:rsidR="0090702D" w:rsidRPr="000D1EC5">
        <w:rPr>
          <w:rFonts w:eastAsia="Times New Roman" w:cs="Times New Roman"/>
          <w:sz w:val="24"/>
          <w:szCs w:val="24"/>
          <w:lang w:eastAsia="es-MX"/>
        </w:rPr>
        <w:t xml:space="preserve">La importancia del componente innovador en el emprendimiento es que es una acción estratégica, a través de ella </w:t>
      </w:r>
      <w:r w:rsidR="000877C9">
        <w:rPr>
          <w:rFonts w:eastAsia="Times New Roman" w:cs="Times New Roman"/>
          <w:sz w:val="24"/>
          <w:szCs w:val="24"/>
          <w:lang w:eastAsia="es-MX"/>
        </w:rPr>
        <w:t xml:space="preserve">se </w:t>
      </w:r>
      <w:r w:rsidR="0090702D" w:rsidRPr="000D1EC5">
        <w:rPr>
          <w:rFonts w:eastAsia="Times New Roman" w:cs="Times New Roman"/>
          <w:sz w:val="24"/>
          <w:szCs w:val="24"/>
          <w:lang w:eastAsia="es-MX"/>
        </w:rPr>
        <w:t xml:space="preserve">espera obtener </w:t>
      </w:r>
      <w:r w:rsidR="0090702D" w:rsidRPr="000D1EC5">
        <w:rPr>
          <w:rFonts w:eastAsia="Times New Roman" w:cs="Times New Roman"/>
          <w:sz w:val="24"/>
          <w:szCs w:val="24"/>
          <w:lang w:eastAsia="es-MX"/>
        </w:rPr>
        <w:lastRenderedPageBreak/>
        <w:t>la mayor ventaja competitiva</w:t>
      </w:r>
      <w:r w:rsidR="00437630">
        <w:rPr>
          <w:rFonts w:eastAsia="Times New Roman" w:cs="Times New Roman"/>
          <w:sz w:val="24"/>
          <w:szCs w:val="24"/>
          <w:lang w:eastAsia="es-MX"/>
        </w:rPr>
        <w:t xml:space="preserve"> (Barney, 2001; </w:t>
      </w:r>
      <w:r w:rsidR="00437630" w:rsidRPr="00437630">
        <w:rPr>
          <w:rFonts w:eastAsia="Times New Roman" w:cs="Times New Roman"/>
          <w:sz w:val="24"/>
          <w:szCs w:val="24"/>
          <w:lang w:eastAsia="es-MX"/>
        </w:rPr>
        <w:t>Busenitz, Gomez, &amp; Spencer, 2000)</w:t>
      </w:r>
      <w:r w:rsidR="0090702D" w:rsidRPr="000D1EC5">
        <w:rPr>
          <w:rFonts w:eastAsia="Times New Roman" w:cs="Times New Roman"/>
          <w:sz w:val="24"/>
          <w:szCs w:val="24"/>
          <w:lang w:eastAsia="es-MX"/>
        </w:rPr>
        <w:t xml:space="preserve">. La </w:t>
      </w:r>
      <w:r w:rsidR="004811D7" w:rsidRPr="000D1EC5">
        <w:rPr>
          <w:rFonts w:eastAsia="Times New Roman" w:cs="Times New Roman"/>
          <w:sz w:val="24"/>
          <w:szCs w:val="24"/>
          <w:lang w:eastAsia="es-MX"/>
        </w:rPr>
        <w:t xml:space="preserve">innovación </w:t>
      </w:r>
      <w:r w:rsidR="0090702D" w:rsidRPr="000D1EC5">
        <w:rPr>
          <w:rFonts w:eastAsia="Times New Roman" w:cs="Times New Roman"/>
          <w:sz w:val="24"/>
          <w:szCs w:val="24"/>
          <w:lang w:eastAsia="es-MX"/>
        </w:rPr>
        <w:t xml:space="preserve">es un tipo de oportunidad del que se espera que </w:t>
      </w:r>
      <w:r w:rsidR="000877C9">
        <w:rPr>
          <w:rFonts w:eastAsia="Times New Roman" w:cs="Times New Roman"/>
          <w:sz w:val="24"/>
          <w:szCs w:val="24"/>
          <w:lang w:eastAsia="es-MX"/>
        </w:rPr>
        <w:t>se supere</w:t>
      </w:r>
      <w:r w:rsidR="004811D7" w:rsidRPr="000D1EC5">
        <w:rPr>
          <w:rFonts w:eastAsia="Times New Roman" w:cs="Times New Roman"/>
          <w:sz w:val="24"/>
          <w:szCs w:val="24"/>
          <w:lang w:eastAsia="es-MX"/>
        </w:rPr>
        <w:t xml:space="preserve"> estas limitaciones</w:t>
      </w:r>
      <w:r w:rsidR="004811D7" w:rsidRPr="000D1EC5">
        <w:rPr>
          <w:rFonts w:cs="Times New Roman"/>
          <w:sz w:val="24"/>
          <w:szCs w:val="24"/>
          <w:lang w:val="es-PE"/>
        </w:rPr>
        <w:t xml:space="preserve"> </w:t>
      </w:r>
      <w:r w:rsidR="00437630" w:rsidRPr="00437630">
        <w:rPr>
          <w:rFonts w:cs="Times New Roman"/>
          <w:sz w:val="24"/>
          <w:szCs w:val="24"/>
          <w:lang w:val="es-PE"/>
        </w:rPr>
        <w:t>(Barney, 2001</w:t>
      </w:r>
      <w:r w:rsidR="00437630">
        <w:rPr>
          <w:rFonts w:cs="Times New Roman"/>
          <w:sz w:val="24"/>
          <w:szCs w:val="24"/>
          <w:lang w:val="es-PE"/>
        </w:rPr>
        <w:t xml:space="preserve">; </w:t>
      </w:r>
      <w:r w:rsidR="00437630" w:rsidRPr="00437630">
        <w:rPr>
          <w:rFonts w:cs="Times New Roman"/>
          <w:sz w:val="24"/>
          <w:szCs w:val="24"/>
          <w:lang w:val="es-PE"/>
        </w:rPr>
        <w:t>Drucker, 2007)</w:t>
      </w:r>
      <w:r w:rsidR="0090702D" w:rsidRPr="000D1EC5">
        <w:rPr>
          <w:rFonts w:cs="Times New Roman"/>
          <w:sz w:val="24"/>
          <w:szCs w:val="24"/>
          <w:lang w:val="es-PE"/>
        </w:rPr>
        <w:t xml:space="preserve"> reduciendo costos </w:t>
      </w:r>
      <w:r w:rsidR="000877C9">
        <w:rPr>
          <w:rFonts w:cs="Times New Roman"/>
          <w:sz w:val="24"/>
          <w:szCs w:val="24"/>
          <w:lang w:val="es-PE"/>
        </w:rPr>
        <w:t>u</w:t>
      </w:r>
      <w:r w:rsidR="0090702D" w:rsidRPr="000D1EC5">
        <w:rPr>
          <w:rFonts w:cs="Times New Roman"/>
          <w:sz w:val="24"/>
          <w:szCs w:val="24"/>
          <w:lang w:val="es-PE"/>
        </w:rPr>
        <w:t xml:space="preserve"> obteniendo</w:t>
      </w:r>
      <w:r w:rsidR="004811D7" w:rsidRPr="000D1EC5">
        <w:rPr>
          <w:rFonts w:cs="Times New Roman"/>
          <w:sz w:val="24"/>
          <w:szCs w:val="24"/>
          <w:lang w:val="es-PE"/>
        </w:rPr>
        <w:t xml:space="preserve"> ventajas de primer entrante </w:t>
      </w:r>
      <w:sdt>
        <w:sdtPr>
          <w:rPr>
            <w:rFonts w:cs="Times New Roman"/>
            <w:sz w:val="24"/>
            <w:szCs w:val="24"/>
            <w:lang w:val="es-PE"/>
          </w:rPr>
          <w:id w:val="-1752731660"/>
          <w:citation/>
        </w:sdtPr>
        <w:sdtEndPr/>
        <w:sdtContent>
          <w:r w:rsidR="004811D7" w:rsidRPr="000D1EC5">
            <w:rPr>
              <w:rFonts w:cs="Times New Roman"/>
              <w:sz w:val="24"/>
              <w:szCs w:val="24"/>
              <w:lang w:val="es-PE"/>
            </w:rPr>
            <w:fldChar w:fldCharType="begin"/>
          </w:r>
          <w:r w:rsidR="004811D7" w:rsidRPr="000D1EC5">
            <w:rPr>
              <w:rFonts w:cs="Times New Roman"/>
              <w:sz w:val="24"/>
              <w:szCs w:val="24"/>
              <w:lang w:val="es-PE"/>
            </w:rPr>
            <w:instrText xml:space="preserve"> CITATION Mar13 \l 10250 </w:instrText>
          </w:r>
          <w:r w:rsidR="004811D7" w:rsidRPr="000D1EC5">
            <w:rPr>
              <w:rFonts w:cs="Times New Roman"/>
              <w:sz w:val="24"/>
              <w:szCs w:val="24"/>
              <w:lang w:val="es-PE"/>
            </w:rPr>
            <w:fldChar w:fldCharType="separate"/>
          </w:r>
          <w:r w:rsidR="001F7421" w:rsidRPr="000D1EC5">
            <w:rPr>
              <w:rFonts w:cs="Times New Roman"/>
              <w:noProof/>
              <w:sz w:val="24"/>
              <w:szCs w:val="24"/>
              <w:lang w:val="es-PE"/>
            </w:rPr>
            <w:t>(Markides &amp; Sosa, 2013)</w:t>
          </w:r>
          <w:r w:rsidR="004811D7" w:rsidRPr="000D1EC5">
            <w:rPr>
              <w:rFonts w:cs="Times New Roman"/>
              <w:sz w:val="24"/>
              <w:szCs w:val="24"/>
              <w:lang w:val="es-PE"/>
            </w:rPr>
            <w:fldChar w:fldCharType="end"/>
          </w:r>
        </w:sdtContent>
      </w:sdt>
      <w:r w:rsidR="004811D7" w:rsidRPr="000D1EC5">
        <w:rPr>
          <w:rFonts w:cs="Times New Roman"/>
          <w:sz w:val="24"/>
          <w:szCs w:val="24"/>
          <w:lang w:val="es-PE"/>
        </w:rPr>
        <w:t xml:space="preserve">. Quizá por ello, las innovaciones más radicales tienden a desarrollarse en los emprendimientos más pequeños </w:t>
      </w:r>
      <w:sdt>
        <w:sdtPr>
          <w:rPr>
            <w:rFonts w:cs="Times New Roman"/>
            <w:sz w:val="24"/>
            <w:szCs w:val="24"/>
          </w:rPr>
          <w:id w:val="1809432862"/>
          <w:citation/>
        </w:sdtPr>
        <w:sdtEndPr/>
        <w:sdtContent>
          <w:r w:rsidR="004811D7" w:rsidRPr="000D1EC5">
            <w:rPr>
              <w:rFonts w:cs="Times New Roman"/>
              <w:sz w:val="24"/>
              <w:szCs w:val="24"/>
            </w:rPr>
            <w:fldChar w:fldCharType="begin"/>
          </w:r>
          <w:r w:rsidR="004811D7" w:rsidRPr="000D1EC5">
            <w:rPr>
              <w:rFonts w:cs="Times New Roman"/>
              <w:sz w:val="24"/>
              <w:szCs w:val="24"/>
              <w:lang w:val="es-PE"/>
            </w:rPr>
            <w:instrText xml:space="preserve"> CITATION Nia14 \l 2058 </w:instrText>
          </w:r>
          <w:r w:rsidR="004811D7" w:rsidRPr="000D1EC5">
            <w:rPr>
              <w:rFonts w:cs="Times New Roman"/>
              <w:sz w:val="24"/>
              <w:szCs w:val="24"/>
            </w:rPr>
            <w:fldChar w:fldCharType="separate"/>
          </w:r>
          <w:r w:rsidR="001F7421" w:rsidRPr="000D1EC5">
            <w:rPr>
              <w:rFonts w:cs="Times New Roman"/>
              <w:noProof/>
              <w:sz w:val="24"/>
              <w:szCs w:val="24"/>
              <w:lang w:val="es-PE"/>
            </w:rPr>
            <w:t>(Niammuad, Napompech, &amp; Suwanmaneepong, 2014)</w:t>
          </w:r>
          <w:r w:rsidR="004811D7" w:rsidRPr="000D1EC5">
            <w:rPr>
              <w:rFonts w:cs="Times New Roman"/>
              <w:sz w:val="24"/>
              <w:szCs w:val="24"/>
            </w:rPr>
            <w:fldChar w:fldCharType="end"/>
          </w:r>
        </w:sdtContent>
      </w:sdt>
      <w:r w:rsidR="004811D7" w:rsidRPr="000D1EC5">
        <w:rPr>
          <w:rFonts w:cs="Times New Roman"/>
          <w:sz w:val="24"/>
          <w:szCs w:val="24"/>
          <w:lang w:val="es-PE"/>
        </w:rPr>
        <w:t>.</w:t>
      </w:r>
      <w:r w:rsidR="00F97DE9" w:rsidRPr="000D1EC5">
        <w:rPr>
          <w:rFonts w:eastAsia="Times New Roman" w:cs="Times New Roman"/>
          <w:sz w:val="24"/>
          <w:szCs w:val="24"/>
          <w:lang w:eastAsia="es-MX"/>
        </w:rPr>
        <w:t xml:space="preserve"> Por lo tanto, un emprendimiento innovador es aquel que rompe con las reglas de</w:t>
      </w:r>
      <w:r w:rsidR="0090702D" w:rsidRPr="000D1EC5">
        <w:rPr>
          <w:rFonts w:eastAsia="Times New Roman" w:cs="Times New Roman"/>
          <w:sz w:val="24"/>
          <w:szCs w:val="24"/>
          <w:lang w:eastAsia="es-MX"/>
        </w:rPr>
        <w:t xml:space="preserve">l </w:t>
      </w:r>
      <w:r w:rsidR="00F97DE9" w:rsidRPr="000D1EC5">
        <w:rPr>
          <w:rFonts w:eastAsia="Times New Roman" w:cs="Times New Roman"/>
          <w:sz w:val="24"/>
          <w:szCs w:val="24"/>
          <w:lang w:eastAsia="es-MX"/>
        </w:rPr>
        <w:t xml:space="preserve">mercado para generar mayor valor mediante nuevas ideas y así </w:t>
      </w:r>
      <w:r w:rsidR="0090702D" w:rsidRPr="000D1EC5">
        <w:rPr>
          <w:rFonts w:eastAsia="Times New Roman" w:cs="Times New Roman"/>
          <w:sz w:val="24"/>
          <w:szCs w:val="24"/>
          <w:lang w:eastAsia="es-MX"/>
        </w:rPr>
        <w:t>aumentar su competitividad</w:t>
      </w:r>
      <w:r w:rsidR="00F97DE9" w:rsidRPr="000D1EC5">
        <w:rPr>
          <w:rFonts w:eastAsia="Times New Roman" w:cs="Times New Roman"/>
          <w:sz w:val="24"/>
          <w:szCs w:val="24"/>
          <w:lang w:eastAsia="es-MX"/>
        </w:rPr>
        <w:t xml:space="preserve"> por cierto periodo de tiempo</w:t>
      </w:r>
      <w:r w:rsidR="000877C9">
        <w:rPr>
          <w:rFonts w:eastAsia="Times New Roman" w:cs="Times New Roman"/>
          <w:sz w:val="24"/>
          <w:szCs w:val="24"/>
          <w:lang w:eastAsia="es-MX"/>
        </w:rPr>
        <w:t xml:space="preserve"> </w:t>
      </w:r>
      <w:r w:rsidR="000877C9" w:rsidRPr="000877C9">
        <w:rPr>
          <w:rFonts w:eastAsia="Times New Roman" w:cs="Times New Roman"/>
          <w:sz w:val="24"/>
          <w:szCs w:val="24"/>
          <w:lang w:eastAsia="es-MX"/>
        </w:rPr>
        <w:t>(Baumol, 2002</w:t>
      </w:r>
      <w:r w:rsidR="000877C9">
        <w:rPr>
          <w:rFonts w:eastAsia="Times New Roman" w:cs="Times New Roman"/>
          <w:sz w:val="24"/>
          <w:szCs w:val="24"/>
          <w:lang w:eastAsia="es-MX"/>
        </w:rPr>
        <w:t xml:space="preserve">; </w:t>
      </w:r>
      <w:r w:rsidR="000877C9" w:rsidRPr="000877C9">
        <w:rPr>
          <w:rFonts w:eastAsia="Times New Roman" w:cs="Times New Roman"/>
          <w:sz w:val="24"/>
          <w:szCs w:val="24"/>
          <w:lang w:eastAsia="es-MX"/>
        </w:rPr>
        <w:t>Sandberg, Hurmerinta, &amp; Zettinig, 2013)</w:t>
      </w:r>
      <w:r w:rsidR="00F97DE9" w:rsidRPr="000D1EC5">
        <w:rPr>
          <w:rFonts w:eastAsia="Times New Roman" w:cs="Times New Roman"/>
          <w:sz w:val="24"/>
          <w:szCs w:val="24"/>
          <w:lang w:eastAsia="es-MX"/>
        </w:rPr>
        <w:t xml:space="preserve">. </w:t>
      </w:r>
    </w:p>
    <w:p w14:paraId="0F74EA28" w14:textId="42AEDC5C" w:rsidR="00850BE4" w:rsidRPr="000D1EC5" w:rsidRDefault="00F97DE9"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Aunque la innovación implica tanto un proceso como un resultado (Schumpeter, 1934), el carácter innovador sólo se refleja en resultados</w:t>
      </w:r>
      <w:sdt>
        <w:sdtPr>
          <w:rPr>
            <w:rFonts w:eastAsia="Times New Roman" w:cs="Times New Roman"/>
            <w:sz w:val="24"/>
            <w:szCs w:val="24"/>
            <w:lang w:eastAsia="es-MX"/>
          </w:rPr>
          <w:id w:val="1284149185"/>
          <w:citation/>
        </w:sdtPr>
        <w:sdtEndPr/>
        <w:sdtContent>
          <w:r w:rsidR="00DF238A" w:rsidRPr="000D1EC5">
            <w:rPr>
              <w:rFonts w:eastAsia="Times New Roman" w:cs="Times New Roman"/>
              <w:sz w:val="24"/>
              <w:szCs w:val="24"/>
              <w:lang w:eastAsia="es-MX"/>
            </w:rPr>
            <w:fldChar w:fldCharType="begin"/>
          </w:r>
          <w:r w:rsidR="00DF238A" w:rsidRPr="000D1EC5">
            <w:rPr>
              <w:rFonts w:eastAsia="Times New Roman" w:cs="Times New Roman"/>
              <w:sz w:val="24"/>
              <w:szCs w:val="24"/>
              <w:lang w:val="es-PE" w:eastAsia="es-MX"/>
            </w:rPr>
            <w:instrText xml:space="preserve"> CITATION Ama96 \l 10250 </w:instrText>
          </w:r>
          <w:r w:rsidR="00DF238A" w:rsidRPr="000D1EC5">
            <w:rPr>
              <w:rFonts w:eastAsia="Times New Roman" w:cs="Times New Roman"/>
              <w:sz w:val="24"/>
              <w:szCs w:val="24"/>
              <w:lang w:eastAsia="es-MX"/>
            </w:rPr>
            <w:fldChar w:fldCharType="separate"/>
          </w:r>
          <w:r w:rsidR="00DF238A" w:rsidRPr="000D1EC5">
            <w:rPr>
              <w:rFonts w:eastAsia="Times New Roman" w:cs="Times New Roman"/>
              <w:noProof/>
              <w:sz w:val="24"/>
              <w:szCs w:val="24"/>
              <w:lang w:val="es-PE" w:eastAsia="es-MX"/>
            </w:rPr>
            <w:t xml:space="preserve"> (Amabile, Conti, Coon, Lazenby, &amp; Herron, 1996)</w:t>
          </w:r>
          <w:r w:rsidR="00DF238A"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Estos resultados serían </w:t>
      </w:r>
      <w:r w:rsidR="00850BE4" w:rsidRPr="000D1EC5">
        <w:rPr>
          <w:rFonts w:eastAsia="Times New Roman" w:cs="Times New Roman"/>
          <w:bCs/>
          <w:sz w:val="24"/>
          <w:szCs w:val="24"/>
          <w:lang w:val="es-PE" w:eastAsia="es-MX"/>
        </w:rPr>
        <w:t>la</w:t>
      </w:r>
      <w:r w:rsidR="00850BE4" w:rsidRPr="000D1EC5">
        <w:rPr>
          <w:rFonts w:eastAsia="Times New Roman" w:cs="Times New Roman"/>
          <w:b/>
          <w:bCs/>
          <w:sz w:val="24"/>
          <w:szCs w:val="24"/>
          <w:lang w:val="es-PE" w:eastAsia="es-MX"/>
        </w:rPr>
        <w:t xml:space="preserve"> </w:t>
      </w:r>
      <w:r w:rsidR="00850BE4" w:rsidRPr="000D1EC5">
        <w:rPr>
          <w:rFonts w:eastAsia="Times New Roman" w:cs="Times New Roman"/>
          <w:sz w:val="24"/>
          <w:szCs w:val="24"/>
          <w:lang w:eastAsia="es-MX"/>
        </w:rPr>
        <w:t>producción</w:t>
      </w:r>
      <w:r w:rsidRPr="000D1EC5">
        <w:rPr>
          <w:rFonts w:eastAsia="Times New Roman" w:cs="Times New Roman"/>
          <w:sz w:val="24"/>
          <w:szCs w:val="24"/>
          <w:lang w:eastAsia="es-MX"/>
        </w:rPr>
        <w:t xml:space="preserve">, </w:t>
      </w:r>
      <w:r w:rsidR="00850BE4" w:rsidRPr="000D1EC5">
        <w:rPr>
          <w:rFonts w:eastAsia="Times New Roman" w:cs="Times New Roman"/>
          <w:sz w:val="24"/>
          <w:szCs w:val="24"/>
          <w:lang w:eastAsia="es-MX"/>
        </w:rPr>
        <w:t xml:space="preserve">adopción </w:t>
      </w:r>
      <w:r w:rsidRPr="000D1EC5">
        <w:rPr>
          <w:rFonts w:eastAsia="Times New Roman" w:cs="Times New Roman"/>
          <w:sz w:val="24"/>
          <w:szCs w:val="24"/>
          <w:lang w:eastAsia="es-MX"/>
        </w:rPr>
        <w:t xml:space="preserve">o </w:t>
      </w:r>
      <w:r w:rsidR="009D1E51">
        <w:rPr>
          <w:rFonts w:eastAsia="Times New Roman" w:cs="Times New Roman"/>
          <w:sz w:val="24"/>
          <w:szCs w:val="24"/>
          <w:lang w:eastAsia="es-MX"/>
        </w:rPr>
        <w:t xml:space="preserve">explotación de una novedad -como </w:t>
      </w:r>
      <w:r w:rsidR="00850BE4" w:rsidRPr="000D1EC5">
        <w:rPr>
          <w:rFonts w:eastAsia="Times New Roman" w:cs="Times New Roman"/>
          <w:sz w:val="24"/>
          <w:szCs w:val="24"/>
          <w:lang w:eastAsia="es-MX"/>
        </w:rPr>
        <w:t>la creación o mejora de productos, servicios y mercados, métodos de producción y/o sistemas de gestión</w:t>
      </w:r>
      <w:r w:rsidR="009D1E51">
        <w:rPr>
          <w:rFonts w:eastAsia="Times New Roman" w:cs="Times New Roman"/>
          <w:sz w:val="24"/>
          <w:szCs w:val="24"/>
          <w:lang w:eastAsia="es-MX"/>
        </w:rPr>
        <w:t>-</w:t>
      </w:r>
      <w:r w:rsidR="00850BE4" w:rsidRPr="000D1EC5">
        <w:rPr>
          <w:rFonts w:eastAsia="Times New Roman" w:cs="Times New Roman"/>
          <w:sz w:val="24"/>
          <w:szCs w:val="24"/>
          <w:lang w:eastAsia="es-MX"/>
        </w:rPr>
        <w:t xml:space="preserve"> </w:t>
      </w:r>
      <w:r w:rsidR="009D1E51">
        <w:rPr>
          <w:rFonts w:eastAsia="Times New Roman" w:cs="Times New Roman"/>
          <w:sz w:val="24"/>
          <w:szCs w:val="24"/>
          <w:lang w:eastAsia="es-MX"/>
        </w:rPr>
        <w:t xml:space="preserve">que añadan </w:t>
      </w:r>
      <w:r w:rsidR="009D1E51" w:rsidRPr="000D1EC5">
        <w:rPr>
          <w:rFonts w:eastAsia="Times New Roman" w:cs="Times New Roman"/>
          <w:sz w:val="24"/>
          <w:szCs w:val="24"/>
          <w:lang w:eastAsia="es-MX"/>
        </w:rPr>
        <w:t xml:space="preserve">valor económico y social </w:t>
      </w:r>
      <w:r w:rsidR="00850BE4" w:rsidRPr="000D1EC5">
        <w:rPr>
          <w:rFonts w:eastAsia="Times New Roman" w:cs="Times New Roman"/>
          <w:sz w:val="24"/>
          <w:szCs w:val="24"/>
          <w:lang w:eastAsia="es-MX"/>
        </w:rPr>
        <w:t xml:space="preserve">(Crossan y Apaydin, 2010). </w:t>
      </w:r>
      <w:r w:rsidR="009D1E51">
        <w:rPr>
          <w:rFonts w:eastAsia="Times New Roman" w:cs="Times New Roman"/>
          <w:sz w:val="24"/>
          <w:szCs w:val="24"/>
          <w:lang w:eastAsia="es-MX"/>
        </w:rPr>
        <w:t xml:space="preserve">Las innovaciones </w:t>
      </w:r>
      <w:r w:rsidRPr="000D1EC5">
        <w:rPr>
          <w:rFonts w:eastAsia="Times New Roman" w:cs="Times New Roman"/>
          <w:sz w:val="24"/>
          <w:szCs w:val="24"/>
          <w:lang w:eastAsia="es-MX"/>
        </w:rPr>
        <w:t xml:space="preserve">no </w:t>
      </w:r>
      <w:r w:rsidR="009D1E51">
        <w:rPr>
          <w:rFonts w:eastAsia="Times New Roman" w:cs="Times New Roman"/>
          <w:sz w:val="24"/>
          <w:szCs w:val="24"/>
          <w:lang w:eastAsia="es-MX"/>
        </w:rPr>
        <w:t>necesitan ser completamente nuevas</w:t>
      </w:r>
      <w:r w:rsidR="00850BE4" w:rsidRPr="000D1EC5">
        <w:rPr>
          <w:rFonts w:eastAsia="Times New Roman" w:cs="Times New Roman"/>
          <w:sz w:val="24"/>
          <w:szCs w:val="24"/>
          <w:lang w:eastAsia="es-MX"/>
        </w:rPr>
        <w:t xml:space="preserve"> para el mundo</w:t>
      </w:r>
      <w:r w:rsidRPr="000D1EC5">
        <w:rPr>
          <w:rFonts w:eastAsia="Times New Roman" w:cs="Times New Roman"/>
          <w:sz w:val="24"/>
          <w:szCs w:val="24"/>
          <w:lang w:eastAsia="es-MX"/>
        </w:rPr>
        <w:t xml:space="preserve">; </w:t>
      </w:r>
      <w:r w:rsidR="009E4A18">
        <w:rPr>
          <w:rFonts w:eastAsia="Times New Roman" w:cs="Times New Roman"/>
          <w:sz w:val="24"/>
          <w:szCs w:val="24"/>
          <w:lang w:eastAsia="es-MX"/>
        </w:rPr>
        <w:t xml:space="preserve">sino </w:t>
      </w:r>
      <w:r w:rsidRPr="000D1EC5">
        <w:rPr>
          <w:rFonts w:eastAsia="Times New Roman" w:cs="Times New Roman"/>
          <w:sz w:val="24"/>
          <w:szCs w:val="24"/>
          <w:lang w:eastAsia="es-MX"/>
        </w:rPr>
        <w:t xml:space="preserve">será </w:t>
      </w:r>
      <w:r w:rsidR="00850BE4" w:rsidRPr="000D1EC5">
        <w:rPr>
          <w:rFonts w:eastAsia="Times New Roman" w:cs="Times New Roman"/>
          <w:sz w:val="24"/>
          <w:szCs w:val="24"/>
          <w:lang w:eastAsia="es-MX"/>
        </w:rPr>
        <w:t xml:space="preserve">suficiente que </w:t>
      </w:r>
      <w:r w:rsidR="009E4A18">
        <w:rPr>
          <w:rFonts w:eastAsia="Times New Roman" w:cs="Times New Roman"/>
          <w:sz w:val="24"/>
          <w:szCs w:val="24"/>
          <w:lang w:eastAsia="es-MX"/>
        </w:rPr>
        <w:t xml:space="preserve">ellas </w:t>
      </w:r>
      <w:r w:rsidR="00850BE4" w:rsidRPr="000D1EC5">
        <w:rPr>
          <w:rFonts w:eastAsia="Times New Roman" w:cs="Times New Roman"/>
          <w:sz w:val="24"/>
          <w:szCs w:val="24"/>
          <w:lang w:eastAsia="es-MX"/>
        </w:rPr>
        <w:t>sea</w:t>
      </w:r>
      <w:r w:rsidR="009E4A18">
        <w:rPr>
          <w:rFonts w:eastAsia="Times New Roman" w:cs="Times New Roman"/>
          <w:sz w:val="24"/>
          <w:szCs w:val="24"/>
          <w:lang w:eastAsia="es-MX"/>
        </w:rPr>
        <w:t>n</w:t>
      </w:r>
      <w:r w:rsidR="00850BE4" w:rsidRPr="000D1EC5">
        <w:rPr>
          <w:rFonts w:eastAsia="Times New Roman" w:cs="Times New Roman"/>
          <w:sz w:val="24"/>
          <w:szCs w:val="24"/>
          <w:lang w:eastAsia="es-MX"/>
        </w:rPr>
        <w:t xml:space="preserve"> novedosa</w:t>
      </w:r>
      <w:r w:rsidR="009E4A18">
        <w:rPr>
          <w:rFonts w:eastAsia="Times New Roman" w:cs="Times New Roman"/>
          <w:sz w:val="24"/>
          <w:szCs w:val="24"/>
          <w:lang w:eastAsia="es-MX"/>
        </w:rPr>
        <w:t>s</w:t>
      </w:r>
      <w:r w:rsidR="00850BE4" w:rsidRPr="000D1EC5">
        <w:rPr>
          <w:rFonts w:eastAsia="Times New Roman" w:cs="Times New Roman"/>
          <w:sz w:val="24"/>
          <w:szCs w:val="24"/>
          <w:lang w:eastAsia="es-MX"/>
        </w:rPr>
        <w:t xml:space="preserve"> en el mercado donde se</w:t>
      </w:r>
      <w:r w:rsidR="009D1E51">
        <w:rPr>
          <w:rFonts w:eastAsia="Times New Roman" w:cs="Times New Roman"/>
          <w:sz w:val="24"/>
          <w:szCs w:val="24"/>
          <w:lang w:eastAsia="es-MX"/>
        </w:rPr>
        <w:t xml:space="preserve"> oferte</w:t>
      </w:r>
      <w:r w:rsidR="009E4A18">
        <w:rPr>
          <w:rFonts w:eastAsia="Times New Roman" w:cs="Times New Roman"/>
          <w:sz w:val="24"/>
          <w:szCs w:val="24"/>
          <w:lang w:eastAsia="es-MX"/>
        </w:rPr>
        <w:t>n</w:t>
      </w:r>
      <w:r w:rsidR="00437630">
        <w:rPr>
          <w:rFonts w:eastAsia="Times New Roman" w:cs="Times New Roman"/>
          <w:sz w:val="24"/>
          <w:szCs w:val="24"/>
          <w:lang w:eastAsia="es-MX"/>
        </w:rPr>
        <w:t xml:space="preserve"> (Koellinger,</w:t>
      </w:r>
      <w:r w:rsidR="00437630" w:rsidRPr="00437630">
        <w:rPr>
          <w:rFonts w:eastAsia="Times New Roman" w:cs="Times New Roman"/>
          <w:sz w:val="24"/>
          <w:szCs w:val="24"/>
          <w:lang w:eastAsia="es-MX"/>
        </w:rPr>
        <w:t xml:space="preserve"> 2008)</w:t>
      </w:r>
      <w:r w:rsidR="00850BE4" w:rsidRPr="000D1EC5">
        <w:rPr>
          <w:rFonts w:eastAsia="Times New Roman" w:cs="Times New Roman"/>
          <w:sz w:val="24"/>
          <w:szCs w:val="24"/>
          <w:lang w:eastAsia="es-MX"/>
        </w:rPr>
        <w:t>.</w:t>
      </w:r>
    </w:p>
    <w:p w14:paraId="5F12441A" w14:textId="1BA2721A" w:rsidR="006546DD" w:rsidRDefault="00090EE1"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Los emprendimientos que no son innovadores</w:t>
      </w:r>
      <w:r w:rsidR="009E4A18">
        <w:rPr>
          <w:rFonts w:eastAsia="Times New Roman" w:cs="Times New Roman"/>
          <w:sz w:val="24"/>
          <w:szCs w:val="24"/>
          <w:lang w:eastAsia="es-MX"/>
        </w:rPr>
        <w:t xml:space="preserve"> son imitativos; y a</w:t>
      </w:r>
      <w:r w:rsidRPr="000D1EC5">
        <w:rPr>
          <w:rFonts w:eastAsia="Times New Roman" w:cs="Times New Roman"/>
          <w:sz w:val="24"/>
          <w:szCs w:val="24"/>
          <w:lang w:eastAsia="es-MX"/>
        </w:rPr>
        <w:t xml:space="preserve">mbos coexisten y tienen </w:t>
      </w:r>
      <w:r w:rsidR="004A37E1" w:rsidRPr="000D1EC5">
        <w:rPr>
          <w:rFonts w:eastAsia="Times New Roman" w:cs="Times New Roman"/>
          <w:sz w:val="24"/>
          <w:szCs w:val="24"/>
          <w:lang w:eastAsia="es-MX"/>
        </w:rPr>
        <w:t xml:space="preserve">un rol </w:t>
      </w:r>
      <w:r w:rsidRPr="000D1EC5">
        <w:rPr>
          <w:rFonts w:eastAsia="Times New Roman" w:cs="Times New Roman"/>
          <w:sz w:val="24"/>
          <w:szCs w:val="24"/>
          <w:lang w:eastAsia="es-MX"/>
        </w:rPr>
        <w:t>en el mercado</w:t>
      </w:r>
      <w:r w:rsidR="00437630" w:rsidRPr="00437630">
        <w:t xml:space="preserve"> </w:t>
      </w:r>
      <w:r w:rsidR="00437630">
        <w:rPr>
          <w:rFonts w:eastAsia="Times New Roman" w:cs="Times New Roman"/>
          <w:sz w:val="24"/>
          <w:szCs w:val="24"/>
          <w:lang w:eastAsia="es-MX"/>
        </w:rPr>
        <w:t>(Koellinger</w:t>
      </w:r>
      <w:r w:rsidR="00437630" w:rsidRPr="00437630">
        <w:rPr>
          <w:rFonts w:eastAsia="Times New Roman" w:cs="Times New Roman"/>
          <w:sz w:val="24"/>
          <w:szCs w:val="24"/>
          <w:lang w:eastAsia="es-MX"/>
        </w:rPr>
        <w:t>, 2008)</w:t>
      </w:r>
      <w:r w:rsidRPr="000D1EC5">
        <w:rPr>
          <w:rFonts w:eastAsia="Times New Roman" w:cs="Times New Roman"/>
          <w:sz w:val="24"/>
          <w:szCs w:val="24"/>
          <w:lang w:eastAsia="es-MX"/>
        </w:rPr>
        <w:t xml:space="preserve">. </w:t>
      </w:r>
      <w:r w:rsidR="006546DD">
        <w:rPr>
          <w:rFonts w:eastAsia="Times New Roman" w:cs="Times New Roman"/>
          <w:sz w:val="24"/>
          <w:szCs w:val="24"/>
          <w:lang w:eastAsia="es-MX"/>
        </w:rPr>
        <w:t>Tal como se muestra en la Tabla</w:t>
      </w:r>
      <w:r w:rsidR="00E975FC">
        <w:rPr>
          <w:rFonts w:eastAsia="Times New Roman" w:cs="Times New Roman"/>
          <w:sz w:val="24"/>
          <w:szCs w:val="24"/>
          <w:lang w:eastAsia="es-MX"/>
        </w:rPr>
        <w:t>3</w:t>
      </w:r>
      <w:r w:rsidR="006546DD">
        <w:rPr>
          <w:rFonts w:eastAsia="Times New Roman" w:cs="Times New Roman"/>
          <w:sz w:val="24"/>
          <w:szCs w:val="24"/>
          <w:lang w:eastAsia="es-MX"/>
        </w:rPr>
        <w:t xml:space="preserve">, </w:t>
      </w:r>
      <w:r w:rsidRPr="000D1EC5">
        <w:rPr>
          <w:rFonts w:eastAsia="Times New Roman" w:cs="Times New Roman"/>
          <w:sz w:val="24"/>
          <w:szCs w:val="24"/>
          <w:lang w:eastAsia="es-MX"/>
        </w:rPr>
        <w:t xml:space="preserve">los emprendedores </w:t>
      </w:r>
      <w:r w:rsidR="009E4A18">
        <w:rPr>
          <w:rFonts w:eastAsia="Times New Roman" w:cs="Times New Roman"/>
          <w:sz w:val="24"/>
          <w:szCs w:val="24"/>
          <w:lang w:eastAsia="es-MX"/>
        </w:rPr>
        <w:t xml:space="preserve">con </w:t>
      </w:r>
      <w:r w:rsidR="009E4A18" w:rsidRPr="000D1EC5">
        <w:rPr>
          <w:rFonts w:eastAsia="Times New Roman" w:cs="Times New Roman"/>
          <w:sz w:val="24"/>
          <w:szCs w:val="24"/>
          <w:lang w:eastAsia="es-MX"/>
        </w:rPr>
        <w:t xml:space="preserve">emprendimientos imitativos </w:t>
      </w:r>
      <w:r w:rsidRPr="000D1EC5">
        <w:rPr>
          <w:rFonts w:eastAsia="Times New Roman" w:cs="Times New Roman"/>
          <w:sz w:val="24"/>
          <w:szCs w:val="24"/>
          <w:lang w:eastAsia="es-MX"/>
        </w:rPr>
        <w:t xml:space="preserve">tratan de asegurar su éxito replicando </w:t>
      </w:r>
      <w:r w:rsidR="004A37E1" w:rsidRPr="000D1EC5">
        <w:rPr>
          <w:rFonts w:eastAsia="Times New Roman" w:cs="Times New Roman"/>
          <w:sz w:val="24"/>
          <w:szCs w:val="24"/>
          <w:lang w:eastAsia="es-MX"/>
        </w:rPr>
        <w:t>un modelo de negocio ya existente</w:t>
      </w:r>
      <w:r w:rsidRPr="000D1EC5">
        <w:rPr>
          <w:rFonts w:eastAsia="Times New Roman" w:cs="Times New Roman"/>
          <w:sz w:val="24"/>
          <w:szCs w:val="24"/>
          <w:lang w:eastAsia="es-MX"/>
        </w:rPr>
        <w:t xml:space="preserve">; </w:t>
      </w:r>
      <w:r w:rsidR="004A37E1" w:rsidRPr="000D1EC5">
        <w:rPr>
          <w:rFonts w:eastAsia="Times New Roman" w:cs="Times New Roman"/>
          <w:sz w:val="24"/>
          <w:szCs w:val="24"/>
          <w:lang w:eastAsia="es-MX"/>
        </w:rPr>
        <w:t>mientras que los innovadores serán</w:t>
      </w:r>
      <w:r w:rsidRPr="000D1EC5">
        <w:rPr>
          <w:rFonts w:eastAsia="Times New Roman" w:cs="Times New Roman"/>
          <w:sz w:val="24"/>
          <w:szCs w:val="24"/>
          <w:lang w:eastAsia="es-MX"/>
        </w:rPr>
        <w:t xml:space="preserve"> necesariamente más creativos </w:t>
      </w:r>
      <w:r w:rsidR="009E4A18">
        <w:rPr>
          <w:rFonts w:eastAsia="Times New Roman" w:cs="Times New Roman"/>
          <w:sz w:val="24"/>
          <w:szCs w:val="24"/>
          <w:lang w:eastAsia="es-MX"/>
        </w:rPr>
        <w:t xml:space="preserve">aunque corriendo </w:t>
      </w:r>
      <w:r w:rsidRPr="000D1EC5">
        <w:rPr>
          <w:rFonts w:eastAsia="Times New Roman" w:cs="Times New Roman"/>
          <w:sz w:val="24"/>
          <w:szCs w:val="24"/>
          <w:lang w:eastAsia="es-MX"/>
        </w:rPr>
        <w:t>mayor</w:t>
      </w:r>
      <w:r w:rsidR="009E4A18">
        <w:rPr>
          <w:rFonts w:eastAsia="Times New Roman" w:cs="Times New Roman"/>
          <w:sz w:val="24"/>
          <w:szCs w:val="24"/>
          <w:lang w:eastAsia="es-MX"/>
        </w:rPr>
        <w:t>es</w:t>
      </w:r>
      <w:r w:rsidRPr="000D1EC5">
        <w:rPr>
          <w:rFonts w:eastAsia="Times New Roman" w:cs="Times New Roman"/>
          <w:sz w:val="24"/>
          <w:szCs w:val="24"/>
          <w:lang w:eastAsia="es-MX"/>
        </w:rPr>
        <w:t xml:space="preserve"> riesgo</w:t>
      </w:r>
      <w:r w:rsidR="009E4A18">
        <w:rPr>
          <w:rFonts w:eastAsia="Times New Roman" w:cs="Times New Roman"/>
          <w:sz w:val="24"/>
          <w:szCs w:val="24"/>
          <w:lang w:eastAsia="es-MX"/>
        </w:rPr>
        <w:t>s</w:t>
      </w:r>
      <w:r w:rsidRPr="000D1EC5">
        <w:rPr>
          <w:rFonts w:eastAsia="Times New Roman" w:cs="Times New Roman"/>
          <w:sz w:val="24"/>
          <w:szCs w:val="24"/>
          <w:lang w:eastAsia="es-MX"/>
        </w:rPr>
        <w:t xml:space="preserve">. </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6"/>
        <w:gridCol w:w="3134"/>
        <w:gridCol w:w="3135"/>
      </w:tblGrid>
      <w:tr w:rsidR="006546DD" w:rsidRPr="00850116" w14:paraId="43C98F0D" w14:textId="77777777" w:rsidTr="00850116">
        <w:tc>
          <w:tcPr>
            <w:tcW w:w="2376" w:type="dxa"/>
            <w:tcBorders>
              <w:top w:val="double" w:sz="4" w:space="0" w:color="auto"/>
              <w:bottom w:val="double" w:sz="4" w:space="0" w:color="auto"/>
            </w:tcBorders>
            <w:vAlign w:val="center"/>
          </w:tcPr>
          <w:p w14:paraId="7E159426" w14:textId="77777777" w:rsidR="006546DD" w:rsidRPr="00850116" w:rsidRDefault="006546DD" w:rsidP="0016255B">
            <w:pPr>
              <w:spacing w:line="240" w:lineRule="auto"/>
              <w:jc w:val="center"/>
              <w:rPr>
                <w:rFonts w:cs="Times New Roman"/>
                <w:b/>
                <w:sz w:val="24"/>
                <w:szCs w:val="24"/>
                <w:lang w:val="es-PE"/>
              </w:rPr>
            </w:pPr>
          </w:p>
        </w:tc>
        <w:tc>
          <w:tcPr>
            <w:tcW w:w="3134" w:type="dxa"/>
            <w:tcBorders>
              <w:top w:val="double" w:sz="4" w:space="0" w:color="auto"/>
              <w:bottom w:val="double" w:sz="4" w:space="0" w:color="auto"/>
            </w:tcBorders>
            <w:vAlign w:val="center"/>
          </w:tcPr>
          <w:p w14:paraId="1CE16EBE" w14:textId="6B8825A3" w:rsidR="006546DD" w:rsidRPr="00850116" w:rsidRDefault="008D4C4C" w:rsidP="0016255B">
            <w:pPr>
              <w:spacing w:line="240" w:lineRule="auto"/>
              <w:jc w:val="center"/>
              <w:rPr>
                <w:rFonts w:cs="Times New Roman"/>
                <w:b/>
                <w:szCs w:val="24"/>
                <w:lang w:val="es-PE"/>
              </w:rPr>
            </w:pPr>
            <w:r w:rsidRPr="00850116">
              <w:rPr>
                <w:rFonts w:cs="Times New Roman"/>
                <w:b/>
                <w:szCs w:val="24"/>
                <w:lang w:val="es-PE"/>
              </w:rPr>
              <w:t>EMPR</w:t>
            </w:r>
            <w:r w:rsidR="009E4A18">
              <w:rPr>
                <w:rFonts w:cs="Times New Roman"/>
                <w:b/>
                <w:szCs w:val="24"/>
                <w:lang w:val="es-PE"/>
              </w:rPr>
              <w:t>ENDIMIENTOS</w:t>
            </w:r>
            <w:r w:rsidR="00850116">
              <w:rPr>
                <w:rFonts w:cs="Times New Roman"/>
                <w:b/>
                <w:szCs w:val="24"/>
                <w:lang w:val="es-PE"/>
              </w:rPr>
              <w:t xml:space="preserve"> </w:t>
            </w:r>
            <w:r w:rsidRPr="00850116">
              <w:rPr>
                <w:rFonts w:cs="Times New Roman"/>
                <w:b/>
                <w:szCs w:val="24"/>
                <w:lang w:val="es-PE"/>
              </w:rPr>
              <w:t>IMITATIVO</w:t>
            </w:r>
            <w:r w:rsidR="009E4A18">
              <w:rPr>
                <w:rFonts w:cs="Times New Roman"/>
                <w:b/>
                <w:szCs w:val="24"/>
                <w:lang w:val="es-PE"/>
              </w:rPr>
              <w:t>S</w:t>
            </w:r>
          </w:p>
        </w:tc>
        <w:tc>
          <w:tcPr>
            <w:tcW w:w="3135" w:type="dxa"/>
            <w:tcBorders>
              <w:top w:val="double" w:sz="4" w:space="0" w:color="auto"/>
              <w:bottom w:val="double" w:sz="4" w:space="0" w:color="auto"/>
            </w:tcBorders>
            <w:vAlign w:val="center"/>
          </w:tcPr>
          <w:p w14:paraId="0F6228F2" w14:textId="0E53AC13" w:rsidR="006546DD" w:rsidRPr="00850116" w:rsidRDefault="009E4A18" w:rsidP="0016255B">
            <w:pPr>
              <w:spacing w:line="240" w:lineRule="auto"/>
              <w:jc w:val="center"/>
              <w:rPr>
                <w:rFonts w:cs="Times New Roman"/>
                <w:b/>
                <w:szCs w:val="24"/>
                <w:lang w:val="es-PE"/>
              </w:rPr>
            </w:pPr>
            <w:r w:rsidRPr="00850116">
              <w:rPr>
                <w:rFonts w:cs="Times New Roman"/>
                <w:b/>
                <w:szCs w:val="24"/>
                <w:lang w:val="es-PE"/>
              </w:rPr>
              <w:t>EMPR</w:t>
            </w:r>
            <w:r>
              <w:rPr>
                <w:rFonts w:cs="Times New Roman"/>
                <w:b/>
                <w:szCs w:val="24"/>
                <w:lang w:val="es-PE"/>
              </w:rPr>
              <w:t>ENDIMIENTOS</w:t>
            </w:r>
            <w:r w:rsidR="00850116">
              <w:rPr>
                <w:rFonts w:cs="Times New Roman"/>
                <w:b/>
                <w:szCs w:val="24"/>
                <w:lang w:val="es-PE"/>
              </w:rPr>
              <w:t xml:space="preserve"> </w:t>
            </w:r>
            <w:r w:rsidR="008D4C4C" w:rsidRPr="00850116">
              <w:rPr>
                <w:rFonts w:cs="Times New Roman"/>
                <w:b/>
                <w:szCs w:val="24"/>
                <w:lang w:val="es-PE"/>
              </w:rPr>
              <w:t>INNOVADOR</w:t>
            </w:r>
            <w:r>
              <w:rPr>
                <w:rFonts w:cs="Times New Roman"/>
                <w:b/>
                <w:szCs w:val="24"/>
                <w:lang w:val="es-PE"/>
              </w:rPr>
              <w:t>ES</w:t>
            </w:r>
          </w:p>
        </w:tc>
      </w:tr>
      <w:tr w:rsidR="006546DD" w14:paraId="71E65F75" w14:textId="77777777" w:rsidTr="00850116">
        <w:tc>
          <w:tcPr>
            <w:tcW w:w="2376" w:type="dxa"/>
            <w:tcBorders>
              <w:top w:val="double" w:sz="4" w:space="0" w:color="auto"/>
            </w:tcBorders>
            <w:vAlign w:val="center"/>
          </w:tcPr>
          <w:p w14:paraId="2681B5F9" w14:textId="1BFDE169" w:rsidR="006546DD" w:rsidRDefault="006546DD" w:rsidP="0016255B">
            <w:pPr>
              <w:spacing w:line="240" w:lineRule="auto"/>
              <w:jc w:val="center"/>
              <w:rPr>
                <w:rFonts w:cs="Times New Roman"/>
                <w:sz w:val="24"/>
                <w:szCs w:val="24"/>
                <w:lang w:val="es-PE"/>
              </w:rPr>
            </w:pPr>
            <w:r>
              <w:rPr>
                <w:rFonts w:cs="Times New Roman"/>
                <w:sz w:val="24"/>
                <w:szCs w:val="24"/>
                <w:lang w:val="es-PE"/>
              </w:rPr>
              <w:t>Novedad</w:t>
            </w:r>
          </w:p>
        </w:tc>
        <w:tc>
          <w:tcPr>
            <w:tcW w:w="3134" w:type="dxa"/>
            <w:tcBorders>
              <w:top w:val="double" w:sz="4" w:space="0" w:color="auto"/>
            </w:tcBorders>
            <w:vAlign w:val="center"/>
          </w:tcPr>
          <w:p w14:paraId="592ED989" w14:textId="5CDB78DE" w:rsidR="006546DD" w:rsidRPr="00850116" w:rsidRDefault="009E4A18" w:rsidP="0016255B">
            <w:pPr>
              <w:spacing w:line="240" w:lineRule="auto"/>
              <w:jc w:val="center"/>
              <w:rPr>
                <w:rFonts w:cs="Times New Roman"/>
                <w:szCs w:val="24"/>
                <w:lang w:val="es-PE"/>
              </w:rPr>
            </w:pPr>
            <w:r>
              <w:rPr>
                <w:rFonts w:cs="Times New Roman"/>
                <w:szCs w:val="24"/>
              </w:rPr>
              <w:t>Mercado existente</w:t>
            </w:r>
            <w:r w:rsidR="00850116" w:rsidRPr="00850116">
              <w:rPr>
                <w:rFonts w:cs="Times New Roman"/>
                <w:szCs w:val="24"/>
              </w:rPr>
              <w:t xml:space="preserve"> con rutinas, competencia y oferta </w:t>
            </w:r>
            <w:r>
              <w:rPr>
                <w:rFonts w:cs="Times New Roman"/>
                <w:szCs w:val="24"/>
              </w:rPr>
              <w:t xml:space="preserve">ya </w:t>
            </w:r>
            <w:r w:rsidR="00850116" w:rsidRPr="00850116">
              <w:rPr>
                <w:rFonts w:cs="Times New Roman"/>
                <w:szCs w:val="24"/>
              </w:rPr>
              <w:t>establecidas</w:t>
            </w:r>
          </w:p>
        </w:tc>
        <w:tc>
          <w:tcPr>
            <w:tcW w:w="3135" w:type="dxa"/>
            <w:tcBorders>
              <w:top w:val="double" w:sz="4" w:space="0" w:color="auto"/>
            </w:tcBorders>
            <w:vAlign w:val="center"/>
          </w:tcPr>
          <w:p w14:paraId="755C52EE" w14:textId="13ADFE93" w:rsidR="006546DD" w:rsidRPr="00850116" w:rsidRDefault="008D4C4C" w:rsidP="0016255B">
            <w:pPr>
              <w:spacing w:line="240" w:lineRule="auto"/>
              <w:jc w:val="center"/>
              <w:rPr>
                <w:rFonts w:cs="Times New Roman"/>
                <w:szCs w:val="24"/>
                <w:lang w:val="es-PE"/>
              </w:rPr>
            </w:pPr>
            <w:r w:rsidRPr="00850116">
              <w:rPr>
                <w:rFonts w:cs="Times New Roman"/>
                <w:szCs w:val="24"/>
                <w:lang w:val="es-PE"/>
              </w:rPr>
              <w:t xml:space="preserve">Nuevo </w:t>
            </w:r>
            <w:r w:rsidR="00850116" w:rsidRPr="00850116">
              <w:rPr>
                <w:rFonts w:cs="Times New Roman"/>
                <w:szCs w:val="24"/>
                <w:lang w:val="es-PE"/>
              </w:rPr>
              <w:t xml:space="preserve">en el </w:t>
            </w:r>
            <w:r w:rsidRPr="00850116">
              <w:rPr>
                <w:rFonts w:cs="Times New Roman"/>
                <w:szCs w:val="24"/>
                <w:lang w:val="es-PE"/>
              </w:rPr>
              <w:t xml:space="preserve">mercado, </w:t>
            </w:r>
            <w:r w:rsidR="00850116" w:rsidRPr="00850116">
              <w:rPr>
                <w:rFonts w:cs="Times New Roman"/>
                <w:szCs w:val="24"/>
                <w:lang w:val="es-PE"/>
              </w:rPr>
              <w:t>pese a que el mode</w:t>
            </w:r>
            <w:r w:rsidR="009E4A18">
              <w:rPr>
                <w:rFonts w:cs="Times New Roman"/>
                <w:szCs w:val="24"/>
                <w:lang w:val="es-PE"/>
              </w:rPr>
              <w:t>lo de negocio ya exista en otro</w:t>
            </w:r>
          </w:p>
        </w:tc>
      </w:tr>
      <w:tr w:rsidR="006546DD" w14:paraId="4B2247F4" w14:textId="77777777" w:rsidTr="00850116">
        <w:tc>
          <w:tcPr>
            <w:tcW w:w="2376" w:type="dxa"/>
            <w:vAlign w:val="center"/>
          </w:tcPr>
          <w:p w14:paraId="2DE8F408" w14:textId="68122AB9" w:rsidR="006546DD" w:rsidRDefault="006546DD" w:rsidP="0016255B">
            <w:pPr>
              <w:spacing w:line="240" w:lineRule="auto"/>
              <w:jc w:val="center"/>
              <w:rPr>
                <w:rFonts w:cs="Times New Roman"/>
                <w:sz w:val="24"/>
                <w:szCs w:val="24"/>
                <w:lang w:val="es-PE"/>
              </w:rPr>
            </w:pPr>
            <w:r>
              <w:rPr>
                <w:rFonts w:cs="Times New Roman"/>
                <w:sz w:val="24"/>
                <w:szCs w:val="24"/>
                <w:lang w:val="es-PE"/>
              </w:rPr>
              <w:t>Riesgo</w:t>
            </w:r>
          </w:p>
        </w:tc>
        <w:tc>
          <w:tcPr>
            <w:tcW w:w="3134" w:type="dxa"/>
            <w:vAlign w:val="center"/>
          </w:tcPr>
          <w:p w14:paraId="5CE6995E" w14:textId="5F78D838" w:rsidR="006546DD" w:rsidRPr="00850116" w:rsidRDefault="006546DD" w:rsidP="0016255B">
            <w:pPr>
              <w:spacing w:line="240" w:lineRule="auto"/>
              <w:jc w:val="center"/>
              <w:rPr>
                <w:rFonts w:cs="Times New Roman"/>
                <w:szCs w:val="24"/>
                <w:lang w:val="es-PE"/>
              </w:rPr>
            </w:pPr>
            <w:r w:rsidRPr="00850116">
              <w:rPr>
                <w:rFonts w:cs="Times New Roman"/>
                <w:szCs w:val="24"/>
                <w:lang w:val="es-PE"/>
              </w:rPr>
              <w:t>Bajo</w:t>
            </w:r>
            <w:r w:rsidR="009E4A18">
              <w:rPr>
                <w:rFonts w:cs="Times New Roman"/>
                <w:szCs w:val="24"/>
                <w:lang w:val="es-PE"/>
              </w:rPr>
              <w:t>. Usa t</w:t>
            </w:r>
            <w:r w:rsidR="00850116" w:rsidRPr="00850116">
              <w:rPr>
                <w:rFonts w:cs="Times New Roman"/>
                <w:szCs w:val="24"/>
                <w:lang w:val="es-PE"/>
              </w:rPr>
              <w:t>ecnología existente, resultados conocidos</w:t>
            </w:r>
          </w:p>
        </w:tc>
        <w:tc>
          <w:tcPr>
            <w:tcW w:w="3135" w:type="dxa"/>
            <w:vAlign w:val="center"/>
          </w:tcPr>
          <w:p w14:paraId="15968969" w14:textId="20CEEDB1" w:rsidR="00850116" w:rsidRPr="00850116" w:rsidRDefault="006546DD" w:rsidP="0016255B">
            <w:pPr>
              <w:spacing w:line="240" w:lineRule="auto"/>
              <w:jc w:val="center"/>
              <w:rPr>
                <w:rFonts w:cs="Times New Roman"/>
                <w:szCs w:val="24"/>
                <w:lang w:val="es-PE"/>
              </w:rPr>
            </w:pPr>
            <w:r w:rsidRPr="00850116">
              <w:rPr>
                <w:rFonts w:cs="Times New Roman"/>
                <w:szCs w:val="24"/>
                <w:lang w:val="es-PE"/>
              </w:rPr>
              <w:t>Alto</w:t>
            </w:r>
            <w:r w:rsidR="009E4A18">
              <w:rPr>
                <w:rFonts w:cs="Times New Roman"/>
                <w:szCs w:val="24"/>
                <w:lang w:val="es-PE"/>
              </w:rPr>
              <w:t>. Desarrolla</w:t>
            </w:r>
            <w:r w:rsidR="00850116" w:rsidRPr="00850116">
              <w:rPr>
                <w:rFonts w:cs="Times New Roman"/>
                <w:szCs w:val="24"/>
                <w:lang w:val="es-PE"/>
              </w:rPr>
              <w:t xml:space="preserve"> </w:t>
            </w:r>
            <w:r w:rsidR="009E4A18">
              <w:rPr>
                <w:rFonts w:cs="Times New Roman"/>
                <w:szCs w:val="24"/>
                <w:lang w:val="es-PE"/>
              </w:rPr>
              <w:t xml:space="preserve">nueva </w:t>
            </w:r>
            <w:r w:rsidR="00850116" w:rsidRPr="00850116">
              <w:rPr>
                <w:rFonts w:cs="Times New Roman"/>
                <w:szCs w:val="24"/>
                <w:lang w:val="es-PE"/>
              </w:rPr>
              <w:t xml:space="preserve">tecnología </w:t>
            </w:r>
            <w:r w:rsidR="009E4A18">
              <w:rPr>
                <w:rFonts w:cs="Times New Roman"/>
                <w:szCs w:val="24"/>
                <w:lang w:val="es-PE"/>
              </w:rPr>
              <w:t xml:space="preserve">y enfrenta alta </w:t>
            </w:r>
            <w:r w:rsidR="00850116" w:rsidRPr="00850116">
              <w:rPr>
                <w:rFonts w:cs="Times New Roman"/>
                <w:szCs w:val="24"/>
                <w:lang w:val="es-PE"/>
              </w:rPr>
              <w:t>incertidumbre</w:t>
            </w:r>
          </w:p>
        </w:tc>
      </w:tr>
      <w:tr w:rsidR="0052092B" w14:paraId="33E92A94" w14:textId="77777777" w:rsidTr="00850116">
        <w:tc>
          <w:tcPr>
            <w:tcW w:w="2376" w:type="dxa"/>
            <w:tcBorders>
              <w:bottom w:val="single" w:sz="4" w:space="0" w:color="auto"/>
            </w:tcBorders>
            <w:vAlign w:val="center"/>
          </w:tcPr>
          <w:p w14:paraId="7D2F2810" w14:textId="79C0EF40" w:rsidR="0052092B" w:rsidRPr="008D4C4C" w:rsidRDefault="00850116" w:rsidP="0016255B">
            <w:pPr>
              <w:spacing w:line="240" w:lineRule="auto"/>
              <w:jc w:val="center"/>
              <w:rPr>
                <w:rFonts w:cs="Times New Roman"/>
                <w:sz w:val="24"/>
                <w:szCs w:val="24"/>
                <w:highlight w:val="yellow"/>
                <w:lang w:val="es-PE"/>
              </w:rPr>
            </w:pPr>
            <w:r>
              <w:rPr>
                <w:rFonts w:cs="Times New Roman"/>
                <w:sz w:val="24"/>
                <w:szCs w:val="24"/>
                <w:lang w:val="es-PE"/>
              </w:rPr>
              <w:t xml:space="preserve">Impacto en </w:t>
            </w:r>
            <w:r w:rsidR="0052092B" w:rsidRPr="0052092B">
              <w:rPr>
                <w:rFonts w:cs="Times New Roman"/>
                <w:sz w:val="24"/>
                <w:szCs w:val="24"/>
                <w:lang w:val="es-PE"/>
              </w:rPr>
              <w:t xml:space="preserve">desarrollo económico </w:t>
            </w:r>
          </w:p>
        </w:tc>
        <w:tc>
          <w:tcPr>
            <w:tcW w:w="3134" w:type="dxa"/>
            <w:tcBorders>
              <w:bottom w:val="single" w:sz="4" w:space="0" w:color="auto"/>
            </w:tcBorders>
            <w:vAlign w:val="center"/>
          </w:tcPr>
          <w:p w14:paraId="1520F882" w14:textId="3D815998" w:rsidR="0052092B" w:rsidRPr="00850116" w:rsidRDefault="00850116" w:rsidP="0016255B">
            <w:pPr>
              <w:spacing w:line="240" w:lineRule="auto"/>
              <w:jc w:val="center"/>
              <w:rPr>
                <w:rFonts w:cs="Times New Roman"/>
                <w:szCs w:val="24"/>
                <w:lang w:val="es-PE"/>
              </w:rPr>
            </w:pPr>
            <w:r w:rsidRPr="00850116">
              <w:rPr>
                <w:rFonts w:cs="Times New Roman"/>
                <w:szCs w:val="24"/>
                <w:lang w:val="es-PE"/>
              </w:rPr>
              <w:t xml:space="preserve">Ayuda a estabilizar mercados y </w:t>
            </w:r>
            <w:r w:rsidR="009E4A18">
              <w:rPr>
                <w:rFonts w:cs="Times New Roman"/>
                <w:szCs w:val="24"/>
                <w:lang w:val="es-PE"/>
              </w:rPr>
              <w:t xml:space="preserve">generar </w:t>
            </w:r>
            <w:r w:rsidRPr="00850116">
              <w:rPr>
                <w:rFonts w:cs="Times New Roman"/>
                <w:szCs w:val="24"/>
                <w:lang w:val="es-PE"/>
              </w:rPr>
              <w:t>economías de escala</w:t>
            </w:r>
          </w:p>
        </w:tc>
        <w:tc>
          <w:tcPr>
            <w:tcW w:w="3135" w:type="dxa"/>
            <w:tcBorders>
              <w:bottom w:val="single" w:sz="4" w:space="0" w:color="auto"/>
            </w:tcBorders>
            <w:vAlign w:val="center"/>
          </w:tcPr>
          <w:p w14:paraId="2CEA4F19" w14:textId="16D99273" w:rsidR="0052092B" w:rsidRPr="00850116" w:rsidRDefault="00850116" w:rsidP="0016255B">
            <w:pPr>
              <w:spacing w:line="240" w:lineRule="auto"/>
              <w:jc w:val="center"/>
              <w:rPr>
                <w:rFonts w:cs="Times New Roman"/>
                <w:szCs w:val="24"/>
                <w:lang w:val="es-PE"/>
              </w:rPr>
            </w:pPr>
            <w:r w:rsidRPr="00850116">
              <w:rPr>
                <w:rFonts w:cs="Times New Roman"/>
                <w:szCs w:val="24"/>
                <w:lang w:val="es-PE"/>
              </w:rPr>
              <w:t>Genera ventajas competitivas y aumenta valor</w:t>
            </w:r>
          </w:p>
        </w:tc>
      </w:tr>
      <w:tr w:rsidR="0052092B" w14:paraId="05CE35FC" w14:textId="77777777" w:rsidTr="00850116">
        <w:tc>
          <w:tcPr>
            <w:tcW w:w="2376" w:type="dxa"/>
            <w:tcBorders>
              <w:top w:val="single" w:sz="4" w:space="0" w:color="auto"/>
              <w:bottom w:val="double" w:sz="4" w:space="0" w:color="auto"/>
            </w:tcBorders>
            <w:vAlign w:val="center"/>
          </w:tcPr>
          <w:p w14:paraId="70A5A41A" w14:textId="269BB9AB" w:rsidR="0052092B" w:rsidRPr="008D4C4C" w:rsidRDefault="00850116" w:rsidP="0016255B">
            <w:pPr>
              <w:spacing w:line="240" w:lineRule="auto"/>
              <w:jc w:val="center"/>
              <w:rPr>
                <w:rFonts w:cs="Times New Roman"/>
                <w:sz w:val="24"/>
                <w:szCs w:val="24"/>
                <w:highlight w:val="yellow"/>
                <w:lang w:val="es-PE"/>
              </w:rPr>
            </w:pPr>
            <w:r>
              <w:rPr>
                <w:rFonts w:cs="Times New Roman"/>
                <w:sz w:val="24"/>
                <w:szCs w:val="24"/>
                <w:lang w:val="es-PE"/>
              </w:rPr>
              <w:t xml:space="preserve">Impacto en </w:t>
            </w:r>
            <w:r w:rsidR="0052092B" w:rsidRPr="0052092B">
              <w:rPr>
                <w:rFonts w:cs="Times New Roman"/>
                <w:sz w:val="24"/>
                <w:szCs w:val="24"/>
                <w:lang w:val="es-PE"/>
              </w:rPr>
              <w:t>bienestar social</w:t>
            </w:r>
          </w:p>
        </w:tc>
        <w:tc>
          <w:tcPr>
            <w:tcW w:w="3134" w:type="dxa"/>
            <w:tcBorders>
              <w:top w:val="single" w:sz="4" w:space="0" w:color="auto"/>
              <w:bottom w:val="double" w:sz="4" w:space="0" w:color="auto"/>
            </w:tcBorders>
            <w:vAlign w:val="center"/>
          </w:tcPr>
          <w:p w14:paraId="1D956C03" w14:textId="5FB990B9" w:rsidR="0052092B" w:rsidRPr="00850116" w:rsidRDefault="00850116" w:rsidP="0016255B">
            <w:pPr>
              <w:spacing w:line="240" w:lineRule="auto"/>
              <w:jc w:val="center"/>
              <w:rPr>
                <w:rFonts w:cs="Times New Roman"/>
                <w:szCs w:val="24"/>
                <w:lang w:val="es-PE"/>
              </w:rPr>
            </w:pPr>
            <w:r w:rsidRPr="00850116">
              <w:rPr>
                <w:rFonts w:cs="Times New Roman"/>
                <w:szCs w:val="24"/>
                <w:lang w:val="es-PE"/>
              </w:rPr>
              <w:t>Democratiza oferta e impulsa la reducción de precios</w:t>
            </w:r>
          </w:p>
        </w:tc>
        <w:tc>
          <w:tcPr>
            <w:tcW w:w="3135" w:type="dxa"/>
            <w:tcBorders>
              <w:top w:val="single" w:sz="4" w:space="0" w:color="auto"/>
              <w:bottom w:val="double" w:sz="4" w:space="0" w:color="auto"/>
            </w:tcBorders>
            <w:vAlign w:val="center"/>
          </w:tcPr>
          <w:p w14:paraId="085D7E98" w14:textId="4D7E6397" w:rsidR="0052092B" w:rsidRPr="00850116" w:rsidRDefault="009E4A18" w:rsidP="0016255B">
            <w:pPr>
              <w:spacing w:line="240" w:lineRule="auto"/>
              <w:jc w:val="center"/>
              <w:rPr>
                <w:rFonts w:cs="Times New Roman"/>
                <w:szCs w:val="24"/>
                <w:lang w:val="es-PE"/>
              </w:rPr>
            </w:pPr>
            <w:r>
              <w:rPr>
                <w:rFonts w:cs="Times New Roman"/>
                <w:szCs w:val="24"/>
                <w:lang w:val="es-PE"/>
              </w:rPr>
              <w:t>Amplia los mercados y satisface mejor las necesidades</w:t>
            </w:r>
          </w:p>
        </w:tc>
      </w:tr>
    </w:tbl>
    <w:p w14:paraId="1BED371D" w14:textId="38025081" w:rsidR="006546DD" w:rsidRPr="006546DD" w:rsidRDefault="006546DD" w:rsidP="0016255B">
      <w:pPr>
        <w:pStyle w:val="Descripcin"/>
        <w:spacing w:line="360" w:lineRule="auto"/>
        <w:jc w:val="center"/>
        <w:rPr>
          <w:rFonts w:cs="Times New Roman"/>
          <w:color w:val="auto"/>
          <w:sz w:val="32"/>
          <w:szCs w:val="24"/>
          <w:lang w:val="es-PE"/>
        </w:rPr>
      </w:pPr>
      <w:bookmarkStart w:id="9" w:name="_Toc483420467"/>
      <w:r w:rsidRPr="006546DD">
        <w:rPr>
          <w:color w:val="auto"/>
          <w:sz w:val="22"/>
        </w:rPr>
        <w:t xml:space="preserve">Tabla </w:t>
      </w:r>
      <w:r w:rsidRPr="006546DD">
        <w:rPr>
          <w:color w:val="auto"/>
          <w:sz w:val="22"/>
        </w:rPr>
        <w:fldChar w:fldCharType="begin"/>
      </w:r>
      <w:r w:rsidRPr="006546DD">
        <w:rPr>
          <w:color w:val="auto"/>
          <w:sz w:val="22"/>
        </w:rPr>
        <w:instrText xml:space="preserve"> SEQ Tabla \* ARABIC </w:instrText>
      </w:r>
      <w:r w:rsidRPr="006546DD">
        <w:rPr>
          <w:color w:val="auto"/>
          <w:sz w:val="22"/>
        </w:rPr>
        <w:fldChar w:fldCharType="separate"/>
      </w:r>
      <w:r w:rsidR="00C766D8">
        <w:rPr>
          <w:noProof/>
          <w:color w:val="auto"/>
          <w:sz w:val="22"/>
        </w:rPr>
        <w:t>3</w:t>
      </w:r>
      <w:r w:rsidRPr="006546DD">
        <w:rPr>
          <w:color w:val="auto"/>
          <w:sz w:val="22"/>
        </w:rPr>
        <w:fldChar w:fldCharType="end"/>
      </w:r>
      <w:r w:rsidRPr="006546DD">
        <w:rPr>
          <w:color w:val="auto"/>
          <w:sz w:val="22"/>
        </w:rPr>
        <w:t>. Diferencias entre emprendimiento innovador e imitativo</w:t>
      </w:r>
      <w:bookmarkEnd w:id="9"/>
    </w:p>
    <w:p w14:paraId="1BA697CE" w14:textId="390BE76B" w:rsidR="00090EE1" w:rsidRDefault="006546DD" w:rsidP="0016255B">
      <w:pPr>
        <w:spacing w:before="100" w:beforeAutospacing="1" w:after="100" w:afterAutospacing="1"/>
        <w:ind w:firstLine="709"/>
        <w:rPr>
          <w:rFonts w:eastAsia="Times New Roman" w:cs="Times New Roman"/>
          <w:sz w:val="24"/>
          <w:szCs w:val="24"/>
          <w:lang w:eastAsia="es-MX"/>
        </w:rPr>
      </w:pPr>
      <w:r>
        <w:rPr>
          <w:rFonts w:cs="Times New Roman"/>
          <w:sz w:val="24"/>
          <w:szCs w:val="24"/>
          <w:lang w:val="es-PE"/>
        </w:rPr>
        <w:lastRenderedPageBreak/>
        <w:t>Partiendo que l</w:t>
      </w:r>
      <w:r w:rsidR="004A37E1" w:rsidRPr="000D1EC5">
        <w:rPr>
          <w:rFonts w:cs="Times New Roman"/>
          <w:sz w:val="24"/>
          <w:szCs w:val="24"/>
          <w:lang w:val="es-PE"/>
        </w:rPr>
        <w:t xml:space="preserve">as oportunidades son entendidas como situaciones de ganancias, y </w:t>
      </w:r>
      <w:r w:rsidR="00FF0EB3">
        <w:rPr>
          <w:rFonts w:cs="Times New Roman"/>
          <w:sz w:val="24"/>
          <w:szCs w:val="24"/>
          <w:lang w:val="es-PE"/>
        </w:rPr>
        <w:t xml:space="preserve">que </w:t>
      </w:r>
      <w:r w:rsidR="004A37E1" w:rsidRPr="000D1EC5">
        <w:rPr>
          <w:rFonts w:cs="Times New Roman"/>
          <w:sz w:val="24"/>
          <w:szCs w:val="24"/>
          <w:lang w:val="es-PE"/>
        </w:rPr>
        <w:t xml:space="preserve">los riesgos son la percepción de pérdida </w:t>
      </w:r>
      <w:sdt>
        <w:sdtPr>
          <w:rPr>
            <w:rFonts w:cs="Times New Roman"/>
            <w:sz w:val="24"/>
            <w:szCs w:val="24"/>
            <w:lang w:val="es-PE"/>
          </w:rPr>
          <w:id w:val="1484503253"/>
          <w:citation/>
        </w:sdtPr>
        <w:sdtEndPr/>
        <w:sdtContent>
          <w:r w:rsidR="004A37E1" w:rsidRPr="000D1EC5">
            <w:rPr>
              <w:rFonts w:cs="Times New Roman"/>
              <w:sz w:val="24"/>
              <w:szCs w:val="24"/>
              <w:lang w:val="es-PE"/>
            </w:rPr>
            <w:fldChar w:fldCharType="begin"/>
          </w:r>
          <w:r w:rsidR="004A37E1" w:rsidRPr="000D1EC5">
            <w:rPr>
              <w:rFonts w:cs="Times New Roman"/>
              <w:sz w:val="24"/>
              <w:szCs w:val="24"/>
              <w:lang w:val="es-PE"/>
            </w:rPr>
            <w:instrText xml:space="preserve"> CITATION Mar87 \l 10250 </w:instrText>
          </w:r>
          <w:r w:rsidR="004A37E1" w:rsidRPr="000D1EC5">
            <w:rPr>
              <w:rFonts w:cs="Times New Roman"/>
              <w:sz w:val="24"/>
              <w:szCs w:val="24"/>
              <w:lang w:val="es-PE"/>
            </w:rPr>
            <w:fldChar w:fldCharType="separate"/>
          </w:r>
          <w:r w:rsidR="004A37E1" w:rsidRPr="000D1EC5">
            <w:rPr>
              <w:rFonts w:cs="Times New Roman"/>
              <w:noProof/>
              <w:sz w:val="24"/>
              <w:szCs w:val="24"/>
              <w:lang w:val="es-PE"/>
            </w:rPr>
            <w:t>(March &amp; Shapira, 1987)</w:t>
          </w:r>
          <w:r w:rsidR="004A37E1" w:rsidRPr="000D1EC5">
            <w:rPr>
              <w:rFonts w:cs="Times New Roman"/>
              <w:sz w:val="24"/>
              <w:szCs w:val="24"/>
              <w:lang w:val="es-PE"/>
            </w:rPr>
            <w:fldChar w:fldCharType="end"/>
          </w:r>
        </w:sdtContent>
      </w:sdt>
      <w:r>
        <w:rPr>
          <w:rFonts w:cs="Times New Roman"/>
          <w:sz w:val="24"/>
          <w:szCs w:val="24"/>
          <w:lang w:val="es-PE"/>
        </w:rPr>
        <w:t>; las innovaciones tenderían a verse como oportunidades de alto riesgo</w:t>
      </w:r>
      <w:r w:rsidR="00731119">
        <w:rPr>
          <w:rFonts w:cs="Times New Roman"/>
          <w:sz w:val="24"/>
          <w:szCs w:val="24"/>
          <w:lang w:val="es-PE"/>
        </w:rPr>
        <w:t xml:space="preserve"> tal como se mostró en la Tabla3</w:t>
      </w:r>
      <w:r>
        <w:rPr>
          <w:rFonts w:cs="Times New Roman"/>
          <w:sz w:val="24"/>
          <w:szCs w:val="24"/>
          <w:lang w:val="es-PE"/>
        </w:rPr>
        <w:t xml:space="preserve">. </w:t>
      </w:r>
      <w:r w:rsidR="00090EE1" w:rsidRPr="000D1EC5">
        <w:rPr>
          <w:rFonts w:eastAsia="Times New Roman" w:cs="Times New Roman"/>
          <w:sz w:val="24"/>
          <w:szCs w:val="24"/>
          <w:lang w:eastAsia="es-MX"/>
        </w:rPr>
        <w:t>E</w:t>
      </w:r>
      <w:r w:rsidR="00731119">
        <w:rPr>
          <w:rFonts w:eastAsia="Times New Roman" w:cs="Times New Roman"/>
          <w:sz w:val="24"/>
          <w:szCs w:val="24"/>
          <w:lang w:eastAsia="es-MX"/>
        </w:rPr>
        <w:t xml:space="preserve">n la siguiente sección se </w:t>
      </w:r>
      <w:r w:rsidR="00090EE1" w:rsidRPr="000D1EC5">
        <w:rPr>
          <w:rFonts w:eastAsia="Times New Roman" w:cs="Times New Roman"/>
          <w:sz w:val="24"/>
          <w:szCs w:val="24"/>
          <w:lang w:eastAsia="es-MX"/>
        </w:rPr>
        <w:t xml:space="preserve">tratará de explorar </w:t>
      </w:r>
      <w:r w:rsidR="00731119">
        <w:rPr>
          <w:rFonts w:eastAsia="Times New Roman" w:cs="Times New Roman"/>
          <w:sz w:val="24"/>
          <w:szCs w:val="24"/>
          <w:lang w:eastAsia="es-MX"/>
        </w:rPr>
        <w:t xml:space="preserve">desde la literatura </w:t>
      </w:r>
      <w:r w:rsidR="00090EE1" w:rsidRPr="000D1EC5">
        <w:rPr>
          <w:rFonts w:eastAsia="Times New Roman" w:cs="Times New Roman"/>
          <w:sz w:val="24"/>
          <w:szCs w:val="24"/>
          <w:lang w:eastAsia="es-MX"/>
        </w:rPr>
        <w:t>cómo y porqué los emprendedores optan por el camino de la innovación.</w:t>
      </w:r>
    </w:p>
    <w:p w14:paraId="4E3CD8A4" w14:textId="0D8188C2" w:rsidR="009F32E7" w:rsidRPr="000D1EC5" w:rsidRDefault="009F32E7" w:rsidP="0016255B">
      <w:pPr>
        <w:pStyle w:val="Ttulo2"/>
        <w:rPr>
          <w:rFonts w:eastAsia="Times New Roman" w:cs="Times New Roman"/>
          <w:lang w:eastAsia="es-MX"/>
        </w:rPr>
      </w:pPr>
      <w:bookmarkStart w:id="10" w:name="_Toc482878080"/>
      <w:r w:rsidRPr="000D1EC5">
        <w:rPr>
          <w:rFonts w:eastAsia="Times New Roman" w:cs="Times New Roman"/>
          <w:lang w:eastAsia="es-MX"/>
        </w:rPr>
        <w:t>Marco teórico</w:t>
      </w:r>
      <w:bookmarkEnd w:id="10"/>
    </w:p>
    <w:p w14:paraId="6A57DB91" w14:textId="4AEB4EF2" w:rsidR="00684E9A" w:rsidRPr="000D1EC5" w:rsidRDefault="00731119" w:rsidP="0016255B">
      <w:pPr>
        <w:spacing w:before="100" w:beforeAutospacing="1" w:after="100" w:afterAutospacing="1"/>
        <w:ind w:firstLine="709"/>
        <w:rPr>
          <w:rFonts w:eastAsia="Times New Roman" w:cs="Times New Roman"/>
          <w:sz w:val="24"/>
          <w:szCs w:val="24"/>
          <w:lang w:eastAsia="es-MX"/>
        </w:rPr>
      </w:pPr>
      <w:r w:rsidRPr="00731119">
        <w:rPr>
          <w:rFonts w:eastAsia="Times New Roman" w:cs="Times New Roman"/>
          <w:sz w:val="24"/>
          <w:szCs w:val="24"/>
          <w:lang w:eastAsia="es-MX"/>
        </w:rPr>
        <w:t>Muchos autores han tratado de explicar el EI estudiando las características del emprendedor</w:t>
      </w:r>
      <w:sdt>
        <w:sdtPr>
          <w:rPr>
            <w:rFonts w:eastAsia="Times New Roman" w:cs="Times New Roman"/>
            <w:sz w:val="24"/>
            <w:szCs w:val="24"/>
            <w:lang w:eastAsia="es-MX"/>
          </w:rPr>
          <w:id w:val="-176509227"/>
          <w:citation/>
        </w:sdtPr>
        <w:sdtEndPr/>
        <w:sdtContent>
          <w:r w:rsidRPr="00731119">
            <w:rPr>
              <w:rFonts w:eastAsia="Times New Roman" w:cs="Times New Roman"/>
              <w:sz w:val="24"/>
              <w:szCs w:val="24"/>
              <w:lang w:eastAsia="es-MX"/>
            </w:rPr>
            <w:fldChar w:fldCharType="begin"/>
          </w:r>
          <w:r w:rsidRPr="00731119">
            <w:rPr>
              <w:rFonts w:eastAsia="Times New Roman" w:cs="Times New Roman"/>
              <w:sz w:val="24"/>
              <w:szCs w:val="24"/>
              <w:lang w:eastAsia="es-MX"/>
            </w:rPr>
            <w:instrText xml:space="preserve"> CITATION Car95 \l 10250 </w:instrText>
          </w:r>
          <w:r w:rsidRPr="00731119">
            <w:rPr>
              <w:rFonts w:eastAsia="Times New Roman" w:cs="Times New Roman"/>
              <w:sz w:val="24"/>
              <w:szCs w:val="24"/>
              <w:lang w:eastAsia="es-MX"/>
            </w:rPr>
            <w:fldChar w:fldCharType="separate"/>
          </w:r>
          <w:r w:rsidRPr="00731119">
            <w:rPr>
              <w:rFonts w:eastAsia="Times New Roman" w:cs="Times New Roman"/>
              <w:noProof/>
              <w:sz w:val="24"/>
              <w:szCs w:val="24"/>
              <w:lang w:eastAsia="es-MX"/>
            </w:rPr>
            <w:t xml:space="preserve"> (Carson, Cromie, McGowan, &amp; Hill, 1995)</w:t>
          </w:r>
          <w:r w:rsidRPr="00731119">
            <w:rPr>
              <w:rFonts w:eastAsia="Times New Roman" w:cs="Times New Roman"/>
              <w:sz w:val="24"/>
              <w:szCs w:val="24"/>
              <w:lang w:eastAsia="es-MX"/>
            </w:rPr>
            <w:fldChar w:fldCharType="end"/>
          </w:r>
        </w:sdtContent>
      </w:sdt>
      <w:r w:rsidRPr="00731119">
        <w:rPr>
          <w:rFonts w:eastAsia="Times New Roman" w:cs="Times New Roman"/>
          <w:sz w:val="24"/>
          <w:szCs w:val="24"/>
          <w:lang w:eastAsia="es-MX"/>
        </w:rPr>
        <w:t>, a lo que Gartner (1988) se opone argumentando que</w:t>
      </w:r>
      <w:r>
        <w:rPr>
          <w:rFonts w:eastAsia="Times New Roman" w:cs="Times New Roman"/>
          <w:sz w:val="24"/>
          <w:szCs w:val="24"/>
          <w:lang w:eastAsia="es-MX"/>
        </w:rPr>
        <w:t xml:space="preserve"> </w:t>
      </w:r>
      <w:r w:rsidR="0059638A" w:rsidRPr="00731119">
        <w:rPr>
          <w:rFonts w:eastAsia="Times New Roman" w:cs="Times New Roman"/>
          <w:sz w:val="24"/>
          <w:szCs w:val="24"/>
          <w:lang w:val="es-PE" w:eastAsia="es-MX"/>
        </w:rPr>
        <w:t>el EI</w:t>
      </w:r>
      <w:r>
        <w:rPr>
          <w:rFonts w:eastAsia="Times New Roman" w:cs="Times New Roman"/>
          <w:sz w:val="24"/>
          <w:szCs w:val="24"/>
          <w:lang w:val="es-PE" w:eastAsia="es-MX"/>
        </w:rPr>
        <w:t xml:space="preserve">, siendo </w:t>
      </w:r>
      <w:r w:rsidRPr="00731119">
        <w:rPr>
          <w:rFonts w:eastAsia="Times New Roman" w:cs="Times New Roman"/>
          <w:sz w:val="24"/>
          <w:szCs w:val="24"/>
          <w:lang w:val="es-PE" w:eastAsia="es-MX"/>
        </w:rPr>
        <w:t>una conducta</w:t>
      </w:r>
      <w:r>
        <w:rPr>
          <w:rFonts w:eastAsia="Times New Roman" w:cs="Times New Roman"/>
          <w:sz w:val="24"/>
          <w:szCs w:val="24"/>
          <w:lang w:val="es-PE" w:eastAsia="es-MX"/>
        </w:rPr>
        <w:t>,</w:t>
      </w:r>
      <w:r w:rsidRPr="00731119">
        <w:rPr>
          <w:rFonts w:eastAsia="Times New Roman" w:cs="Times New Roman"/>
          <w:sz w:val="24"/>
          <w:szCs w:val="24"/>
          <w:lang w:val="es-PE" w:eastAsia="es-MX"/>
        </w:rPr>
        <w:t xml:space="preserve"> debería </w:t>
      </w:r>
      <w:r>
        <w:rPr>
          <w:rFonts w:eastAsia="Times New Roman" w:cs="Times New Roman"/>
          <w:sz w:val="24"/>
          <w:szCs w:val="24"/>
          <w:lang w:val="es-PE" w:eastAsia="es-MX"/>
        </w:rPr>
        <w:t>estudiarse sólo a la conducta en sí</w:t>
      </w:r>
      <w:r w:rsidR="002B6498" w:rsidRPr="00731119">
        <w:rPr>
          <w:rFonts w:eastAsia="Times New Roman" w:cs="Times New Roman"/>
          <w:sz w:val="24"/>
          <w:szCs w:val="24"/>
          <w:lang w:val="es-PE" w:eastAsia="es-MX"/>
        </w:rPr>
        <w:t xml:space="preserve">. </w:t>
      </w:r>
      <w:r w:rsidR="00684E9A" w:rsidRPr="000D1EC5">
        <w:rPr>
          <w:rFonts w:eastAsia="Times New Roman" w:cs="Times New Roman"/>
          <w:sz w:val="24"/>
          <w:szCs w:val="24"/>
          <w:lang w:val="es-PE" w:eastAsia="es-MX"/>
        </w:rPr>
        <w:t>Sin embargo</w:t>
      </w:r>
      <w:r w:rsidR="002B6498">
        <w:rPr>
          <w:rFonts w:eastAsia="Times New Roman" w:cs="Times New Roman"/>
          <w:sz w:val="24"/>
          <w:szCs w:val="24"/>
          <w:lang w:val="es-PE" w:eastAsia="es-MX"/>
        </w:rPr>
        <w:t xml:space="preserve"> -tal como se definió en el capítulo anterior- el </w:t>
      </w:r>
      <w:r w:rsidR="00684E9A" w:rsidRPr="000D1EC5">
        <w:rPr>
          <w:rFonts w:eastAsia="Times New Roman" w:cs="Times New Roman"/>
          <w:sz w:val="24"/>
          <w:szCs w:val="24"/>
          <w:lang w:val="es-PE" w:eastAsia="es-MX"/>
        </w:rPr>
        <w:t xml:space="preserve">EI es una </w:t>
      </w:r>
      <w:r w:rsidR="002B6498">
        <w:rPr>
          <w:rFonts w:eastAsia="Times New Roman" w:cs="Times New Roman"/>
          <w:sz w:val="24"/>
          <w:szCs w:val="24"/>
          <w:lang w:val="es-PE" w:eastAsia="es-MX"/>
        </w:rPr>
        <w:t xml:space="preserve">estrategia competitiva, y por lo tanto es una </w:t>
      </w:r>
      <w:r w:rsidR="008E790A" w:rsidRPr="000D1EC5">
        <w:rPr>
          <w:rFonts w:eastAsia="Times New Roman" w:cs="Times New Roman"/>
          <w:sz w:val="24"/>
          <w:szCs w:val="24"/>
          <w:lang w:val="es-PE" w:eastAsia="es-MX"/>
        </w:rPr>
        <w:t>ac</w:t>
      </w:r>
      <w:r w:rsidR="002B6498">
        <w:rPr>
          <w:rFonts w:eastAsia="Times New Roman" w:cs="Times New Roman"/>
          <w:sz w:val="24"/>
          <w:szCs w:val="24"/>
          <w:lang w:val="es-PE" w:eastAsia="es-MX"/>
        </w:rPr>
        <w:t>c</w:t>
      </w:r>
      <w:r w:rsidR="008E790A" w:rsidRPr="000D1EC5">
        <w:rPr>
          <w:rFonts w:eastAsia="Times New Roman" w:cs="Times New Roman"/>
          <w:sz w:val="24"/>
          <w:szCs w:val="24"/>
          <w:lang w:val="es-PE" w:eastAsia="es-MX"/>
        </w:rPr>
        <w:t>ión decida</w:t>
      </w:r>
      <w:r w:rsidR="0059638A" w:rsidRPr="000D1EC5">
        <w:rPr>
          <w:rFonts w:eastAsia="Times New Roman" w:cs="Times New Roman"/>
          <w:sz w:val="24"/>
          <w:szCs w:val="24"/>
          <w:lang w:val="es-PE" w:eastAsia="es-MX"/>
        </w:rPr>
        <w:t xml:space="preserve">, </w:t>
      </w:r>
      <w:r w:rsidR="00684E9A" w:rsidRPr="000D1EC5">
        <w:rPr>
          <w:rFonts w:eastAsia="Times New Roman" w:cs="Times New Roman"/>
          <w:sz w:val="24"/>
          <w:szCs w:val="24"/>
          <w:lang w:val="es-PE" w:eastAsia="es-MX"/>
        </w:rPr>
        <w:t xml:space="preserve">lo </w:t>
      </w:r>
      <w:r w:rsidR="0059638A" w:rsidRPr="000D1EC5">
        <w:rPr>
          <w:rFonts w:eastAsia="Times New Roman" w:cs="Times New Roman"/>
          <w:sz w:val="24"/>
          <w:szCs w:val="24"/>
          <w:lang w:val="es-PE" w:eastAsia="es-MX"/>
        </w:rPr>
        <w:t xml:space="preserve">que pone al emprendedor </w:t>
      </w:r>
      <w:r w:rsidR="00B7459F">
        <w:rPr>
          <w:rFonts w:eastAsia="Times New Roman" w:cs="Times New Roman"/>
          <w:sz w:val="24"/>
          <w:szCs w:val="24"/>
          <w:lang w:val="es-PE" w:eastAsia="es-MX"/>
        </w:rPr>
        <w:t xml:space="preserve">y su contexto </w:t>
      </w:r>
      <w:r w:rsidR="0059638A" w:rsidRPr="000D1EC5">
        <w:rPr>
          <w:rFonts w:eastAsia="Times New Roman" w:cs="Times New Roman"/>
          <w:sz w:val="24"/>
          <w:szCs w:val="24"/>
          <w:lang w:val="es-PE" w:eastAsia="es-MX"/>
        </w:rPr>
        <w:t xml:space="preserve">en el centro del fenómeno </w:t>
      </w:r>
      <w:sdt>
        <w:sdtPr>
          <w:rPr>
            <w:rFonts w:eastAsia="Times New Roman" w:cs="Times New Roman"/>
            <w:sz w:val="24"/>
            <w:szCs w:val="24"/>
            <w:lang w:val="es-PE" w:eastAsia="es-MX"/>
          </w:rPr>
          <w:id w:val="-1077664737"/>
          <w:citation/>
        </w:sdtPr>
        <w:sdtEndPr/>
        <w:sdtContent>
          <w:r w:rsidR="0059638A" w:rsidRPr="000D1EC5">
            <w:rPr>
              <w:rFonts w:eastAsia="Times New Roman" w:cs="Times New Roman"/>
              <w:sz w:val="24"/>
              <w:szCs w:val="24"/>
              <w:lang w:val="es-PE" w:eastAsia="es-MX"/>
            </w:rPr>
            <w:fldChar w:fldCharType="begin"/>
          </w:r>
          <w:r w:rsidR="0059638A" w:rsidRPr="000D1EC5">
            <w:rPr>
              <w:rFonts w:eastAsia="Times New Roman" w:cs="Times New Roman"/>
              <w:sz w:val="24"/>
              <w:szCs w:val="24"/>
              <w:lang w:eastAsia="es-MX"/>
            </w:rPr>
            <w:instrText xml:space="preserve"> CITATION San13 \l 2058 </w:instrText>
          </w:r>
          <w:r w:rsidR="0059638A"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eastAsia="es-MX"/>
            </w:rPr>
            <w:t>(Sandberg, Hurmerinta, &amp; Zettinig, 2013)</w:t>
          </w:r>
          <w:r w:rsidR="0059638A" w:rsidRPr="000D1EC5">
            <w:rPr>
              <w:rFonts w:eastAsia="Times New Roman" w:cs="Times New Roman"/>
              <w:sz w:val="24"/>
              <w:szCs w:val="24"/>
              <w:lang w:val="es-PE" w:eastAsia="es-MX"/>
            </w:rPr>
            <w:fldChar w:fldCharType="end"/>
          </w:r>
        </w:sdtContent>
      </w:sdt>
      <w:r w:rsidR="00684E9A" w:rsidRPr="000D1EC5">
        <w:rPr>
          <w:rFonts w:eastAsia="Times New Roman" w:cs="Times New Roman"/>
          <w:sz w:val="24"/>
          <w:szCs w:val="24"/>
          <w:lang w:val="es-PE" w:eastAsia="es-MX"/>
        </w:rPr>
        <w:t xml:space="preserve">. </w:t>
      </w:r>
      <w:r w:rsidR="00684E9A" w:rsidRPr="000D1EC5">
        <w:rPr>
          <w:rFonts w:eastAsia="Times New Roman" w:cs="Times New Roman"/>
          <w:sz w:val="24"/>
          <w:szCs w:val="24"/>
          <w:lang w:eastAsia="es-MX"/>
        </w:rPr>
        <w:t>Ya que los emprendimientos tienden a carecer de estructuras organizacional</w:t>
      </w:r>
      <w:r w:rsidR="002B6498">
        <w:rPr>
          <w:rFonts w:eastAsia="Times New Roman" w:cs="Times New Roman"/>
          <w:sz w:val="24"/>
          <w:szCs w:val="24"/>
          <w:lang w:eastAsia="es-MX"/>
        </w:rPr>
        <w:t>es especializadas, la decisión sobr</w:t>
      </w:r>
      <w:r w:rsidR="00684E9A" w:rsidRPr="000D1EC5">
        <w:rPr>
          <w:rFonts w:eastAsia="Times New Roman" w:cs="Times New Roman"/>
          <w:sz w:val="24"/>
          <w:szCs w:val="24"/>
          <w:lang w:eastAsia="es-MX"/>
        </w:rPr>
        <w:t xml:space="preserve">e innovar dependerá primordialmente de la característica emprendedora de su dueño </w:t>
      </w:r>
      <w:sdt>
        <w:sdtPr>
          <w:rPr>
            <w:rFonts w:eastAsia="Times New Roman" w:cs="Times New Roman"/>
            <w:sz w:val="24"/>
            <w:szCs w:val="24"/>
            <w:lang w:eastAsia="es-MX"/>
          </w:rPr>
          <w:id w:val="-1834446749"/>
          <w:citation/>
        </w:sdtPr>
        <w:sdtEndPr/>
        <w:sdtContent>
          <w:r w:rsidR="006D794C" w:rsidRPr="000D1EC5">
            <w:rPr>
              <w:rFonts w:eastAsia="Times New Roman" w:cs="Times New Roman"/>
              <w:sz w:val="24"/>
              <w:szCs w:val="24"/>
              <w:lang w:eastAsia="es-MX"/>
            </w:rPr>
            <w:fldChar w:fldCharType="begin"/>
          </w:r>
          <w:r w:rsidR="006D794C" w:rsidRPr="000D1EC5">
            <w:rPr>
              <w:rFonts w:eastAsia="Times New Roman" w:cs="Times New Roman"/>
              <w:sz w:val="24"/>
              <w:szCs w:val="24"/>
              <w:lang w:val="es-PE" w:eastAsia="es-MX"/>
            </w:rPr>
            <w:instrText xml:space="preserve">CITATION Wen99 \t  \l 10250 </w:instrText>
          </w:r>
          <w:r w:rsidR="006D794C" w:rsidRPr="000D1EC5">
            <w:rPr>
              <w:rFonts w:eastAsia="Times New Roman" w:cs="Times New Roman"/>
              <w:sz w:val="24"/>
              <w:szCs w:val="24"/>
              <w:lang w:eastAsia="es-MX"/>
            </w:rPr>
            <w:fldChar w:fldCharType="separate"/>
          </w:r>
          <w:r w:rsidR="006D794C" w:rsidRPr="000D1EC5">
            <w:rPr>
              <w:rFonts w:eastAsia="Times New Roman" w:cs="Times New Roman"/>
              <w:noProof/>
              <w:sz w:val="24"/>
              <w:szCs w:val="24"/>
              <w:lang w:val="es-PE" w:eastAsia="es-MX"/>
            </w:rPr>
            <w:t>(Wennekers &amp; Thurik, 1999)</w:t>
          </w:r>
          <w:r w:rsidR="006D794C" w:rsidRPr="000D1EC5">
            <w:rPr>
              <w:rFonts w:eastAsia="Times New Roman" w:cs="Times New Roman"/>
              <w:sz w:val="24"/>
              <w:szCs w:val="24"/>
              <w:lang w:eastAsia="es-MX"/>
            </w:rPr>
            <w:fldChar w:fldCharType="end"/>
          </w:r>
        </w:sdtContent>
      </w:sdt>
      <w:r w:rsidR="002B6498">
        <w:rPr>
          <w:rFonts w:eastAsia="Times New Roman" w:cs="Times New Roman"/>
          <w:sz w:val="24"/>
          <w:szCs w:val="24"/>
          <w:lang w:eastAsia="es-MX"/>
        </w:rPr>
        <w:t>.</w:t>
      </w:r>
    </w:p>
    <w:p w14:paraId="2FE3847E" w14:textId="62305B43" w:rsidR="00684E9A" w:rsidRPr="000D1EC5" w:rsidRDefault="00684E9A" w:rsidP="0016255B">
      <w:pPr>
        <w:spacing w:before="100" w:beforeAutospacing="1" w:after="100" w:afterAutospacing="1"/>
        <w:ind w:firstLine="708"/>
        <w:rPr>
          <w:rFonts w:eastAsia="Times New Roman" w:cs="Times New Roman"/>
          <w:sz w:val="24"/>
          <w:szCs w:val="24"/>
          <w:lang w:eastAsia="es-MX"/>
        </w:rPr>
      </w:pPr>
      <w:r w:rsidRPr="000D1EC5">
        <w:rPr>
          <w:rFonts w:eastAsia="Times New Roman" w:cs="Times New Roman"/>
          <w:sz w:val="24"/>
          <w:szCs w:val="24"/>
          <w:lang w:val="es-PE" w:eastAsia="es-MX"/>
        </w:rPr>
        <w:t>Shane y Venkataram (2000) explican que el emprendimiento es el nexo entre el individuo y las oportunidades del mercado, y por ello plantean una visión de procesos</w:t>
      </w:r>
      <w:r w:rsidR="00E910D6" w:rsidRPr="000D1EC5">
        <w:rPr>
          <w:rFonts w:eastAsia="Times New Roman" w:cs="Times New Roman"/>
          <w:sz w:val="24"/>
          <w:szCs w:val="24"/>
          <w:lang w:val="es-PE" w:eastAsia="es-MX"/>
        </w:rPr>
        <w:t xml:space="preserve"> que ubica al</w:t>
      </w:r>
      <w:r w:rsidRPr="000D1EC5">
        <w:rPr>
          <w:rFonts w:eastAsia="Times New Roman" w:cs="Times New Roman"/>
          <w:sz w:val="24"/>
          <w:szCs w:val="24"/>
          <w:lang w:val="es-PE" w:eastAsia="es-MX"/>
        </w:rPr>
        <w:t xml:space="preserve"> emprendedor </w:t>
      </w:r>
      <w:r w:rsidR="00E910D6" w:rsidRPr="000D1EC5">
        <w:rPr>
          <w:rFonts w:eastAsia="Times New Roman" w:cs="Times New Roman"/>
          <w:sz w:val="24"/>
          <w:szCs w:val="24"/>
          <w:lang w:val="es-PE" w:eastAsia="es-MX"/>
        </w:rPr>
        <w:t xml:space="preserve">como conductor de los </w:t>
      </w:r>
      <w:r w:rsidRPr="000D1EC5">
        <w:rPr>
          <w:rFonts w:eastAsia="Times New Roman" w:cs="Times New Roman"/>
          <w:sz w:val="24"/>
          <w:szCs w:val="24"/>
          <w:lang w:val="es-PE" w:eastAsia="es-MX"/>
        </w:rPr>
        <w:t xml:space="preserve">procesos de </w:t>
      </w:r>
      <w:r w:rsidR="007A3026" w:rsidRPr="000D1EC5">
        <w:rPr>
          <w:rFonts w:eastAsia="Times New Roman" w:cs="Times New Roman"/>
          <w:sz w:val="24"/>
          <w:szCs w:val="24"/>
          <w:lang w:val="es-PE" w:eastAsia="es-MX"/>
        </w:rPr>
        <w:t>i</w:t>
      </w:r>
      <w:r w:rsidR="00E910D6" w:rsidRPr="000D1EC5">
        <w:rPr>
          <w:rFonts w:eastAsia="Times New Roman" w:cs="Times New Roman"/>
          <w:sz w:val="24"/>
          <w:szCs w:val="24"/>
          <w:lang w:val="es-PE" w:eastAsia="es-MX"/>
        </w:rPr>
        <w:t>dentificación</w:t>
      </w:r>
      <w:r w:rsidR="00A17C4F">
        <w:rPr>
          <w:rFonts w:eastAsia="Times New Roman" w:cs="Times New Roman"/>
          <w:sz w:val="24"/>
          <w:szCs w:val="24"/>
          <w:lang w:val="es-PE" w:eastAsia="es-MX"/>
        </w:rPr>
        <w:t xml:space="preserve">, </w:t>
      </w:r>
      <w:r w:rsidR="00A17C4F" w:rsidRPr="000D1EC5">
        <w:rPr>
          <w:rFonts w:cs="Times New Roman"/>
          <w:spacing w:val="-1"/>
          <w:sz w:val="24"/>
          <w:szCs w:val="24"/>
          <w:lang w:val="es-PE"/>
        </w:rPr>
        <w:t>formulación, evaluación</w:t>
      </w:r>
      <w:r w:rsidR="007A3026" w:rsidRPr="000D1EC5">
        <w:rPr>
          <w:rFonts w:eastAsia="Times New Roman" w:cs="Times New Roman"/>
          <w:sz w:val="24"/>
          <w:szCs w:val="24"/>
          <w:lang w:val="es-PE" w:eastAsia="es-MX"/>
        </w:rPr>
        <w:t xml:space="preserve"> </w:t>
      </w:r>
      <w:r w:rsidR="00E910D6" w:rsidRPr="000D1EC5">
        <w:rPr>
          <w:rFonts w:eastAsia="Times New Roman" w:cs="Times New Roman"/>
          <w:sz w:val="24"/>
          <w:szCs w:val="24"/>
          <w:lang w:val="es-PE" w:eastAsia="es-MX"/>
        </w:rPr>
        <w:t>y explotación</w:t>
      </w:r>
      <w:r w:rsidRPr="000D1EC5">
        <w:rPr>
          <w:rFonts w:eastAsia="Times New Roman" w:cs="Times New Roman"/>
          <w:sz w:val="24"/>
          <w:szCs w:val="24"/>
          <w:lang w:val="es-PE" w:eastAsia="es-MX"/>
        </w:rPr>
        <w:t xml:space="preserve"> </w:t>
      </w:r>
      <w:r w:rsidR="00E910D6" w:rsidRPr="000D1EC5">
        <w:rPr>
          <w:rFonts w:eastAsia="Times New Roman" w:cs="Times New Roman"/>
          <w:sz w:val="24"/>
          <w:szCs w:val="24"/>
          <w:lang w:val="es-PE" w:eastAsia="es-MX"/>
        </w:rPr>
        <w:t xml:space="preserve">de </w:t>
      </w:r>
      <w:r w:rsidRPr="000D1EC5">
        <w:rPr>
          <w:rFonts w:eastAsia="Times New Roman" w:cs="Times New Roman"/>
          <w:sz w:val="24"/>
          <w:szCs w:val="24"/>
          <w:lang w:val="es-PE" w:eastAsia="es-MX"/>
        </w:rPr>
        <w:t xml:space="preserve">tales </w:t>
      </w:r>
      <w:r w:rsidR="007A3026" w:rsidRPr="000D1EC5">
        <w:rPr>
          <w:rFonts w:eastAsia="Times New Roman" w:cs="Times New Roman"/>
          <w:sz w:val="24"/>
          <w:szCs w:val="24"/>
          <w:lang w:val="es-PE" w:eastAsia="es-MX"/>
        </w:rPr>
        <w:t>oportunidades.</w:t>
      </w:r>
      <w:r w:rsidR="008C2E27">
        <w:rPr>
          <w:rFonts w:eastAsia="Times New Roman" w:cs="Times New Roman"/>
          <w:sz w:val="24"/>
          <w:szCs w:val="24"/>
          <w:lang w:val="es-PE" w:eastAsia="es-MX"/>
        </w:rPr>
        <w:t xml:space="preserve"> Anderson, Potočnik y Zhou (</w:t>
      </w:r>
      <w:r w:rsidR="008C2E27" w:rsidRPr="008C2E27">
        <w:rPr>
          <w:rFonts w:eastAsia="Times New Roman" w:cs="Times New Roman"/>
          <w:sz w:val="24"/>
          <w:szCs w:val="24"/>
          <w:lang w:val="es-PE" w:eastAsia="es-MX"/>
        </w:rPr>
        <w:t xml:space="preserve">2014) </w:t>
      </w:r>
      <w:r w:rsidR="008C2E27">
        <w:rPr>
          <w:rFonts w:eastAsia="Times New Roman" w:cs="Times New Roman"/>
          <w:sz w:val="24"/>
          <w:szCs w:val="24"/>
          <w:lang w:val="es-PE" w:eastAsia="es-MX"/>
        </w:rPr>
        <w:t xml:space="preserve">dividen estos procesos en al menos </w:t>
      </w:r>
      <w:r w:rsidR="008C2E27" w:rsidRPr="000D1EC5">
        <w:rPr>
          <w:rFonts w:eastAsia="Times New Roman" w:cs="Times New Roman"/>
          <w:sz w:val="24"/>
          <w:szCs w:val="24"/>
          <w:lang w:val="es-PE" w:eastAsia="es-MX"/>
        </w:rPr>
        <w:t xml:space="preserve">dos elementos distintos: el diseño </w:t>
      </w:r>
      <w:r w:rsidR="008C2E27" w:rsidRPr="000D1EC5">
        <w:rPr>
          <w:rFonts w:eastAsia="Times New Roman" w:cs="Times New Roman"/>
          <w:sz w:val="24"/>
          <w:szCs w:val="24"/>
          <w:lang w:eastAsia="es-MX"/>
        </w:rPr>
        <w:t>de propuestas creativas y la implementación de ellas</w:t>
      </w:r>
      <w:r w:rsidR="008C2E27">
        <w:rPr>
          <w:rFonts w:eastAsia="Times New Roman" w:cs="Times New Roman"/>
          <w:sz w:val="24"/>
          <w:szCs w:val="24"/>
          <w:lang w:eastAsia="es-MX"/>
        </w:rPr>
        <w:t>. O</w:t>
      </w:r>
      <w:r w:rsidR="00B7459F">
        <w:rPr>
          <w:rFonts w:eastAsia="Times New Roman" w:cs="Times New Roman"/>
          <w:sz w:val="24"/>
          <w:szCs w:val="24"/>
          <w:lang w:eastAsia="es-MX"/>
        </w:rPr>
        <w:t xml:space="preserve">tra forma de </w:t>
      </w:r>
      <w:r w:rsidR="00A17C4F">
        <w:rPr>
          <w:rFonts w:eastAsia="Times New Roman" w:cs="Times New Roman"/>
          <w:sz w:val="24"/>
          <w:szCs w:val="24"/>
          <w:lang w:eastAsia="es-MX"/>
        </w:rPr>
        <w:t xml:space="preserve">dividir </w:t>
      </w:r>
      <w:r w:rsidR="00B7459F">
        <w:rPr>
          <w:rFonts w:eastAsia="Times New Roman" w:cs="Times New Roman"/>
          <w:sz w:val="24"/>
          <w:szCs w:val="24"/>
          <w:lang w:eastAsia="es-MX"/>
        </w:rPr>
        <w:t>a estos procesos</w:t>
      </w:r>
      <w:r w:rsidR="00E910D6" w:rsidRPr="000D1EC5">
        <w:rPr>
          <w:rFonts w:eastAsia="Times New Roman" w:cs="Times New Roman"/>
          <w:sz w:val="24"/>
          <w:szCs w:val="24"/>
          <w:lang w:eastAsia="es-MX"/>
        </w:rPr>
        <w:t xml:space="preserve"> es </w:t>
      </w:r>
      <w:r w:rsidR="00A17C4F">
        <w:rPr>
          <w:rFonts w:eastAsia="Times New Roman" w:cs="Times New Roman"/>
          <w:sz w:val="24"/>
          <w:szCs w:val="24"/>
          <w:lang w:eastAsia="es-MX"/>
        </w:rPr>
        <w:t xml:space="preserve">la </w:t>
      </w:r>
      <w:r w:rsidR="00DB353A" w:rsidRPr="000D1EC5">
        <w:rPr>
          <w:rFonts w:eastAsia="Times New Roman" w:cs="Times New Roman"/>
          <w:sz w:val="24"/>
          <w:szCs w:val="24"/>
          <w:lang w:eastAsia="es-MX"/>
        </w:rPr>
        <w:t>selección</w:t>
      </w:r>
      <w:r w:rsidR="00E910D6" w:rsidRPr="000D1EC5">
        <w:rPr>
          <w:rFonts w:eastAsia="Times New Roman" w:cs="Times New Roman"/>
          <w:sz w:val="24"/>
          <w:szCs w:val="24"/>
          <w:lang w:eastAsia="es-MX"/>
        </w:rPr>
        <w:t xml:space="preserve"> </w:t>
      </w:r>
      <w:r w:rsidR="00DB353A" w:rsidRPr="000D1EC5">
        <w:rPr>
          <w:rFonts w:eastAsia="Times New Roman" w:cs="Times New Roman"/>
          <w:sz w:val="24"/>
          <w:szCs w:val="24"/>
          <w:lang w:eastAsia="es-MX"/>
        </w:rPr>
        <w:t xml:space="preserve">y </w:t>
      </w:r>
      <w:r w:rsidR="00E910D6" w:rsidRPr="000D1EC5">
        <w:rPr>
          <w:rFonts w:eastAsia="Times New Roman" w:cs="Times New Roman"/>
          <w:sz w:val="24"/>
          <w:szCs w:val="24"/>
          <w:lang w:eastAsia="es-MX"/>
        </w:rPr>
        <w:t xml:space="preserve">decisión </w:t>
      </w:r>
      <w:r w:rsidR="00DB353A" w:rsidRPr="000D1EC5">
        <w:rPr>
          <w:rFonts w:eastAsia="Times New Roman" w:cs="Times New Roman"/>
          <w:sz w:val="24"/>
          <w:szCs w:val="24"/>
          <w:lang w:eastAsia="es-MX"/>
        </w:rPr>
        <w:t xml:space="preserve">estratégica </w:t>
      </w:r>
      <w:sdt>
        <w:sdtPr>
          <w:rPr>
            <w:rFonts w:eastAsia="Times New Roman" w:cs="Times New Roman"/>
            <w:sz w:val="24"/>
            <w:szCs w:val="24"/>
            <w:lang w:eastAsia="es-MX"/>
          </w:rPr>
          <w:id w:val="-1221749023"/>
          <w:citation/>
        </w:sdtPr>
        <w:sdtEndPr/>
        <w:sdtContent>
          <w:r w:rsidR="00DB353A" w:rsidRPr="000D1EC5">
            <w:rPr>
              <w:rFonts w:eastAsia="Times New Roman" w:cs="Times New Roman"/>
              <w:sz w:val="24"/>
              <w:szCs w:val="24"/>
              <w:lang w:eastAsia="es-MX"/>
            </w:rPr>
            <w:fldChar w:fldCharType="begin"/>
          </w:r>
          <w:r w:rsidR="00DB353A" w:rsidRPr="000D1EC5">
            <w:rPr>
              <w:rFonts w:eastAsia="Times New Roman" w:cs="Times New Roman"/>
              <w:sz w:val="24"/>
              <w:szCs w:val="24"/>
              <w:lang w:val="es-PE" w:eastAsia="es-MX"/>
            </w:rPr>
            <w:instrText xml:space="preserve"> CITATION Aut14 \l 10250 </w:instrText>
          </w:r>
          <w:r w:rsidR="00DB353A" w:rsidRPr="000D1EC5">
            <w:rPr>
              <w:rFonts w:eastAsia="Times New Roman" w:cs="Times New Roman"/>
              <w:sz w:val="24"/>
              <w:szCs w:val="24"/>
              <w:lang w:eastAsia="es-MX"/>
            </w:rPr>
            <w:fldChar w:fldCharType="separate"/>
          </w:r>
          <w:r w:rsidR="00DB353A" w:rsidRPr="000D1EC5">
            <w:rPr>
              <w:rFonts w:eastAsia="Times New Roman" w:cs="Times New Roman"/>
              <w:noProof/>
              <w:sz w:val="24"/>
              <w:szCs w:val="24"/>
              <w:lang w:val="es-PE" w:eastAsia="es-MX"/>
            </w:rPr>
            <w:t>(Autio, Kenney, Mustar, Siegel, &amp; Wright, 2014)</w:t>
          </w:r>
          <w:r w:rsidR="00DB353A" w:rsidRPr="000D1EC5">
            <w:rPr>
              <w:rFonts w:eastAsia="Times New Roman" w:cs="Times New Roman"/>
              <w:sz w:val="24"/>
              <w:szCs w:val="24"/>
              <w:lang w:eastAsia="es-MX"/>
            </w:rPr>
            <w:fldChar w:fldCharType="end"/>
          </w:r>
        </w:sdtContent>
      </w:sdt>
      <w:r w:rsidR="00DB353A" w:rsidRPr="000D1EC5">
        <w:rPr>
          <w:rFonts w:eastAsia="Times New Roman" w:cs="Times New Roman"/>
          <w:sz w:val="24"/>
          <w:szCs w:val="24"/>
          <w:lang w:eastAsia="es-MX"/>
        </w:rPr>
        <w:t xml:space="preserve">. </w:t>
      </w:r>
      <w:r w:rsidR="00E910D6" w:rsidRPr="000D1EC5">
        <w:rPr>
          <w:rFonts w:eastAsia="Times New Roman" w:cs="Times New Roman"/>
          <w:sz w:val="24"/>
          <w:szCs w:val="24"/>
          <w:lang w:eastAsia="es-MX"/>
        </w:rPr>
        <w:t>Cada proceso requiere</w:t>
      </w:r>
      <w:r w:rsidRPr="000D1EC5">
        <w:rPr>
          <w:rFonts w:eastAsia="Times New Roman" w:cs="Times New Roman"/>
          <w:sz w:val="24"/>
          <w:szCs w:val="24"/>
          <w:lang w:eastAsia="es-MX"/>
        </w:rPr>
        <w:t xml:space="preserve"> </w:t>
      </w:r>
      <w:r w:rsidR="00E910D6" w:rsidRPr="000D1EC5">
        <w:rPr>
          <w:rFonts w:eastAsia="Times New Roman" w:cs="Times New Roman"/>
          <w:sz w:val="24"/>
          <w:szCs w:val="24"/>
          <w:lang w:eastAsia="es-MX"/>
        </w:rPr>
        <w:t>ciert</w:t>
      </w:r>
      <w:r w:rsidR="00B7459F">
        <w:rPr>
          <w:rFonts w:eastAsia="Times New Roman" w:cs="Times New Roman"/>
          <w:sz w:val="24"/>
          <w:szCs w:val="24"/>
          <w:lang w:eastAsia="es-MX"/>
        </w:rPr>
        <w:t>os elementos del</w:t>
      </w:r>
      <w:r w:rsidRPr="000D1EC5">
        <w:rPr>
          <w:rFonts w:eastAsia="Times New Roman" w:cs="Times New Roman"/>
          <w:sz w:val="24"/>
          <w:szCs w:val="24"/>
          <w:lang w:eastAsia="es-MX"/>
        </w:rPr>
        <w:t xml:space="preserve"> </w:t>
      </w:r>
      <w:r w:rsidR="00E910D6" w:rsidRPr="000D1EC5">
        <w:rPr>
          <w:rFonts w:eastAsia="Times New Roman" w:cs="Times New Roman"/>
          <w:sz w:val="24"/>
          <w:szCs w:val="24"/>
          <w:lang w:eastAsia="es-MX"/>
        </w:rPr>
        <w:t xml:space="preserve">capital humano del emprendedor y ciertas características del contexto </w:t>
      </w:r>
      <w:sdt>
        <w:sdtPr>
          <w:rPr>
            <w:rFonts w:eastAsia="Times New Roman" w:cs="Times New Roman"/>
            <w:sz w:val="24"/>
            <w:szCs w:val="24"/>
            <w:lang w:eastAsia="es-MX"/>
          </w:rPr>
          <w:id w:val="618331786"/>
          <w:citation/>
        </w:sdtPr>
        <w:sdtEndPr/>
        <w:sdtContent>
          <w:r w:rsidR="006D794C" w:rsidRPr="000D1EC5">
            <w:rPr>
              <w:rFonts w:eastAsia="Times New Roman" w:cs="Times New Roman"/>
              <w:sz w:val="24"/>
              <w:szCs w:val="24"/>
              <w:lang w:eastAsia="es-MX"/>
            </w:rPr>
            <w:fldChar w:fldCharType="begin"/>
          </w:r>
          <w:r w:rsidR="006D794C" w:rsidRPr="000D1EC5">
            <w:rPr>
              <w:rFonts w:cs="Times New Roman"/>
              <w:sz w:val="24"/>
              <w:szCs w:val="24"/>
              <w:lang w:val="es-PE"/>
            </w:rPr>
            <w:instrText xml:space="preserve">CITATION Sha05 \t  \l 10250 </w:instrText>
          </w:r>
          <w:r w:rsidR="006D794C" w:rsidRPr="000D1EC5">
            <w:rPr>
              <w:rFonts w:eastAsia="Times New Roman" w:cs="Times New Roman"/>
              <w:sz w:val="24"/>
              <w:szCs w:val="24"/>
              <w:lang w:eastAsia="es-MX"/>
            </w:rPr>
            <w:fldChar w:fldCharType="separate"/>
          </w:r>
          <w:r w:rsidR="006D794C" w:rsidRPr="000D1EC5">
            <w:rPr>
              <w:rFonts w:cs="Times New Roman"/>
              <w:noProof/>
              <w:sz w:val="24"/>
              <w:szCs w:val="24"/>
              <w:lang w:val="es-PE"/>
            </w:rPr>
            <w:t>(Shane &amp; Eckhardt, 2005)</w:t>
          </w:r>
          <w:r w:rsidR="006D794C" w:rsidRPr="000D1EC5">
            <w:rPr>
              <w:rFonts w:eastAsia="Times New Roman" w:cs="Times New Roman"/>
              <w:sz w:val="24"/>
              <w:szCs w:val="24"/>
              <w:lang w:eastAsia="es-MX"/>
            </w:rPr>
            <w:fldChar w:fldCharType="end"/>
          </w:r>
        </w:sdtContent>
      </w:sdt>
    </w:p>
    <w:p w14:paraId="6EA50A75" w14:textId="1964D4A5" w:rsidR="009C626B" w:rsidRPr="000D1EC5" w:rsidRDefault="003449EF" w:rsidP="0016255B">
      <w:pPr>
        <w:spacing w:before="100" w:beforeAutospacing="1" w:after="100" w:afterAutospacing="1"/>
        <w:ind w:firstLine="708"/>
        <w:rPr>
          <w:rFonts w:eastAsia="Times New Roman" w:cs="Times New Roman"/>
          <w:sz w:val="24"/>
          <w:szCs w:val="24"/>
          <w:lang w:val="es-PE" w:eastAsia="es-MX"/>
        </w:rPr>
      </w:pPr>
      <w:r w:rsidRPr="000D1EC5">
        <w:rPr>
          <w:rFonts w:eastAsia="Times New Roman" w:cs="Times New Roman"/>
          <w:sz w:val="24"/>
          <w:szCs w:val="24"/>
          <w:lang w:val="es-PE" w:eastAsia="es-MX"/>
        </w:rPr>
        <w:t>El</w:t>
      </w:r>
      <w:r w:rsidR="00B7459F">
        <w:rPr>
          <w:rFonts w:eastAsia="Times New Roman" w:cs="Times New Roman"/>
          <w:sz w:val="24"/>
          <w:szCs w:val="24"/>
          <w:lang w:val="es-PE" w:eastAsia="es-MX"/>
        </w:rPr>
        <w:t xml:space="preserve"> presente</w:t>
      </w:r>
      <w:r w:rsidRPr="000D1EC5">
        <w:rPr>
          <w:rFonts w:eastAsia="Times New Roman" w:cs="Times New Roman"/>
          <w:sz w:val="24"/>
          <w:szCs w:val="24"/>
          <w:lang w:val="es-PE" w:eastAsia="es-MX"/>
        </w:rPr>
        <w:t xml:space="preserve"> marco teórico rastrear</w:t>
      </w:r>
      <w:r w:rsidR="00B7459F">
        <w:rPr>
          <w:rFonts w:eastAsia="Times New Roman" w:cs="Times New Roman"/>
          <w:sz w:val="24"/>
          <w:szCs w:val="24"/>
          <w:lang w:val="es-PE" w:eastAsia="es-MX"/>
        </w:rPr>
        <w:t>á</w:t>
      </w:r>
      <w:r w:rsidRPr="000D1EC5">
        <w:rPr>
          <w:rFonts w:eastAsia="Times New Roman" w:cs="Times New Roman"/>
          <w:sz w:val="24"/>
          <w:szCs w:val="24"/>
          <w:lang w:val="es-PE" w:eastAsia="es-MX"/>
        </w:rPr>
        <w:t xml:space="preserve"> la literatura que </w:t>
      </w:r>
      <w:r w:rsidR="00B7459F">
        <w:rPr>
          <w:rFonts w:eastAsia="Times New Roman" w:cs="Times New Roman"/>
          <w:sz w:val="24"/>
          <w:szCs w:val="24"/>
          <w:lang w:val="es-PE" w:eastAsia="es-MX"/>
        </w:rPr>
        <w:t xml:space="preserve">haya revisado alguna de </w:t>
      </w:r>
      <w:r w:rsidRPr="000D1EC5">
        <w:rPr>
          <w:rFonts w:eastAsia="Times New Roman" w:cs="Times New Roman"/>
          <w:sz w:val="24"/>
          <w:szCs w:val="24"/>
          <w:lang w:val="es-PE" w:eastAsia="es-MX"/>
        </w:rPr>
        <w:t xml:space="preserve">tres principales </w:t>
      </w:r>
      <w:r w:rsidR="00B66BA1" w:rsidRPr="000D1EC5">
        <w:rPr>
          <w:rFonts w:eastAsia="Times New Roman" w:cs="Times New Roman"/>
          <w:sz w:val="24"/>
          <w:szCs w:val="24"/>
          <w:lang w:val="es-PE" w:eastAsia="es-MX"/>
        </w:rPr>
        <w:t>cuestiones</w:t>
      </w:r>
      <w:r w:rsidRPr="000D1EC5">
        <w:rPr>
          <w:rFonts w:eastAsia="Times New Roman" w:cs="Times New Roman"/>
          <w:sz w:val="24"/>
          <w:szCs w:val="24"/>
          <w:lang w:val="es-PE" w:eastAsia="es-MX"/>
        </w:rPr>
        <w:t>. Primero, ¿cómo las distintas características del capital humano contribuyen a la dinámica de los procesos de identificación y explotación de o</w:t>
      </w:r>
      <w:r w:rsidR="00E910D6" w:rsidRPr="000D1EC5">
        <w:rPr>
          <w:rFonts w:eastAsia="Times New Roman" w:cs="Times New Roman"/>
          <w:sz w:val="24"/>
          <w:szCs w:val="24"/>
          <w:lang w:val="es-PE" w:eastAsia="es-MX"/>
        </w:rPr>
        <w:t>portunidades de EI? Esta pregunta será analizada</w:t>
      </w:r>
      <w:r w:rsidRPr="000D1EC5">
        <w:rPr>
          <w:rFonts w:eastAsia="Times New Roman" w:cs="Times New Roman"/>
          <w:sz w:val="24"/>
          <w:szCs w:val="24"/>
          <w:lang w:val="es-PE" w:eastAsia="es-MX"/>
        </w:rPr>
        <w:t xml:space="preserve"> desde la Teorí</w:t>
      </w:r>
      <w:r w:rsidR="00726303" w:rsidRPr="000D1EC5">
        <w:rPr>
          <w:rFonts w:eastAsia="Times New Roman" w:cs="Times New Roman"/>
          <w:sz w:val="24"/>
          <w:szCs w:val="24"/>
          <w:lang w:val="es-PE" w:eastAsia="es-MX"/>
        </w:rPr>
        <w:t xml:space="preserve">a de Toma de Decisiones </w:t>
      </w:r>
      <w:sdt>
        <w:sdtPr>
          <w:rPr>
            <w:rFonts w:eastAsia="Times New Roman" w:cs="Times New Roman"/>
            <w:sz w:val="24"/>
            <w:szCs w:val="24"/>
            <w:lang w:val="es-PE" w:eastAsia="es-MX"/>
          </w:rPr>
          <w:id w:val="-46760325"/>
          <w:citation/>
        </w:sdtPr>
        <w:sdtEndPr/>
        <w:sdtContent>
          <w:r w:rsidR="00726303" w:rsidRPr="000D1EC5">
            <w:rPr>
              <w:rFonts w:eastAsia="Times New Roman" w:cs="Times New Roman"/>
              <w:sz w:val="24"/>
              <w:szCs w:val="24"/>
              <w:lang w:val="es-PE" w:eastAsia="es-MX"/>
            </w:rPr>
            <w:fldChar w:fldCharType="begin"/>
          </w:r>
          <w:r w:rsidR="00726303" w:rsidRPr="000D1EC5">
            <w:rPr>
              <w:rFonts w:eastAsia="Times New Roman" w:cs="Times New Roman"/>
              <w:sz w:val="24"/>
              <w:szCs w:val="24"/>
              <w:lang w:eastAsia="es-MX"/>
            </w:rPr>
            <w:instrText xml:space="preserve"> CITATION Edw54 \l 2058 </w:instrText>
          </w:r>
          <w:r w:rsidR="00726303"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eastAsia="es-MX"/>
            </w:rPr>
            <w:t>(Edwards, 1954)</w:t>
          </w:r>
          <w:r w:rsidR="00726303" w:rsidRPr="000D1EC5">
            <w:rPr>
              <w:rFonts w:eastAsia="Times New Roman" w:cs="Times New Roman"/>
              <w:sz w:val="24"/>
              <w:szCs w:val="24"/>
              <w:lang w:val="es-PE" w:eastAsia="es-MX"/>
            </w:rPr>
            <w:fldChar w:fldCharType="end"/>
          </w:r>
        </w:sdtContent>
      </w:sdt>
      <w:r w:rsidR="00B7459F">
        <w:rPr>
          <w:rFonts w:eastAsia="Times New Roman" w:cs="Times New Roman"/>
          <w:sz w:val="24"/>
          <w:szCs w:val="24"/>
          <w:lang w:val="es-PE" w:eastAsia="es-MX"/>
        </w:rPr>
        <w:t xml:space="preserve"> en la subsección 2.2.1</w:t>
      </w:r>
      <w:r w:rsidRPr="000D1EC5">
        <w:rPr>
          <w:rFonts w:eastAsia="Times New Roman" w:cs="Times New Roman"/>
          <w:sz w:val="24"/>
          <w:szCs w:val="24"/>
          <w:lang w:val="es-PE" w:eastAsia="es-MX"/>
        </w:rPr>
        <w:t xml:space="preserve">. Segundo, ¿cómo las distintas dimensiones del contexto contribuyen </w:t>
      </w:r>
      <w:r w:rsidR="00E910D6" w:rsidRPr="000D1EC5">
        <w:rPr>
          <w:rFonts w:eastAsia="Times New Roman" w:cs="Times New Roman"/>
          <w:sz w:val="24"/>
          <w:szCs w:val="24"/>
          <w:lang w:val="es-PE" w:eastAsia="es-MX"/>
        </w:rPr>
        <w:t xml:space="preserve">diferenciadamente </w:t>
      </w:r>
      <w:r w:rsidRPr="000D1EC5">
        <w:rPr>
          <w:rFonts w:eastAsia="Times New Roman" w:cs="Times New Roman"/>
          <w:sz w:val="24"/>
          <w:szCs w:val="24"/>
          <w:lang w:val="es-PE" w:eastAsia="es-MX"/>
        </w:rPr>
        <w:t xml:space="preserve">a los procesos de identificación y explotación de oportunidades </w:t>
      </w:r>
      <w:r w:rsidR="00E910D6" w:rsidRPr="000D1EC5">
        <w:rPr>
          <w:rFonts w:eastAsia="Times New Roman" w:cs="Times New Roman"/>
          <w:sz w:val="24"/>
          <w:szCs w:val="24"/>
          <w:lang w:val="es-PE" w:eastAsia="es-MX"/>
        </w:rPr>
        <w:t xml:space="preserve">de </w:t>
      </w:r>
      <w:r w:rsidRPr="000D1EC5">
        <w:rPr>
          <w:rFonts w:eastAsia="Times New Roman" w:cs="Times New Roman"/>
          <w:sz w:val="24"/>
          <w:szCs w:val="24"/>
          <w:lang w:val="es-PE" w:eastAsia="es-MX"/>
        </w:rPr>
        <w:t xml:space="preserve">EI? Esto será analizado desde </w:t>
      </w:r>
      <w:r w:rsidR="00E910D6" w:rsidRPr="000D1EC5">
        <w:rPr>
          <w:rFonts w:eastAsia="Times New Roman" w:cs="Times New Roman"/>
          <w:sz w:val="24"/>
          <w:szCs w:val="24"/>
          <w:lang w:val="es-PE" w:eastAsia="es-MX"/>
        </w:rPr>
        <w:t xml:space="preserve">la </w:t>
      </w:r>
      <w:r w:rsidRPr="000D1EC5">
        <w:rPr>
          <w:rFonts w:eastAsia="Times New Roman" w:cs="Times New Roman"/>
          <w:sz w:val="24"/>
          <w:szCs w:val="24"/>
          <w:lang w:val="es-PE" w:eastAsia="es-MX"/>
        </w:rPr>
        <w:t xml:space="preserve">Teoría </w:t>
      </w:r>
      <w:r w:rsidRPr="000D1EC5">
        <w:rPr>
          <w:rFonts w:eastAsia="Times New Roman" w:cs="Times New Roman"/>
          <w:sz w:val="24"/>
          <w:szCs w:val="24"/>
          <w:lang w:val="es-PE" w:eastAsia="es-MX"/>
        </w:rPr>
        <w:lastRenderedPageBreak/>
        <w:t>Institucional</w:t>
      </w:r>
      <w:r w:rsidR="00437630" w:rsidRPr="00437630">
        <w:t xml:space="preserve"> </w:t>
      </w:r>
      <w:r w:rsidR="00437630" w:rsidRPr="00437630">
        <w:rPr>
          <w:rFonts w:eastAsia="Times New Roman" w:cs="Times New Roman"/>
          <w:sz w:val="24"/>
          <w:szCs w:val="24"/>
          <w:lang w:val="es-PE" w:eastAsia="es-MX"/>
        </w:rPr>
        <w:t>(North, 1990</w:t>
      </w:r>
      <w:r w:rsidR="00437630">
        <w:rPr>
          <w:rFonts w:eastAsia="Times New Roman" w:cs="Times New Roman"/>
          <w:sz w:val="24"/>
          <w:szCs w:val="24"/>
          <w:lang w:val="es-PE" w:eastAsia="es-MX"/>
        </w:rPr>
        <w:t xml:space="preserve">; </w:t>
      </w:r>
      <w:r w:rsidR="00437630" w:rsidRPr="00437630">
        <w:rPr>
          <w:rFonts w:eastAsia="Times New Roman" w:cs="Times New Roman"/>
          <w:sz w:val="24"/>
          <w:szCs w:val="24"/>
          <w:lang w:val="es-PE" w:eastAsia="es-MX"/>
        </w:rPr>
        <w:t>Scott, 1995</w:t>
      </w:r>
      <w:r w:rsidR="00437630">
        <w:rPr>
          <w:rFonts w:eastAsia="Times New Roman" w:cs="Times New Roman"/>
          <w:sz w:val="24"/>
          <w:szCs w:val="24"/>
          <w:lang w:val="es-PE" w:eastAsia="es-MX"/>
        </w:rPr>
        <w:t xml:space="preserve">; </w:t>
      </w:r>
      <w:r w:rsidR="00437630" w:rsidRPr="00437630">
        <w:rPr>
          <w:rFonts w:eastAsia="Times New Roman" w:cs="Times New Roman"/>
          <w:sz w:val="24"/>
          <w:szCs w:val="24"/>
          <w:lang w:val="es-PE" w:eastAsia="es-MX"/>
        </w:rPr>
        <w:t>Stenholm, Acs, &amp; Wuebker, 2013)</w:t>
      </w:r>
      <w:r w:rsidR="00B7459F">
        <w:rPr>
          <w:rFonts w:eastAsia="Times New Roman" w:cs="Times New Roman"/>
          <w:sz w:val="24"/>
          <w:szCs w:val="24"/>
          <w:lang w:val="es-PE" w:eastAsia="es-MX"/>
        </w:rPr>
        <w:t xml:space="preserve"> en la subsección 2.2.2</w:t>
      </w:r>
      <w:r w:rsidRPr="000D1EC5">
        <w:rPr>
          <w:rFonts w:eastAsia="Times New Roman" w:cs="Times New Roman"/>
          <w:sz w:val="24"/>
          <w:szCs w:val="24"/>
          <w:lang w:val="es-PE" w:eastAsia="es-MX"/>
        </w:rPr>
        <w:t xml:space="preserve">. Y tercero, </w:t>
      </w:r>
      <w:r w:rsidR="00B66BA1" w:rsidRPr="000D1EC5">
        <w:rPr>
          <w:rFonts w:eastAsia="Times New Roman" w:cs="Times New Roman"/>
          <w:sz w:val="24"/>
          <w:szCs w:val="24"/>
          <w:lang w:val="es-PE" w:eastAsia="es-MX"/>
        </w:rPr>
        <w:t xml:space="preserve">una cuestión más ecléctica, </w:t>
      </w:r>
      <w:r w:rsidRPr="000D1EC5">
        <w:rPr>
          <w:rFonts w:eastAsia="Times New Roman" w:cs="Times New Roman"/>
          <w:sz w:val="24"/>
          <w:szCs w:val="24"/>
          <w:lang w:val="es-PE" w:eastAsia="es-MX"/>
        </w:rPr>
        <w:t>¿</w:t>
      </w:r>
      <w:r w:rsidR="00B7459F">
        <w:rPr>
          <w:rFonts w:eastAsia="Times New Roman" w:cs="Times New Roman"/>
          <w:sz w:val="24"/>
          <w:szCs w:val="24"/>
          <w:lang w:val="es-PE" w:eastAsia="es-MX"/>
        </w:rPr>
        <w:t>las características</w:t>
      </w:r>
      <w:r w:rsidR="00B66BA1" w:rsidRPr="000D1EC5">
        <w:rPr>
          <w:rFonts w:eastAsia="Times New Roman" w:cs="Times New Roman"/>
          <w:sz w:val="24"/>
          <w:szCs w:val="24"/>
          <w:lang w:val="es-PE" w:eastAsia="es-MX"/>
        </w:rPr>
        <w:t xml:space="preserve"> </w:t>
      </w:r>
      <w:r w:rsidR="00B7459F">
        <w:rPr>
          <w:rFonts w:eastAsia="Times New Roman" w:cs="Times New Roman"/>
          <w:sz w:val="24"/>
          <w:szCs w:val="24"/>
          <w:lang w:val="es-PE" w:eastAsia="es-MX"/>
        </w:rPr>
        <w:t>d</w:t>
      </w:r>
      <w:r w:rsidR="00B66BA1" w:rsidRPr="000D1EC5">
        <w:rPr>
          <w:rFonts w:eastAsia="Times New Roman" w:cs="Times New Roman"/>
          <w:sz w:val="24"/>
          <w:szCs w:val="24"/>
          <w:lang w:val="es-PE" w:eastAsia="es-MX"/>
        </w:rPr>
        <w:t xml:space="preserve">el capital humano y del contexto </w:t>
      </w:r>
      <w:r w:rsidR="00B7459F">
        <w:rPr>
          <w:rFonts w:eastAsia="Times New Roman" w:cs="Times New Roman"/>
          <w:sz w:val="24"/>
          <w:szCs w:val="24"/>
          <w:lang w:val="es-PE" w:eastAsia="es-MX"/>
        </w:rPr>
        <w:t xml:space="preserve">necesarias </w:t>
      </w:r>
      <w:r w:rsidR="00B66BA1" w:rsidRPr="000D1EC5">
        <w:rPr>
          <w:rFonts w:eastAsia="Times New Roman" w:cs="Times New Roman"/>
          <w:sz w:val="24"/>
          <w:szCs w:val="24"/>
          <w:lang w:val="es-PE" w:eastAsia="es-MX"/>
        </w:rPr>
        <w:t xml:space="preserve">en </w:t>
      </w:r>
      <w:r w:rsidR="00B7459F">
        <w:rPr>
          <w:rFonts w:eastAsia="Times New Roman" w:cs="Times New Roman"/>
          <w:sz w:val="24"/>
          <w:szCs w:val="24"/>
          <w:lang w:val="es-PE" w:eastAsia="es-MX"/>
        </w:rPr>
        <w:t>el proceso</w:t>
      </w:r>
      <w:r w:rsidR="00B66BA1" w:rsidRPr="000D1EC5">
        <w:rPr>
          <w:rFonts w:eastAsia="Times New Roman" w:cs="Times New Roman"/>
          <w:sz w:val="24"/>
          <w:szCs w:val="24"/>
          <w:lang w:val="es-PE" w:eastAsia="es-MX"/>
        </w:rPr>
        <w:t xml:space="preserve"> de identificación y explotación de oportunidades </w:t>
      </w:r>
      <w:r w:rsidR="00B7459F">
        <w:rPr>
          <w:rFonts w:eastAsia="Times New Roman" w:cs="Times New Roman"/>
          <w:sz w:val="24"/>
          <w:szCs w:val="24"/>
          <w:lang w:val="es-PE" w:eastAsia="es-MX"/>
        </w:rPr>
        <w:t xml:space="preserve">de </w:t>
      </w:r>
      <w:r w:rsidR="00B66BA1" w:rsidRPr="000D1EC5">
        <w:rPr>
          <w:rFonts w:eastAsia="Times New Roman" w:cs="Times New Roman"/>
          <w:sz w:val="24"/>
          <w:szCs w:val="24"/>
          <w:lang w:val="es-PE" w:eastAsia="es-MX"/>
        </w:rPr>
        <w:t xml:space="preserve">EI en América Latina </w:t>
      </w:r>
      <w:r w:rsidR="00B7459F">
        <w:rPr>
          <w:rFonts w:eastAsia="Times New Roman" w:cs="Times New Roman"/>
          <w:sz w:val="24"/>
          <w:szCs w:val="24"/>
          <w:lang w:val="es-PE" w:eastAsia="es-MX"/>
        </w:rPr>
        <w:t xml:space="preserve">son las mismas o </w:t>
      </w:r>
      <w:r w:rsidR="00E910D6" w:rsidRPr="000D1EC5">
        <w:rPr>
          <w:rFonts w:eastAsia="Times New Roman" w:cs="Times New Roman"/>
          <w:sz w:val="24"/>
          <w:szCs w:val="24"/>
          <w:lang w:val="es-PE" w:eastAsia="es-MX"/>
        </w:rPr>
        <w:t>distinta</w:t>
      </w:r>
      <w:r w:rsidR="00B7459F">
        <w:rPr>
          <w:rFonts w:eastAsia="Times New Roman" w:cs="Times New Roman"/>
          <w:sz w:val="24"/>
          <w:szCs w:val="24"/>
          <w:lang w:val="es-PE" w:eastAsia="es-MX"/>
        </w:rPr>
        <w:t>s</w:t>
      </w:r>
      <w:r w:rsidR="00E910D6" w:rsidRPr="000D1EC5">
        <w:rPr>
          <w:rFonts w:eastAsia="Times New Roman" w:cs="Times New Roman"/>
          <w:sz w:val="24"/>
          <w:szCs w:val="24"/>
          <w:lang w:val="es-PE" w:eastAsia="es-MX"/>
        </w:rPr>
        <w:t xml:space="preserve"> </w:t>
      </w:r>
      <w:r w:rsidR="00B66BA1" w:rsidRPr="000D1EC5">
        <w:rPr>
          <w:rFonts w:eastAsia="Times New Roman" w:cs="Times New Roman"/>
          <w:sz w:val="24"/>
          <w:szCs w:val="24"/>
          <w:lang w:val="es-PE" w:eastAsia="es-MX"/>
        </w:rPr>
        <w:t>a la de países desarrollados?</w:t>
      </w:r>
      <w:r w:rsidR="00B7459F">
        <w:rPr>
          <w:rFonts w:eastAsia="Times New Roman" w:cs="Times New Roman"/>
          <w:sz w:val="24"/>
          <w:szCs w:val="24"/>
          <w:lang w:val="es-PE" w:eastAsia="es-MX"/>
        </w:rPr>
        <w:t xml:space="preserve"> que será estudiado dentro de las dos subsecciones mencionadas.</w:t>
      </w:r>
    </w:p>
    <w:p w14:paraId="05CC7839" w14:textId="5AF7DA97" w:rsidR="0096673C" w:rsidRPr="000D1EC5" w:rsidRDefault="002A7215" w:rsidP="0016255B">
      <w:pPr>
        <w:pStyle w:val="Ttulo3"/>
        <w:rPr>
          <w:rFonts w:ascii="Times New Roman" w:eastAsia="Times New Roman" w:hAnsi="Times New Roman" w:cs="Times New Roman"/>
          <w:color w:val="auto"/>
          <w:lang w:eastAsia="es-MX"/>
        </w:rPr>
      </w:pPr>
      <w:bookmarkStart w:id="11" w:name="_Toc482878081"/>
      <w:r w:rsidRPr="000D1EC5">
        <w:rPr>
          <w:rFonts w:ascii="Times New Roman" w:eastAsia="Times New Roman" w:hAnsi="Times New Roman" w:cs="Times New Roman"/>
          <w:color w:val="auto"/>
          <w:lang w:eastAsia="es-MX"/>
        </w:rPr>
        <w:t xml:space="preserve">El rol del individuo en el </w:t>
      </w:r>
      <w:r w:rsidR="003449EF" w:rsidRPr="000D1EC5">
        <w:rPr>
          <w:rFonts w:ascii="Times New Roman" w:eastAsia="Times New Roman" w:hAnsi="Times New Roman" w:cs="Times New Roman"/>
          <w:color w:val="auto"/>
          <w:lang w:eastAsia="es-MX"/>
        </w:rPr>
        <w:t>E</w:t>
      </w:r>
      <w:r w:rsidRPr="000D1EC5">
        <w:rPr>
          <w:rFonts w:ascii="Times New Roman" w:eastAsia="Times New Roman" w:hAnsi="Times New Roman" w:cs="Times New Roman"/>
          <w:color w:val="auto"/>
          <w:lang w:eastAsia="es-MX"/>
        </w:rPr>
        <w:t xml:space="preserve">mprendimiento </w:t>
      </w:r>
      <w:r w:rsidR="003449EF" w:rsidRPr="000D1EC5">
        <w:rPr>
          <w:rFonts w:ascii="Times New Roman" w:eastAsia="Times New Roman" w:hAnsi="Times New Roman" w:cs="Times New Roman"/>
          <w:color w:val="auto"/>
          <w:lang w:eastAsia="es-MX"/>
        </w:rPr>
        <w:t>I</w:t>
      </w:r>
      <w:r w:rsidRPr="000D1EC5">
        <w:rPr>
          <w:rFonts w:ascii="Times New Roman" w:eastAsia="Times New Roman" w:hAnsi="Times New Roman" w:cs="Times New Roman"/>
          <w:color w:val="auto"/>
          <w:lang w:eastAsia="es-MX"/>
        </w:rPr>
        <w:t>nnovador</w:t>
      </w:r>
      <w:bookmarkEnd w:id="11"/>
    </w:p>
    <w:p w14:paraId="2650134D" w14:textId="60FADED9" w:rsidR="00D56DF9" w:rsidRPr="000D1EC5" w:rsidRDefault="00577276" w:rsidP="0016255B">
      <w:pPr>
        <w:spacing w:before="100" w:beforeAutospacing="1" w:after="100" w:afterAutospacing="1"/>
        <w:ind w:firstLine="708"/>
        <w:rPr>
          <w:rFonts w:eastAsia="Times New Roman" w:cs="Times New Roman"/>
          <w:sz w:val="24"/>
          <w:szCs w:val="24"/>
          <w:lang w:val="es-PE" w:eastAsia="es-MX"/>
        </w:rPr>
      </w:pPr>
      <w:r w:rsidRPr="000D1EC5">
        <w:rPr>
          <w:rFonts w:cs="Times New Roman"/>
          <w:spacing w:val="-1"/>
          <w:sz w:val="24"/>
          <w:szCs w:val="24"/>
          <w:lang w:val="es-PE"/>
        </w:rPr>
        <w:t xml:space="preserve">Ampliando lo mencionado anteriormente, </w:t>
      </w:r>
      <w:r w:rsidR="002A7215" w:rsidRPr="000D1EC5">
        <w:rPr>
          <w:rFonts w:cs="Times New Roman"/>
          <w:spacing w:val="-1"/>
          <w:sz w:val="24"/>
          <w:szCs w:val="24"/>
          <w:lang w:val="es-PE"/>
        </w:rPr>
        <w:t xml:space="preserve">el </w:t>
      </w:r>
      <w:r w:rsidRPr="000D1EC5">
        <w:rPr>
          <w:rFonts w:cs="Times New Roman"/>
          <w:spacing w:val="-1"/>
          <w:sz w:val="24"/>
          <w:szCs w:val="24"/>
          <w:lang w:val="es-PE"/>
        </w:rPr>
        <w:t>EI implica los procesos de identificación, formulación, evaluación y explotación</w:t>
      </w:r>
      <w:r w:rsidR="002A7215" w:rsidRPr="000D1EC5">
        <w:rPr>
          <w:rFonts w:cs="Times New Roman"/>
          <w:spacing w:val="-1"/>
          <w:sz w:val="24"/>
          <w:szCs w:val="24"/>
          <w:lang w:val="es-PE"/>
        </w:rPr>
        <w:t xml:space="preserve"> </w:t>
      </w:r>
      <w:r w:rsidRPr="000D1EC5">
        <w:rPr>
          <w:rFonts w:cs="Times New Roman"/>
          <w:spacing w:val="-1"/>
          <w:sz w:val="24"/>
          <w:szCs w:val="24"/>
          <w:lang w:val="es-PE"/>
        </w:rPr>
        <w:t>de oportunidades</w:t>
      </w:r>
      <w:sdt>
        <w:sdtPr>
          <w:rPr>
            <w:rFonts w:cs="Times New Roman"/>
            <w:spacing w:val="-1"/>
            <w:sz w:val="24"/>
            <w:szCs w:val="24"/>
            <w:lang w:val="es-PE"/>
          </w:rPr>
          <w:id w:val="1355918813"/>
          <w:citation/>
        </w:sdtPr>
        <w:sdtEndPr/>
        <w:sdtContent>
          <w:r w:rsidR="00F4086C" w:rsidRPr="000D1EC5">
            <w:rPr>
              <w:rFonts w:cs="Times New Roman"/>
              <w:spacing w:val="-1"/>
              <w:sz w:val="24"/>
              <w:szCs w:val="24"/>
              <w:lang w:val="es-PE"/>
            </w:rPr>
            <w:fldChar w:fldCharType="begin"/>
          </w:r>
          <w:r w:rsidR="00F4086C" w:rsidRPr="000D1EC5">
            <w:rPr>
              <w:rFonts w:cs="Times New Roman"/>
              <w:spacing w:val="-1"/>
              <w:sz w:val="24"/>
              <w:szCs w:val="24"/>
              <w:lang w:val="es-PE"/>
            </w:rPr>
            <w:instrText xml:space="preserve">CITATION Sha \t  \l 10250 </w:instrText>
          </w:r>
          <w:r w:rsidR="00F4086C" w:rsidRPr="000D1EC5">
            <w:rPr>
              <w:rFonts w:cs="Times New Roman"/>
              <w:spacing w:val="-1"/>
              <w:sz w:val="24"/>
              <w:szCs w:val="24"/>
              <w:lang w:val="es-PE"/>
            </w:rPr>
            <w:fldChar w:fldCharType="separate"/>
          </w:r>
          <w:r w:rsidR="00F4086C" w:rsidRPr="000D1EC5">
            <w:rPr>
              <w:rFonts w:cs="Times New Roman"/>
              <w:noProof/>
              <w:spacing w:val="-1"/>
              <w:sz w:val="24"/>
              <w:szCs w:val="24"/>
              <w:lang w:val="es-PE"/>
            </w:rPr>
            <w:t xml:space="preserve"> (Shane &amp; Venkataraman, 2000)</w:t>
          </w:r>
          <w:r w:rsidR="00F4086C" w:rsidRPr="000D1EC5">
            <w:rPr>
              <w:rFonts w:cs="Times New Roman"/>
              <w:spacing w:val="-1"/>
              <w:sz w:val="24"/>
              <w:szCs w:val="24"/>
              <w:lang w:val="es-PE"/>
            </w:rPr>
            <w:fldChar w:fldCharType="end"/>
          </w:r>
        </w:sdtContent>
      </w:sdt>
      <w:r w:rsidR="002A7215" w:rsidRPr="000D1EC5">
        <w:rPr>
          <w:rFonts w:cs="Times New Roman"/>
          <w:spacing w:val="-1"/>
          <w:sz w:val="24"/>
          <w:szCs w:val="24"/>
          <w:lang w:val="es-PE"/>
        </w:rPr>
        <w:t>. Aunque estos procesos parezcan</w:t>
      </w:r>
      <w:r w:rsidRPr="000D1EC5">
        <w:rPr>
          <w:rFonts w:cs="Times New Roman"/>
          <w:spacing w:val="-1"/>
          <w:sz w:val="24"/>
          <w:szCs w:val="24"/>
          <w:lang w:val="es-PE"/>
        </w:rPr>
        <w:t xml:space="preserve"> etapas independientes y secuenciales, no</w:t>
      </w:r>
      <w:r w:rsidR="002A7215" w:rsidRPr="000D1EC5">
        <w:rPr>
          <w:rFonts w:cs="Times New Roman"/>
          <w:spacing w:val="-1"/>
          <w:sz w:val="24"/>
          <w:szCs w:val="24"/>
          <w:lang w:val="es-PE"/>
        </w:rPr>
        <w:t xml:space="preserve"> lo son, pues muchos de </w:t>
      </w:r>
      <w:r w:rsidRPr="000D1EC5">
        <w:rPr>
          <w:rFonts w:cs="Times New Roman"/>
          <w:spacing w:val="-1"/>
          <w:sz w:val="24"/>
          <w:szCs w:val="24"/>
          <w:lang w:val="es-PE"/>
        </w:rPr>
        <w:t xml:space="preserve">los emprendedores no tienen </w:t>
      </w:r>
      <w:r w:rsidR="002B4079">
        <w:rPr>
          <w:rFonts w:cs="Times New Roman"/>
          <w:spacing w:val="-1"/>
          <w:sz w:val="24"/>
          <w:szCs w:val="24"/>
          <w:lang w:val="es-PE"/>
        </w:rPr>
        <w:t>algu</w:t>
      </w:r>
      <w:r w:rsidRPr="000D1EC5">
        <w:rPr>
          <w:rFonts w:cs="Times New Roman"/>
          <w:spacing w:val="-1"/>
          <w:sz w:val="24"/>
          <w:szCs w:val="24"/>
          <w:lang w:val="es-PE"/>
        </w:rPr>
        <w:t xml:space="preserve">na idea de lo que hacen y por lo tanto sus actividades iniciales no </w:t>
      </w:r>
      <w:r w:rsidR="002B4079">
        <w:rPr>
          <w:rFonts w:cs="Times New Roman"/>
          <w:spacing w:val="-1"/>
          <w:sz w:val="24"/>
          <w:szCs w:val="24"/>
          <w:lang w:val="es-PE"/>
        </w:rPr>
        <w:t>se cien</w:t>
      </w:r>
      <w:r w:rsidRPr="000D1EC5">
        <w:rPr>
          <w:rFonts w:cs="Times New Roman"/>
          <w:spacing w:val="-1"/>
          <w:sz w:val="24"/>
          <w:szCs w:val="24"/>
          <w:lang w:val="es-PE"/>
        </w:rPr>
        <w:t xml:space="preserve"> </w:t>
      </w:r>
      <w:r w:rsidR="002B4079">
        <w:rPr>
          <w:rFonts w:cs="Times New Roman"/>
          <w:spacing w:val="-1"/>
          <w:sz w:val="24"/>
          <w:szCs w:val="24"/>
          <w:lang w:val="es-PE"/>
        </w:rPr>
        <w:t xml:space="preserve">a </w:t>
      </w:r>
      <w:r w:rsidRPr="000D1EC5">
        <w:rPr>
          <w:rFonts w:cs="Times New Roman"/>
          <w:spacing w:val="-1"/>
          <w:sz w:val="24"/>
          <w:szCs w:val="24"/>
          <w:lang w:val="es-PE"/>
        </w:rPr>
        <w:t>una secuencia</w:t>
      </w:r>
      <w:r w:rsidR="002B4079">
        <w:rPr>
          <w:rFonts w:cs="Times New Roman"/>
          <w:spacing w:val="-1"/>
          <w:sz w:val="24"/>
          <w:szCs w:val="24"/>
          <w:lang w:val="es-PE"/>
        </w:rPr>
        <w:t xml:space="preserve"> lógica</w:t>
      </w:r>
      <w:sdt>
        <w:sdtPr>
          <w:rPr>
            <w:rFonts w:cs="Times New Roman"/>
            <w:spacing w:val="-1"/>
            <w:sz w:val="24"/>
            <w:szCs w:val="24"/>
            <w:lang w:val="es-PE"/>
          </w:rPr>
          <w:id w:val="-868448542"/>
          <w:citation/>
        </w:sdtPr>
        <w:sdtEndPr/>
        <w:sdtContent>
          <w:r w:rsidR="00F4086C" w:rsidRPr="000D1EC5">
            <w:rPr>
              <w:rFonts w:cs="Times New Roman"/>
              <w:spacing w:val="-1"/>
              <w:sz w:val="24"/>
              <w:szCs w:val="24"/>
              <w:lang w:val="es-PE"/>
            </w:rPr>
            <w:fldChar w:fldCharType="begin"/>
          </w:r>
          <w:r w:rsidR="00F4086C" w:rsidRPr="000D1EC5">
            <w:rPr>
              <w:rFonts w:cs="Times New Roman"/>
              <w:spacing w:val="-1"/>
              <w:sz w:val="24"/>
              <w:szCs w:val="24"/>
              <w:lang w:val="es-PE"/>
            </w:rPr>
            <w:instrText xml:space="preserve">CITATION Sha12 \t  \l 10250 </w:instrText>
          </w:r>
          <w:r w:rsidR="00F4086C" w:rsidRPr="000D1EC5">
            <w:rPr>
              <w:rFonts w:cs="Times New Roman"/>
              <w:spacing w:val="-1"/>
              <w:sz w:val="24"/>
              <w:szCs w:val="24"/>
              <w:lang w:val="es-PE"/>
            </w:rPr>
            <w:fldChar w:fldCharType="separate"/>
          </w:r>
          <w:r w:rsidR="00F4086C" w:rsidRPr="000D1EC5">
            <w:rPr>
              <w:rFonts w:cs="Times New Roman"/>
              <w:noProof/>
              <w:spacing w:val="-1"/>
              <w:sz w:val="24"/>
              <w:szCs w:val="24"/>
              <w:lang w:val="es-PE"/>
            </w:rPr>
            <w:t xml:space="preserve"> (Shane, 2012)</w:t>
          </w:r>
          <w:r w:rsidR="00F4086C" w:rsidRPr="000D1EC5">
            <w:rPr>
              <w:rFonts w:cs="Times New Roman"/>
              <w:spacing w:val="-1"/>
              <w:sz w:val="24"/>
              <w:szCs w:val="24"/>
              <w:lang w:val="es-PE"/>
            </w:rPr>
            <w:fldChar w:fldCharType="end"/>
          </w:r>
        </w:sdtContent>
      </w:sdt>
      <w:r w:rsidR="002A7215" w:rsidRPr="000D1EC5">
        <w:rPr>
          <w:rFonts w:cs="Times New Roman"/>
          <w:spacing w:val="-1"/>
          <w:sz w:val="24"/>
          <w:szCs w:val="24"/>
          <w:lang w:val="es-PE"/>
        </w:rPr>
        <w:t>. Esta perspectiva aún es una propuesta sin un modelo teórico desarrollado, por ello, para una comprensión más sólida</w:t>
      </w:r>
      <w:r w:rsidR="00F4086C" w:rsidRPr="000D1EC5">
        <w:rPr>
          <w:rFonts w:cs="Times New Roman"/>
          <w:spacing w:val="-1"/>
          <w:sz w:val="24"/>
          <w:szCs w:val="24"/>
          <w:lang w:val="es-PE"/>
        </w:rPr>
        <w:t>,</w:t>
      </w:r>
      <w:r w:rsidR="002A7215" w:rsidRPr="000D1EC5">
        <w:rPr>
          <w:rFonts w:cs="Times New Roman"/>
          <w:spacing w:val="-1"/>
          <w:sz w:val="24"/>
          <w:szCs w:val="24"/>
          <w:lang w:val="es-PE"/>
        </w:rPr>
        <w:t xml:space="preserve"> </w:t>
      </w:r>
      <w:r w:rsidR="00DB72E7" w:rsidRPr="000D1EC5">
        <w:rPr>
          <w:rFonts w:eastAsia="Times New Roman" w:cs="Times New Roman"/>
          <w:sz w:val="24"/>
          <w:szCs w:val="24"/>
          <w:lang w:val="es-PE" w:eastAsia="es-MX"/>
        </w:rPr>
        <w:t>Koellinger (2008) us</w:t>
      </w:r>
      <w:r w:rsidR="002A7215" w:rsidRPr="000D1EC5">
        <w:rPr>
          <w:rFonts w:eastAsia="Times New Roman" w:cs="Times New Roman"/>
          <w:sz w:val="24"/>
          <w:szCs w:val="24"/>
          <w:lang w:val="es-PE" w:eastAsia="es-MX"/>
        </w:rPr>
        <w:t>a</w:t>
      </w:r>
      <w:r w:rsidR="00DB72E7" w:rsidRPr="000D1EC5">
        <w:rPr>
          <w:rFonts w:eastAsia="Times New Roman" w:cs="Times New Roman"/>
          <w:sz w:val="24"/>
          <w:szCs w:val="24"/>
          <w:lang w:val="es-PE" w:eastAsia="es-MX"/>
        </w:rPr>
        <w:t xml:space="preserve"> la teoría de Juicio y Toma de </w:t>
      </w:r>
      <w:r w:rsidR="002A7215" w:rsidRPr="000D1EC5">
        <w:rPr>
          <w:rFonts w:eastAsia="Times New Roman" w:cs="Times New Roman"/>
          <w:sz w:val="24"/>
          <w:szCs w:val="24"/>
          <w:lang w:val="es-PE" w:eastAsia="es-MX"/>
        </w:rPr>
        <w:t>D</w:t>
      </w:r>
      <w:r w:rsidR="00DB72E7" w:rsidRPr="000D1EC5">
        <w:rPr>
          <w:rFonts w:eastAsia="Times New Roman" w:cs="Times New Roman"/>
          <w:sz w:val="24"/>
          <w:szCs w:val="24"/>
          <w:lang w:val="es-PE" w:eastAsia="es-MX"/>
        </w:rPr>
        <w:t>ecisión</w:t>
      </w:r>
      <w:r w:rsidR="002A7215" w:rsidRPr="000D1EC5">
        <w:rPr>
          <w:rFonts w:eastAsia="Times New Roman" w:cs="Times New Roman"/>
          <w:sz w:val="24"/>
          <w:szCs w:val="24"/>
          <w:lang w:val="es-PE" w:eastAsia="es-MX"/>
        </w:rPr>
        <w:t xml:space="preserve"> </w:t>
      </w:r>
      <w:r w:rsidR="00F4086C" w:rsidRPr="000D1EC5">
        <w:rPr>
          <w:rFonts w:eastAsia="Times New Roman" w:cs="Times New Roman"/>
          <w:sz w:val="24"/>
          <w:szCs w:val="24"/>
          <w:lang w:val="es-PE" w:eastAsia="es-MX"/>
        </w:rPr>
        <w:t xml:space="preserve">aplicándola al EI donde </w:t>
      </w:r>
      <w:r w:rsidR="002A7215" w:rsidRPr="000D1EC5">
        <w:rPr>
          <w:rFonts w:eastAsia="Times New Roman" w:cs="Times New Roman"/>
          <w:sz w:val="24"/>
          <w:szCs w:val="24"/>
          <w:lang w:val="es-PE" w:eastAsia="es-MX"/>
        </w:rPr>
        <w:t xml:space="preserve">resume estos procesos en </w:t>
      </w:r>
      <w:r w:rsidR="00F4086C" w:rsidRPr="000D1EC5">
        <w:rPr>
          <w:rFonts w:eastAsia="Times New Roman" w:cs="Times New Roman"/>
          <w:sz w:val="24"/>
          <w:szCs w:val="24"/>
          <w:lang w:val="es-PE" w:eastAsia="es-MX"/>
        </w:rPr>
        <w:t xml:space="preserve">dos: </w:t>
      </w:r>
      <w:r w:rsidR="002A7215" w:rsidRPr="000D1EC5">
        <w:rPr>
          <w:rFonts w:eastAsia="Times New Roman" w:cs="Times New Roman"/>
          <w:sz w:val="24"/>
          <w:szCs w:val="24"/>
          <w:lang w:val="es-PE" w:eastAsia="es-MX"/>
        </w:rPr>
        <w:t xml:space="preserve">la </w:t>
      </w:r>
      <w:r w:rsidR="00DB72E7" w:rsidRPr="000D1EC5">
        <w:rPr>
          <w:rFonts w:eastAsia="Times New Roman" w:cs="Times New Roman"/>
          <w:sz w:val="24"/>
          <w:szCs w:val="24"/>
          <w:lang w:val="es-PE" w:eastAsia="es-MX"/>
        </w:rPr>
        <w:t xml:space="preserve">evaluación (o </w:t>
      </w:r>
      <w:r w:rsidR="002A7215" w:rsidRPr="000D1EC5">
        <w:rPr>
          <w:rFonts w:eastAsia="Times New Roman" w:cs="Times New Roman"/>
          <w:sz w:val="24"/>
          <w:szCs w:val="24"/>
          <w:lang w:val="es-PE" w:eastAsia="es-MX"/>
        </w:rPr>
        <w:t>emisión</w:t>
      </w:r>
      <w:r w:rsidR="00DB72E7" w:rsidRPr="000D1EC5">
        <w:rPr>
          <w:rFonts w:eastAsia="Times New Roman" w:cs="Times New Roman"/>
          <w:sz w:val="24"/>
          <w:szCs w:val="24"/>
          <w:lang w:val="es-PE" w:eastAsia="es-MX"/>
        </w:rPr>
        <w:t xml:space="preserve"> </w:t>
      </w:r>
      <w:r w:rsidR="002A7215" w:rsidRPr="000D1EC5">
        <w:rPr>
          <w:rFonts w:eastAsia="Times New Roman" w:cs="Times New Roman"/>
          <w:sz w:val="24"/>
          <w:szCs w:val="24"/>
          <w:lang w:val="es-PE" w:eastAsia="es-MX"/>
        </w:rPr>
        <w:t xml:space="preserve">de un </w:t>
      </w:r>
      <w:r w:rsidR="00DB72E7" w:rsidRPr="000D1EC5">
        <w:rPr>
          <w:rFonts w:eastAsia="Times New Roman" w:cs="Times New Roman"/>
          <w:sz w:val="24"/>
          <w:szCs w:val="24"/>
          <w:lang w:val="es-PE" w:eastAsia="es-MX"/>
        </w:rPr>
        <w:t xml:space="preserve">juicio) </w:t>
      </w:r>
      <w:r w:rsidR="00C53FD9" w:rsidRPr="000D1EC5">
        <w:rPr>
          <w:rFonts w:eastAsia="Times New Roman" w:cs="Times New Roman"/>
          <w:sz w:val="24"/>
          <w:szCs w:val="24"/>
          <w:lang w:val="es-PE" w:eastAsia="es-MX"/>
        </w:rPr>
        <w:t xml:space="preserve">con base en la </w:t>
      </w:r>
      <w:r w:rsidR="008B7F63" w:rsidRPr="000D1EC5">
        <w:rPr>
          <w:rFonts w:eastAsia="Times New Roman" w:cs="Times New Roman"/>
          <w:sz w:val="24"/>
          <w:szCs w:val="24"/>
          <w:lang w:val="es-PE" w:eastAsia="es-MX"/>
        </w:rPr>
        <w:t>información disponible</w:t>
      </w:r>
      <w:r w:rsidR="00DB72E7" w:rsidRPr="000D1EC5">
        <w:rPr>
          <w:rFonts w:eastAsia="Times New Roman" w:cs="Times New Roman"/>
          <w:sz w:val="24"/>
          <w:szCs w:val="24"/>
          <w:lang w:val="es-PE" w:eastAsia="es-MX"/>
        </w:rPr>
        <w:t xml:space="preserve"> y </w:t>
      </w:r>
      <w:r w:rsidR="002A7215" w:rsidRPr="000D1EC5">
        <w:rPr>
          <w:rFonts w:eastAsia="Times New Roman" w:cs="Times New Roman"/>
          <w:sz w:val="24"/>
          <w:szCs w:val="24"/>
          <w:lang w:val="es-PE" w:eastAsia="es-MX"/>
        </w:rPr>
        <w:t xml:space="preserve">la toma de </w:t>
      </w:r>
      <w:r w:rsidR="00DB72E7" w:rsidRPr="000D1EC5">
        <w:rPr>
          <w:rFonts w:eastAsia="Times New Roman" w:cs="Times New Roman"/>
          <w:sz w:val="24"/>
          <w:szCs w:val="24"/>
          <w:lang w:val="es-PE" w:eastAsia="es-MX"/>
        </w:rPr>
        <w:t>decisi</w:t>
      </w:r>
      <w:r w:rsidR="008B7F63" w:rsidRPr="000D1EC5">
        <w:rPr>
          <w:rFonts w:eastAsia="Times New Roman" w:cs="Times New Roman"/>
          <w:sz w:val="24"/>
          <w:szCs w:val="24"/>
          <w:lang w:val="es-PE" w:eastAsia="es-MX"/>
        </w:rPr>
        <w:t>ones</w:t>
      </w:r>
      <w:r w:rsidR="00DB72E7" w:rsidRPr="000D1EC5">
        <w:rPr>
          <w:rFonts w:eastAsia="Times New Roman" w:cs="Times New Roman"/>
          <w:sz w:val="24"/>
          <w:szCs w:val="24"/>
          <w:lang w:val="es-PE" w:eastAsia="es-MX"/>
        </w:rPr>
        <w:t xml:space="preserve">. </w:t>
      </w:r>
      <w:r w:rsidR="008B7F63" w:rsidRPr="000D1EC5">
        <w:rPr>
          <w:rFonts w:eastAsia="Times New Roman" w:cs="Times New Roman"/>
          <w:sz w:val="24"/>
          <w:szCs w:val="24"/>
          <w:lang w:val="es-PE" w:eastAsia="es-MX"/>
        </w:rPr>
        <w:t xml:space="preserve">En ella se explica cómo el capital humano permite al emprendedor [1] identificar, evaluar y comparar las oportunidades con mayor probabilidad de éxito o retorno; y [2] </w:t>
      </w:r>
      <w:r w:rsidR="002B4079">
        <w:rPr>
          <w:rFonts w:eastAsia="Times New Roman" w:cs="Times New Roman"/>
          <w:sz w:val="24"/>
          <w:szCs w:val="24"/>
          <w:lang w:val="es-PE" w:eastAsia="es-MX"/>
        </w:rPr>
        <w:t>activar</w:t>
      </w:r>
      <w:r w:rsidR="008B7F63" w:rsidRPr="000D1EC5">
        <w:rPr>
          <w:rFonts w:eastAsia="Times New Roman" w:cs="Times New Roman"/>
          <w:sz w:val="24"/>
          <w:szCs w:val="24"/>
          <w:lang w:val="es-PE" w:eastAsia="es-MX"/>
        </w:rPr>
        <w:t xml:space="preserve"> las ambiciones necesarias para </w:t>
      </w:r>
      <w:r w:rsidR="002B4079">
        <w:rPr>
          <w:rFonts w:eastAsia="Times New Roman" w:cs="Times New Roman"/>
          <w:sz w:val="24"/>
          <w:szCs w:val="24"/>
          <w:lang w:val="es-PE" w:eastAsia="es-MX"/>
        </w:rPr>
        <w:t>su explotación</w:t>
      </w:r>
      <w:r w:rsidR="008B7F63" w:rsidRPr="000D1EC5">
        <w:rPr>
          <w:rFonts w:eastAsia="Times New Roman" w:cs="Times New Roman"/>
          <w:sz w:val="24"/>
          <w:szCs w:val="24"/>
          <w:lang w:val="es-PE" w:eastAsia="es-MX"/>
        </w:rPr>
        <w:t xml:space="preserve"> </w:t>
      </w:r>
      <w:sdt>
        <w:sdtPr>
          <w:rPr>
            <w:rFonts w:eastAsia="Times New Roman" w:cs="Times New Roman"/>
            <w:sz w:val="24"/>
            <w:szCs w:val="24"/>
            <w:lang w:val="es-PE" w:eastAsia="es-MX"/>
          </w:rPr>
          <w:id w:val="1221249770"/>
          <w:citation/>
        </w:sdtPr>
        <w:sdtEndPr/>
        <w:sdtContent>
          <w:r w:rsidR="008B7F63" w:rsidRPr="000D1EC5">
            <w:rPr>
              <w:rFonts w:eastAsia="Times New Roman" w:cs="Times New Roman"/>
              <w:sz w:val="24"/>
              <w:szCs w:val="24"/>
              <w:lang w:val="es-PE" w:eastAsia="es-MX"/>
            </w:rPr>
            <w:fldChar w:fldCharType="begin"/>
          </w:r>
          <w:r w:rsidR="008B7F63" w:rsidRPr="000D1EC5">
            <w:rPr>
              <w:rFonts w:eastAsia="Times New Roman" w:cs="Times New Roman"/>
              <w:sz w:val="24"/>
              <w:szCs w:val="24"/>
              <w:lang w:val="es-PE" w:eastAsia="es-MX"/>
            </w:rPr>
            <w:instrText xml:space="preserve"> CITATION Edw54 \l 10250 </w:instrText>
          </w:r>
          <w:r w:rsidR="008B7F63" w:rsidRPr="000D1EC5">
            <w:rPr>
              <w:rFonts w:eastAsia="Times New Roman" w:cs="Times New Roman"/>
              <w:sz w:val="24"/>
              <w:szCs w:val="24"/>
              <w:lang w:val="es-PE" w:eastAsia="es-MX"/>
            </w:rPr>
            <w:fldChar w:fldCharType="separate"/>
          </w:r>
          <w:r w:rsidR="001F7421" w:rsidRPr="000D1EC5">
            <w:rPr>
              <w:rFonts w:eastAsia="Times New Roman" w:cs="Times New Roman"/>
              <w:noProof/>
              <w:sz w:val="24"/>
              <w:szCs w:val="24"/>
              <w:lang w:val="es-PE" w:eastAsia="es-MX"/>
            </w:rPr>
            <w:t>(Edwards, 1954)</w:t>
          </w:r>
          <w:r w:rsidR="008B7F63" w:rsidRPr="000D1EC5">
            <w:rPr>
              <w:rFonts w:eastAsia="Times New Roman" w:cs="Times New Roman"/>
              <w:sz w:val="24"/>
              <w:szCs w:val="24"/>
              <w:lang w:val="es-PE" w:eastAsia="es-MX"/>
            </w:rPr>
            <w:fldChar w:fldCharType="end"/>
          </w:r>
        </w:sdtContent>
      </w:sdt>
      <w:r w:rsidR="008B7F63" w:rsidRPr="000D1EC5">
        <w:rPr>
          <w:rFonts w:eastAsia="Times New Roman" w:cs="Times New Roman"/>
          <w:sz w:val="24"/>
          <w:szCs w:val="24"/>
          <w:lang w:val="es-PE" w:eastAsia="es-MX"/>
        </w:rPr>
        <w:t xml:space="preserve">. </w:t>
      </w:r>
      <w:r w:rsidR="002A7215" w:rsidRPr="000D1EC5">
        <w:rPr>
          <w:rFonts w:eastAsia="Times New Roman" w:cs="Times New Roman"/>
          <w:sz w:val="24"/>
          <w:szCs w:val="24"/>
          <w:lang w:val="es-PE" w:eastAsia="es-MX"/>
        </w:rPr>
        <w:t xml:space="preserve">Esta investigación también usará este </w:t>
      </w:r>
      <w:r w:rsidR="00DB72E7" w:rsidRPr="000D1EC5">
        <w:rPr>
          <w:rFonts w:eastAsia="Times New Roman" w:cs="Times New Roman"/>
          <w:sz w:val="24"/>
          <w:szCs w:val="24"/>
          <w:lang w:val="es-PE" w:eastAsia="es-MX"/>
        </w:rPr>
        <w:t xml:space="preserve">marco </w:t>
      </w:r>
      <w:r w:rsidR="002B4079">
        <w:rPr>
          <w:rFonts w:eastAsia="Times New Roman" w:cs="Times New Roman"/>
          <w:sz w:val="24"/>
          <w:szCs w:val="24"/>
          <w:lang w:val="es-PE" w:eastAsia="es-MX"/>
        </w:rPr>
        <w:t xml:space="preserve">teórico </w:t>
      </w:r>
      <w:r w:rsidR="002A7215" w:rsidRPr="000D1EC5">
        <w:rPr>
          <w:rFonts w:eastAsia="Times New Roman" w:cs="Times New Roman"/>
          <w:sz w:val="24"/>
          <w:szCs w:val="24"/>
          <w:lang w:val="es-PE" w:eastAsia="es-MX"/>
        </w:rPr>
        <w:t xml:space="preserve">para </w:t>
      </w:r>
      <w:r w:rsidR="002B4079">
        <w:rPr>
          <w:rFonts w:eastAsia="Times New Roman" w:cs="Times New Roman"/>
          <w:sz w:val="24"/>
          <w:szCs w:val="24"/>
          <w:lang w:val="es-PE" w:eastAsia="es-MX"/>
        </w:rPr>
        <w:t>considerar</w:t>
      </w:r>
      <w:r w:rsidR="002A7215" w:rsidRPr="000D1EC5">
        <w:rPr>
          <w:rFonts w:eastAsia="Times New Roman" w:cs="Times New Roman"/>
          <w:sz w:val="24"/>
          <w:szCs w:val="24"/>
          <w:lang w:val="es-PE" w:eastAsia="es-MX"/>
        </w:rPr>
        <w:t xml:space="preserve"> </w:t>
      </w:r>
      <w:r w:rsidR="002B4079">
        <w:rPr>
          <w:rFonts w:eastAsia="Times New Roman" w:cs="Times New Roman"/>
          <w:sz w:val="24"/>
          <w:szCs w:val="24"/>
          <w:lang w:val="es-PE" w:eastAsia="es-MX"/>
        </w:rPr>
        <w:t xml:space="preserve">sólo dos </w:t>
      </w:r>
      <w:r w:rsidR="002A7215" w:rsidRPr="000D1EC5">
        <w:rPr>
          <w:rFonts w:eastAsia="Times New Roman" w:cs="Times New Roman"/>
          <w:sz w:val="24"/>
          <w:szCs w:val="24"/>
          <w:lang w:val="es-PE" w:eastAsia="es-MX"/>
        </w:rPr>
        <w:t>procesos</w:t>
      </w:r>
      <w:r w:rsidR="002B4079">
        <w:rPr>
          <w:rFonts w:eastAsia="Times New Roman" w:cs="Times New Roman"/>
          <w:sz w:val="24"/>
          <w:szCs w:val="24"/>
          <w:lang w:val="es-PE" w:eastAsia="es-MX"/>
        </w:rPr>
        <w:t>: el</w:t>
      </w:r>
      <w:r w:rsidR="002A7215" w:rsidRPr="000D1EC5">
        <w:rPr>
          <w:rFonts w:eastAsia="Times New Roman" w:cs="Times New Roman"/>
          <w:sz w:val="24"/>
          <w:szCs w:val="24"/>
          <w:lang w:val="es-PE" w:eastAsia="es-MX"/>
        </w:rPr>
        <w:t xml:space="preserve"> de identificación de oportunidad</w:t>
      </w:r>
      <w:r w:rsidR="00F4086C" w:rsidRPr="000D1EC5">
        <w:rPr>
          <w:rFonts w:eastAsia="Times New Roman" w:cs="Times New Roman"/>
          <w:sz w:val="24"/>
          <w:szCs w:val="24"/>
          <w:lang w:val="es-PE" w:eastAsia="es-MX"/>
        </w:rPr>
        <w:t xml:space="preserve"> </w:t>
      </w:r>
      <w:r w:rsidR="00DB72E7" w:rsidRPr="000D1EC5">
        <w:rPr>
          <w:rFonts w:eastAsia="Times New Roman" w:cs="Times New Roman"/>
          <w:sz w:val="24"/>
          <w:szCs w:val="24"/>
          <w:lang w:val="es-PE" w:eastAsia="es-MX"/>
        </w:rPr>
        <w:t xml:space="preserve">y </w:t>
      </w:r>
      <w:r w:rsidR="002B4079">
        <w:rPr>
          <w:rFonts w:eastAsia="Times New Roman" w:cs="Times New Roman"/>
          <w:sz w:val="24"/>
          <w:szCs w:val="24"/>
          <w:lang w:val="es-PE" w:eastAsia="es-MX"/>
        </w:rPr>
        <w:t xml:space="preserve">el </w:t>
      </w:r>
      <w:r w:rsidR="00F4086C" w:rsidRPr="000D1EC5">
        <w:rPr>
          <w:rFonts w:eastAsia="Times New Roman" w:cs="Times New Roman"/>
          <w:sz w:val="24"/>
          <w:szCs w:val="24"/>
          <w:lang w:val="es-PE" w:eastAsia="es-MX"/>
        </w:rPr>
        <w:t xml:space="preserve">de </w:t>
      </w:r>
      <w:r w:rsidR="002A7215" w:rsidRPr="000D1EC5">
        <w:rPr>
          <w:rFonts w:eastAsia="Times New Roman" w:cs="Times New Roman"/>
          <w:sz w:val="24"/>
          <w:szCs w:val="24"/>
          <w:lang w:val="es-PE" w:eastAsia="es-MX"/>
        </w:rPr>
        <w:t>explotación de la oportunidad</w:t>
      </w:r>
      <w:r w:rsidR="00F4086C" w:rsidRPr="000D1EC5">
        <w:rPr>
          <w:rFonts w:eastAsia="Times New Roman" w:cs="Times New Roman"/>
          <w:sz w:val="24"/>
          <w:szCs w:val="24"/>
          <w:lang w:val="es-PE" w:eastAsia="es-MX"/>
        </w:rPr>
        <w:t>.</w:t>
      </w:r>
    </w:p>
    <w:p w14:paraId="4DBBAD49" w14:textId="25A82C81" w:rsidR="00437630" w:rsidRDefault="00D56DF9" w:rsidP="0016255B">
      <w:pPr>
        <w:spacing w:before="100" w:beforeAutospacing="1" w:after="100" w:afterAutospacing="1"/>
        <w:ind w:firstLine="708"/>
        <w:rPr>
          <w:rFonts w:eastAsia="Times New Roman" w:cs="Times New Roman"/>
          <w:sz w:val="24"/>
          <w:szCs w:val="24"/>
          <w:lang w:eastAsia="es-MX"/>
        </w:rPr>
      </w:pPr>
      <w:r w:rsidRPr="000D1EC5">
        <w:rPr>
          <w:rFonts w:cs="Times New Roman"/>
          <w:sz w:val="24"/>
          <w:lang w:eastAsia="es-MX"/>
        </w:rPr>
        <w:t>C</w:t>
      </w:r>
      <w:r w:rsidR="00842A1A" w:rsidRPr="000D1EC5">
        <w:rPr>
          <w:rFonts w:cs="Times New Roman"/>
          <w:sz w:val="24"/>
          <w:lang w:eastAsia="es-MX"/>
        </w:rPr>
        <w:t>omo se explicará más adelante</w:t>
      </w:r>
      <w:r w:rsidRPr="000D1EC5">
        <w:rPr>
          <w:rFonts w:cs="Times New Roman"/>
          <w:sz w:val="24"/>
          <w:lang w:eastAsia="es-MX"/>
        </w:rPr>
        <w:t>,</w:t>
      </w:r>
      <w:r w:rsidR="00842A1A" w:rsidRPr="000D1EC5">
        <w:rPr>
          <w:rFonts w:cs="Times New Roman"/>
          <w:sz w:val="24"/>
          <w:lang w:eastAsia="es-MX"/>
        </w:rPr>
        <w:t xml:space="preserve"> las habilidades </w:t>
      </w:r>
      <w:r w:rsidRPr="000D1EC5">
        <w:rPr>
          <w:rFonts w:cs="Times New Roman"/>
          <w:sz w:val="24"/>
          <w:lang w:eastAsia="es-MX"/>
        </w:rPr>
        <w:t xml:space="preserve">del capital humano </w:t>
      </w:r>
      <w:r w:rsidR="00842A1A" w:rsidRPr="000D1EC5">
        <w:rPr>
          <w:rFonts w:cs="Times New Roman"/>
          <w:sz w:val="24"/>
          <w:lang w:eastAsia="es-MX"/>
        </w:rPr>
        <w:t xml:space="preserve">necesarias en </w:t>
      </w:r>
      <w:r w:rsidR="00F4086C" w:rsidRPr="000D1EC5">
        <w:rPr>
          <w:rFonts w:cs="Times New Roman"/>
          <w:sz w:val="24"/>
          <w:lang w:eastAsia="es-MX"/>
        </w:rPr>
        <w:t xml:space="preserve">cada proceso son distintas. Desde la </w:t>
      </w:r>
      <w:r w:rsidRPr="000D1EC5">
        <w:rPr>
          <w:rFonts w:cs="Times New Roman"/>
          <w:sz w:val="24"/>
          <w:lang w:eastAsia="es-MX"/>
        </w:rPr>
        <w:t>visión</w:t>
      </w:r>
      <w:r w:rsidR="00F65F9D">
        <w:rPr>
          <w:rFonts w:cs="Times New Roman"/>
          <w:sz w:val="24"/>
          <w:lang w:eastAsia="es-MX"/>
        </w:rPr>
        <w:t xml:space="preserve"> de </w:t>
      </w:r>
      <w:r w:rsidR="00F65F9D">
        <w:rPr>
          <w:rFonts w:cs="Times New Roman"/>
          <w:noProof/>
          <w:sz w:val="24"/>
          <w:szCs w:val="20"/>
          <w:lang w:val="es-PE"/>
        </w:rPr>
        <w:t>Kirzner (</w:t>
      </w:r>
      <w:r w:rsidR="00F65F9D" w:rsidRPr="000D1EC5">
        <w:rPr>
          <w:rFonts w:cs="Times New Roman"/>
          <w:noProof/>
          <w:sz w:val="24"/>
          <w:szCs w:val="20"/>
          <w:lang w:val="es-PE"/>
        </w:rPr>
        <w:t>1997)</w:t>
      </w:r>
      <w:r w:rsidRPr="000D1EC5">
        <w:rPr>
          <w:rFonts w:cs="Times New Roman"/>
          <w:sz w:val="24"/>
          <w:szCs w:val="20"/>
        </w:rPr>
        <w:t xml:space="preserve"> </w:t>
      </w:r>
      <w:r w:rsidRPr="000D1EC5">
        <w:rPr>
          <w:rFonts w:cs="Times New Roman"/>
          <w:sz w:val="24"/>
          <w:lang w:eastAsia="es-MX"/>
        </w:rPr>
        <w:t xml:space="preserve">las habilidades </w:t>
      </w:r>
      <w:r w:rsidR="00F4086C" w:rsidRPr="000D1EC5">
        <w:rPr>
          <w:rFonts w:cs="Times New Roman"/>
          <w:sz w:val="24"/>
          <w:lang w:eastAsia="es-MX"/>
        </w:rPr>
        <w:t xml:space="preserve">más </w:t>
      </w:r>
      <w:r w:rsidRPr="000D1EC5">
        <w:rPr>
          <w:rFonts w:cs="Times New Roman"/>
          <w:sz w:val="24"/>
          <w:lang w:eastAsia="es-MX"/>
        </w:rPr>
        <w:t xml:space="preserve">“duras” como el conocimiento formal y las facultades cognitivas permiten ampliar </w:t>
      </w:r>
      <w:r w:rsidR="00F65F9D">
        <w:rPr>
          <w:rFonts w:cs="Times New Roman"/>
          <w:sz w:val="24"/>
          <w:lang w:eastAsia="es-MX"/>
        </w:rPr>
        <w:t xml:space="preserve">la visión </w:t>
      </w:r>
      <w:r w:rsidRPr="000D1EC5">
        <w:rPr>
          <w:rFonts w:cs="Times New Roman"/>
          <w:sz w:val="24"/>
          <w:lang w:eastAsia="es-MX"/>
        </w:rPr>
        <w:t>del emprendedor, dándole ciertas heurísticas que le permitan encontrar patrones o tendencias en el contexto e identificar oportunidades. Por otro lado</w:t>
      </w:r>
      <w:r w:rsidR="00F4086C" w:rsidRPr="000D1EC5">
        <w:rPr>
          <w:rFonts w:cs="Times New Roman"/>
          <w:sz w:val="24"/>
          <w:lang w:eastAsia="es-MX"/>
        </w:rPr>
        <w:t>,</w:t>
      </w:r>
      <w:r w:rsidRPr="000D1EC5">
        <w:rPr>
          <w:rFonts w:cs="Times New Roman"/>
          <w:sz w:val="24"/>
          <w:lang w:eastAsia="es-MX"/>
        </w:rPr>
        <w:t xml:space="preserve"> basado en </w:t>
      </w:r>
      <w:r w:rsidR="00C53FD9" w:rsidRPr="000D1EC5">
        <w:rPr>
          <w:rFonts w:cs="Times New Roman"/>
          <w:sz w:val="24"/>
          <w:lang w:eastAsia="es-MX"/>
        </w:rPr>
        <w:t xml:space="preserve">la </w:t>
      </w:r>
      <w:r w:rsidRPr="000D1EC5">
        <w:rPr>
          <w:rFonts w:cs="Times New Roman"/>
          <w:sz w:val="24"/>
          <w:lang w:eastAsia="es-MX"/>
        </w:rPr>
        <w:t xml:space="preserve">visión </w:t>
      </w:r>
      <w:r w:rsidR="00C53FD9" w:rsidRPr="000D1EC5">
        <w:rPr>
          <w:rFonts w:cs="Times New Roman"/>
          <w:sz w:val="24"/>
          <w:lang w:eastAsia="es-MX"/>
        </w:rPr>
        <w:t>de</w:t>
      </w:r>
      <w:r w:rsidR="00F65F9D" w:rsidRPr="000D1EC5">
        <w:rPr>
          <w:rFonts w:cs="Times New Roman"/>
          <w:noProof/>
          <w:sz w:val="24"/>
          <w:lang w:val="es-PE" w:eastAsia="es-MX"/>
        </w:rPr>
        <w:t xml:space="preserve"> Schumpeter</w:t>
      </w:r>
      <w:r w:rsidR="00F65F9D">
        <w:rPr>
          <w:rFonts w:cs="Times New Roman"/>
          <w:noProof/>
          <w:sz w:val="24"/>
          <w:lang w:val="es-PE" w:eastAsia="es-MX"/>
        </w:rPr>
        <w:t xml:space="preserve"> (</w:t>
      </w:r>
      <w:r w:rsidR="00F65F9D" w:rsidRPr="000D1EC5">
        <w:rPr>
          <w:rFonts w:cs="Times New Roman"/>
          <w:noProof/>
          <w:sz w:val="24"/>
          <w:lang w:val="es-PE" w:eastAsia="es-MX"/>
        </w:rPr>
        <w:t>1934)</w:t>
      </w:r>
      <w:r w:rsidRPr="000D1EC5">
        <w:rPr>
          <w:rFonts w:cs="Times New Roman"/>
          <w:sz w:val="24"/>
          <w:lang w:eastAsia="es-MX"/>
        </w:rPr>
        <w:t xml:space="preserve">, </w:t>
      </w:r>
      <w:r w:rsidR="00F65F9D">
        <w:rPr>
          <w:rFonts w:cs="Times New Roman"/>
          <w:sz w:val="24"/>
          <w:lang w:eastAsia="es-MX"/>
        </w:rPr>
        <w:t xml:space="preserve">basado en </w:t>
      </w:r>
      <w:r w:rsidRPr="000D1EC5">
        <w:rPr>
          <w:rFonts w:cs="Times New Roman"/>
          <w:sz w:val="24"/>
          <w:lang w:eastAsia="es-MX"/>
        </w:rPr>
        <w:t xml:space="preserve">habilidades más “blandas” </w:t>
      </w:r>
      <w:r w:rsidR="00F65F9D">
        <w:rPr>
          <w:rFonts w:cs="Times New Roman"/>
          <w:sz w:val="24"/>
          <w:lang w:eastAsia="es-MX"/>
        </w:rPr>
        <w:t xml:space="preserve">se activará </w:t>
      </w:r>
      <w:r w:rsidRPr="000D1EC5">
        <w:rPr>
          <w:rFonts w:cs="Times New Roman"/>
          <w:sz w:val="24"/>
          <w:lang w:eastAsia="es-MX"/>
        </w:rPr>
        <w:t xml:space="preserve">la motivación hacia la </w:t>
      </w:r>
      <w:r w:rsidR="00F65F9D">
        <w:rPr>
          <w:rFonts w:cs="Times New Roman"/>
          <w:sz w:val="24"/>
          <w:lang w:eastAsia="es-MX"/>
        </w:rPr>
        <w:t>resolución</w:t>
      </w:r>
      <w:r w:rsidRPr="000D1EC5">
        <w:rPr>
          <w:rFonts w:cs="Times New Roman"/>
          <w:sz w:val="24"/>
          <w:lang w:eastAsia="es-MX"/>
        </w:rPr>
        <w:t xml:space="preserve"> de </w:t>
      </w:r>
      <w:r w:rsidR="00F65F9D">
        <w:rPr>
          <w:rFonts w:cs="Times New Roman"/>
          <w:sz w:val="24"/>
          <w:lang w:eastAsia="es-MX"/>
        </w:rPr>
        <w:t xml:space="preserve">las </w:t>
      </w:r>
      <w:r w:rsidRPr="000D1EC5">
        <w:rPr>
          <w:rFonts w:cs="Times New Roman"/>
          <w:sz w:val="24"/>
          <w:lang w:eastAsia="es-MX"/>
        </w:rPr>
        <w:t xml:space="preserve">oportunidades. </w:t>
      </w:r>
      <w:r w:rsidR="00C53FD9" w:rsidRPr="000D1EC5">
        <w:rPr>
          <w:rFonts w:cs="Times New Roman"/>
          <w:sz w:val="24"/>
          <w:lang w:eastAsia="es-MX"/>
        </w:rPr>
        <w:t>Desde la Teoría de Juicio y Toma de Decisiones, ambas visiones tienen su lugar y son complementarias</w:t>
      </w:r>
      <w:r w:rsidR="00F65F9D">
        <w:rPr>
          <w:rFonts w:cs="Times New Roman"/>
          <w:sz w:val="24"/>
          <w:lang w:eastAsia="es-MX"/>
        </w:rPr>
        <w:t xml:space="preserve">; lo que guarda sentido con la evidencia empírica, pues cuando </w:t>
      </w:r>
      <w:r w:rsidR="00C53FD9" w:rsidRPr="000D1EC5">
        <w:rPr>
          <w:rFonts w:cs="Times New Roman"/>
          <w:sz w:val="24"/>
          <w:lang w:eastAsia="es-MX"/>
        </w:rPr>
        <w:t>l</w:t>
      </w:r>
      <w:r w:rsidRPr="000D1EC5">
        <w:rPr>
          <w:rFonts w:eastAsia="Times New Roman" w:cs="Times New Roman"/>
          <w:sz w:val="24"/>
          <w:szCs w:val="24"/>
          <w:lang w:eastAsia="es-MX"/>
        </w:rPr>
        <w:t xml:space="preserve">os estudios </w:t>
      </w:r>
      <w:r w:rsidR="00F65F9D">
        <w:rPr>
          <w:rFonts w:eastAsia="Times New Roman" w:cs="Times New Roman"/>
          <w:sz w:val="24"/>
          <w:szCs w:val="24"/>
          <w:lang w:eastAsia="es-MX"/>
        </w:rPr>
        <w:t xml:space="preserve">sobre el </w:t>
      </w:r>
      <w:r w:rsidRPr="000D1EC5">
        <w:rPr>
          <w:rFonts w:eastAsia="Times New Roman" w:cs="Times New Roman"/>
          <w:sz w:val="24"/>
          <w:szCs w:val="24"/>
          <w:lang w:eastAsia="es-MX"/>
        </w:rPr>
        <w:t xml:space="preserve">EI </w:t>
      </w:r>
      <w:r w:rsidR="00F65F9D">
        <w:rPr>
          <w:rFonts w:eastAsia="Times New Roman" w:cs="Times New Roman"/>
          <w:sz w:val="24"/>
          <w:szCs w:val="24"/>
          <w:lang w:eastAsia="es-MX"/>
        </w:rPr>
        <w:t>consideran</w:t>
      </w:r>
      <w:r w:rsidR="00C53FD9" w:rsidRPr="000D1EC5">
        <w:rPr>
          <w:rFonts w:eastAsia="Times New Roman" w:cs="Times New Roman"/>
          <w:sz w:val="24"/>
          <w:szCs w:val="24"/>
          <w:lang w:eastAsia="es-MX"/>
        </w:rPr>
        <w:t xml:space="preserve"> ambos tipos de </w:t>
      </w:r>
      <w:r w:rsidRPr="000D1EC5">
        <w:rPr>
          <w:rFonts w:eastAsia="Times New Roman" w:cs="Times New Roman"/>
          <w:sz w:val="24"/>
          <w:szCs w:val="24"/>
          <w:lang w:eastAsia="es-MX"/>
        </w:rPr>
        <w:t xml:space="preserve">capital humano </w:t>
      </w:r>
      <w:r w:rsidR="00F65F9D">
        <w:rPr>
          <w:rFonts w:eastAsia="Times New Roman" w:cs="Times New Roman"/>
          <w:sz w:val="24"/>
          <w:szCs w:val="24"/>
          <w:lang w:eastAsia="es-MX"/>
        </w:rPr>
        <w:t xml:space="preserve">tienden a aumentar </w:t>
      </w:r>
      <w:r w:rsidRPr="000D1EC5">
        <w:rPr>
          <w:rFonts w:eastAsia="Times New Roman" w:cs="Times New Roman"/>
          <w:sz w:val="24"/>
          <w:szCs w:val="24"/>
          <w:lang w:eastAsia="es-MX"/>
        </w:rPr>
        <w:t xml:space="preserve">su capacidad </w:t>
      </w:r>
      <w:r w:rsidR="00C53FD9" w:rsidRPr="000D1EC5">
        <w:rPr>
          <w:rFonts w:eastAsia="Times New Roman" w:cs="Times New Roman"/>
          <w:sz w:val="24"/>
          <w:szCs w:val="24"/>
          <w:lang w:eastAsia="es-MX"/>
        </w:rPr>
        <w:t>explicativa</w:t>
      </w:r>
      <w:r w:rsidR="006D794C" w:rsidRPr="000D1EC5">
        <w:rPr>
          <w:rFonts w:eastAsia="Times New Roman" w:cs="Times New Roman"/>
          <w:sz w:val="24"/>
          <w:szCs w:val="24"/>
          <w:lang w:eastAsia="es-MX"/>
        </w:rPr>
        <w:t xml:space="preserve"> </w:t>
      </w:r>
      <w:r w:rsidR="00437630" w:rsidRPr="00437630">
        <w:rPr>
          <w:rFonts w:eastAsia="Times New Roman" w:cs="Times New Roman"/>
          <w:sz w:val="24"/>
          <w:szCs w:val="24"/>
          <w:lang w:eastAsia="es-MX"/>
        </w:rPr>
        <w:t>(Cliff, Jennings, &amp; Greenwood, 2006</w:t>
      </w:r>
      <w:r w:rsidR="00437630">
        <w:rPr>
          <w:rFonts w:eastAsia="Times New Roman" w:cs="Times New Roman"/>
          <w:sz w:val="24"/>
          <w:szCs w:val="24"/>
          <w:lang w:eastAsia="es-MX"/>
        </w:rPr>
        <w:t xml:space="preserve">; Fuentelsaz &amp; Montero, 2015; </w:t>
      </w:r>
      <w:r w:rsidR="00437630" w:rsidRPr="00437630">
        <w:rPr>
          <w:rFonts w:eastAsia="Times New Roman" w:cs="Times New Roman"/>
          <w:sz w:val="24"/>
          <w:szCs w:val="24"/>
          <w:lang w:eastAsia="es-MX"/>
        </w:rPr>
        <w:t>Niammuad, Nap</w:t>
      </w:r>
      <w:r w:rsidR="00437630">
        <w:rPr>
          <w:rFonts w:eastAsia="Times New Roman" w:cs="Times New Roman"/>
          <w:sz w:val="24"/>
          <w:szCs w:val="24"/>
          <w:lang w:eastAsia="es-MX"/>
        </w:rPr>
        <w:t>ompech, &amp; Suwanmaneepong, 2014).</w:t>
      </w:r>
    </w:p>
    <w:p w14:paraId="3D682F27" w14:textId="33F3AB9A" w:rsidR="009F32E7" w:rsidRPr="000D1EC5" w:rsidRDefault="004C1E2B" w:rsidP="0016255B">
      <w:pPr>
        <w:pStyle w:val="Ttulo4"/>
        <w:rPr>
          <w:rFonts w:ascii="Times New Roman" w:eastAsia="Times New Roman" w:hAnsi="Times New Roman" w:cs="Times New Roman"/>
          <w:color w:val="auto"/>
          <w:lang w:eastAsia="es-MX"/>
        </w:rPr>
      </w:pPr>
      <w:r w:rsidRPr="000D1EC5">
        <w:rPr>
          <w:rFonts w:ascii="Times New Roman" w:eastAsia="Times New Roman" w:hAnsi="Times New Roman" w:cs="Times New Roman"/>
          <w:color w:val="auto"/>
          <w:lang w:eastAsia="es-MX"/>
        </w:rPr>
        <w:lastRenderedPageBreak/>
        <w:t xml:space="preserve">Identificación </w:t>
      </w:r>
      <w:r w:rsidR="001D169C" w:rsidRPr="000D1EC5">
        <w:rPr>
          <w:rFonts w:ascii="Times New Roman" w:eastAsia="Times New Roman" w:hAnsi="Times New Roman" w:cs="Times New Roman"/>
          <w:color w:val="auto"/>
          <w:lang w:eastAsia="es-MX"/>
        </w:rPr>
        <w:t>de oportunidades</w:t>
      </w:r>
    </w:p>
    <w:p w14:paraId="4C948F2E" w14:textId="37A031E0" w:rsidR="00E025D5" w:rsidRPr="000D1EC5" w:rsidRDefault="00D53A66" w:rsidP="0016255B">
      <w:pPr>
        <w:spacing w:before="100" w:beforeAutospacing="1" w:after="100" w:afterAutospacing="1"/>
        <w:ind w:firstLine="709"/>
        <w:rPr>
          <w:rFonts w:cs="Times New Roman"/>
          <w:sz w:val="24"/>
          <w:szCs w:val="20"/>
        </w:rPr>
      </w:pPr>
      <w:r w:rsidRPr="000D1EC5">
        <w:rPr>
          <w:rFonts w:cs="Times New Roman"/>
          <w:sz w:val="24"/>
          <w:szCs w:val="24"/>
          <w:lang w:val="es-PE"/>
        </w:rPr>
        <w:t xml:space="preserve">Las </w:t>
      </w:r>
      <w:r w:rsidR="005F4995" w:rsidRPr="000D1EC5">
        <w:rPr>
          <w:rFonts w:cs="Times New Roman"/>
          <w:sz w:val="24"/>
          <w:szCs w:val="20"/>
        </w:rPr>
        <w:t xml:space="preserve">oportunidades existen objetivamente en el </w:t>
      </w:r>
      <w:r w:rsidRPr="000D1EC5">
        <w:rPr>
          <w:rFonts w:cs="Times New Roman"/>
          <w:sz w:val="24"/>
          <w:szCs w:val="20"/>
        </w:rPr>
        <w:t>context</w:t>
      </w:r>
      <w:r w:rsidR="005F4995" w:rsidRPr="000D1EC5">
        <w:rPr>
          <w:rFonts w:cs="Times New Roman"/>
          <w:sz w:val="24"/>
          <w:szCs w:val="20"/>
        </w:rPr>
        <w:t>o</w:t>
      </w:r>
      <w:r w:rsidR="000A42AB">
        <w:rPr>
          <w:rFonts w:cs="Times New Roman"/>
          <w:sz w:val="24"/>
          <w:szCs w:val="20"/>
        </w:rPr>
        <w:t>, al margen del individuo,</w:t>
      </w:r>
      <w:r w:rsidR="005F4995" w:rsidRPr="000D1EC5">
        <w:rPr>
          <w:rFonts w:cs="Times New Roman"/>
          <w:sz w:val="24"/>
          <w:szCs w:val="20"/>
        </w:rPr>
        <w:t xml:space="preserve"> </w:t>
      </w:r>
      <w:r w:rsidR="00195F1F" w:rsidRPr="000D1EC5">
        <w:rPr>
          <w:rFonts w:cs="Times New Roman"/>
          <w:sz w:val="24"/>
          <w:szCs w:val="20"/>
        </w:rPr>
        <w:t xml:space="preserve">pero </w:t>
      </w:r>
      <w:r w:rsidR="000A42AB">
        <w:rPr>
          <w:rFonts w:cs="Times New Roman"/>
          <w:sz w:val="24"/>
          <w:szCs w:val="20"/>
        </w:rPr>
        <w:t xml:space="preserve">éstas </w:t>
      </w:r>
      <w:r w:rsidR="005F4995" w:rsidRPr="000D1EC5">
        <w:rPr>
          <w:rFonts w:cs="Times New Roman"/>
          <w:sz w:val="24"/>
          <w:szCs w:val="20"/>
        </w:rPr>
        <w:t>deben ser identificadas</w:t>
      </w:r>
      <w:r w:rsidR="00437630" w:rsidRPr="00437630">
        <w:t xml:space="preserve"> </w:t>
      </w:r>
      <w:r w:rsidR="00437630" w:rsidRPr="00437630">
        <w:rPr>
          <w:rFonts w:cs="Times New Roman"/>
          <w:sz w:val="24"/>
          <w:szCs w:val="20"/>
        </w:rPr>
        <w:t>(Kirzner, 1973</w:t>
      </w:r>
      <w:r w:rsidR="00437630">
        <w:rPr>
          <w:rFonts w:cs="Times New Roman"/>
          <w:sz w:val="24"/>
          <w:szCs w:val="20"/>
        </w:rPr>
        <w:t xml:space="preserve">; </w:t>
      </w:r>
      <w:r w:rsidR="00437630" w:rsidRPr="00437630">
        <w:rPr>
          <w:rFonts w:cs="Times New Roman"/>
          <w:sz w:val="24"/>
          <w:szCs w:val="20"/>
        </w:rPr>
        <w:t>Shane, 2009</w:t>
      </w:r>
      <w:r w:rsidR="00437630">
        <w:rPr>
          <w:rFonts w:cs="Times New Roman"/>
          <w:sz w:val="24"/>
          <w:szCs w:val="20"/>
        </w:rPr>
        <w:t xml:space="preserve">; </w:t>
      </w:r>
      <w:r w:rsidR="00437630" w:rsidRPr="00437630">
        <w:rPr>
          <w:rFonts w:cs="Times New Roman"/>
          <w:sz w:val="24"/>
          <w:szCs w:val="20"/>
        </w:rPr>
        <w:t>Shane &amp; Venkataraman, 2000)</w:t>
      </w:r>
      <w:r w:rsidR="000A42AB">
        <w:rPr>
          <w:rFonts w:cs="Times New Roman"/>
          <w:sz w:val="24"/>
          <w:szCs w:val="20"/>
        </w:rPr>
        <w:t xml:space="preserve"> </w:t>
      </w:r>
      <w:r w:rsidR="000A42AB">
        <w:rPr>
          <w:rFonts w:cs="Times New Roman"/>
          <w:sz w:val="24"/>
          <w:szCs w:val="20"/>
          <w:lang w:val="es-PE"/>
        </w:rPr>
        <w:t xml:space="preserve">siendo </w:t>
      </w:r>
      <w:r w:rsidRPr="000D1EC5">
        <w:rPr>
          <w:rFonts w:cs="Times New Roman"/>
          <w:sz w:val="24"/>
          <w:szCs w:val="20"/>
          <w:lang w:val="es-PE"/>
        </w:rPr>
        <w:t>l</w:t>
      </w:r>
      <w:r w:rsidR="005F4995" w:rsidRPr="000D1EC5">
        <w:rPr>
          <w:rFonts w:cs="Times New Roman"/>
          <w:sz w:val="24"/>
          <w:szCs w:val="20"/>
        </w:rPr>
        <w:t xml:space="preserve">os emprendedores con </w:t>
      </w:r>
      <w:r w:rsidRPr="000D1EC5">
        <w:rPr>
          <w:rFonts w:cs="Times New Roman"/>
          <w:sz w:val="24"/>
          <w:szCs w:val="20"/>
        </w:rPr>
        <w:t xml:space="preserve">más conocimientos explícitos y tácitos </w:t>
      </w:r>
      <w:r w:rsidR="00CA5C36" w:rsidRPr="000D1EC5">
        <w:rPr>
          <w:rFonts w:cs="Times New Roman"/>
          <w:sz w:val="24"/>
          <w:szCs w:val="20"/>
        </w:rPr>
        <w:t xml:space="preserve">los mejores </w:t>
      </w:r>
      <w:r w:rsidRPr="000D1EC5">
        <w:rPr>
          <w:rFonts w:cs="Times New Roman"/>
          <w:sz w:val="24"/>
          <w:szCs w:val="20"/>
        </w:rPr>
        <w:t xml:space="preserve">en </w:t>
      </w:r>
      <w:r w:rsidR="00CA5C36" w:rsidRPr="000D1EC5">
        <w:rPr>
          <w:rFonts w:cs="Times New Roman"/>
          <w:sz w:val="24"/>
          <w:szCs w:val="20"/>
        </w:rPr>
        <w:t>percibirlas</w:t>
      </w:r>
      <w:r w:rsidR="007B785D" w:rsidRPr="000D1EC5">
        <w:rPr>
          <w:rFonts w:cs="Times New Roman"/>
          <w:sz w:val="24"/>
          <w:szCs w:val="20"/>
        </w:rPr>
        <w:t xml:space="preserve"> </w:t>
      </w:r>
      <w:sdt>
        <w:sdtPr>
          <w:rPr>
            <w:rFonts w:cs="Times New Roman"/>
            <w:sz w:val="24"/>
            <w:szCs w:val="20"/>
          </w:rPr>
          <w:id w:val="1211850439"/>
          <w:citation/>
        </w:sdtPr>
        <w:sdtEndPr/>
        <w:sdtContent>
          <w:r w:rsidR="00CA5C36" w:rsidRPr="000D1EC5">
            <w:rPr>
              <w:rFonts w:cs="Times New Roman"/>
              <w:sz w:val="24"/>
              <w:szCs w:val="20"/>
            </w:rPr>
            <w:fldChar w:fldCharType="begin"/>
          </w:r>
          <w:r w:rsidR="00CA5C36" w:rsidRPr="000D1EC5">
            <w:rPr>
              <w:rFonts w:cs="Times New Roman"/>
              <w:sz w:val="24"/>
              <w:szCs w:val="20"/>
            </w:rPr>
            <w:instrText xml:space="preserve"> CITATION Dav \l 2058 </w:instrText>
          </w:r>
          <w:r w:rsidR="00CA5C36" w:rsidRPr="000D1EC5">
            <w:rPr>
              <w:rFonts w:cs="Times New Roman"/>
              <w:sz w:val="24"/>
              <w:szCs w:val="20"/>
            </w:rPr>
            <w:fldChar w:fldCharType="separate"/>
          </w:r>
          <w:r w:rsidR="001F7421" w:rsidRPr="000D1EC5">
            <w:rPr>
              <w:rFonts w:cs="Times New Roman"/>
              <w:noProof/>
              <w:sz w:val="24"/>
              <w:szCs w:val="20"/>
            </w:rPr>
            <w:t>(Davidsson &amp; Honig, 2003)</w:t>
          </w:r>
          <w:r w:rsidR="00CA5C36" w:rsidRPr="000D1EC5">
            <w:rPr>
              <w:rFonts w:cs="Times New Roman"/>
              <w:sz w:val="24"/>
              <w:szCs w:val="20"/>
            </w:rPr>
            <w:fldChar w:fldCharType="end"/>
          </w:r>
        </w:sdtContent>
      </w:sdt>
      <w:r w:rsidR="00E025D5" w:rsidRPr="000D1EC5">
        <w:rPr>
          <w:rFonts w:cs="Times New Roman"/>
          <w:sz w:val="24"/>
          <w:szCs w:val="20"/>
        </w:rPr>
        <w:t>.</w:t>
      </w:r>
    </w:p>
    <w:p w14:paraId="6F4C2A24" w14:textId="11D1D21B" w:rsidR="00195F1F" w:rsidRPr="000D1EC5" w:rsidRDefault="00E025D5"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La relación del capital humano y la identificación de oportunidades se basa en que </w:t>
      </w:r>
      <w:r w:rsidR="00406BE3" w:rsidRPr="000D1EC5">
        <w:rPr>
          <w:rFonts w:eastAsia="Times New Roman" w:cs="Times New Roman"/>
          <w:sz w:val="24"/>
          <w:szCs w:val="24"/>
          <w:lang w:eastAsia="es-MX"/>
        </w:rPr>
        <w:t>los emprendedores</w:t>
      </w:r>
      <w:r w:rsidRPr="000D1EC5">
        <w:rPr>
          <w:rFonts w:eastAsia="Times New Roman" w:cs="Times New Roman"/>
          <w:sz w:val="24"/>
          <w:szCs w:val="24"/>
          <w:lang w:eastAsia="es-MX"/>
        </w:rPr>
        <w:t xml:space="preserve"> evolucionan </w:t>
      </w:r>
      <w:r w:rsidR="00406BE3" w:rsidRPr="000D1EC5">
        <w:rPr>
          <w:rFonts w:eastAsia="Times New Roman" w:cs="Times New Roman"/>
          <w:sz w:val="24"/>
          <w:szCs w:val="24"/>
          <w:lang w:eastAsia="es-MX"/>
        </w:rPr>
        <w:t xml:space="preserve">sus representaciones mentales del mundo físico y social </w:t>
      </w:r>
      <w:r w:rsidRPr="000D1EC5">
        <w:rPr>
          <w:rFonts w:eastAsia="Times New Roman" w:cs="Times New Roman"/>
          <w:sz w:val="24"/>
          <w:szCs w:val="24"/>
          <w:lang w:eastAsia="es-MX"/>
        </w:rPr>
        <w:t xml:space="preserve">conforme adquieren nuevos conocimientos y creencias </w:t>
      </w:r>
      <w:sdt>
        <w:sdtPr>
          <w:rPr>
            <w:rFonts w:eastAsia="Times New Roman" w:cs="Times New Roman"/>
            <w:sz w:val="24"/>
            <w:szCs w:val="24"/>
            <w:lang w:eastAsia="es-MX"/>
          </w:rPr>
          <w:id w:val="-899680267"/>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val="es-PE" w:eastAsia="es-MX"/>
            </w:rPr>
            <w:instrText xml:space="preserve"> CITATION Gag11 \l 10250 </w:instrText>
          </w:r>
          <w:r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(Gaglio &amp; Katz, 2001)</w:t>
          </w:r>
          <w:r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Por lo tanto, </w:t>
      </w:r>
      <w:r w:rsidR="00185C2A" w:rsidRPr="000D1EC5">
        <w:rPr>
          <w:rFonts w:eastAsia="Times New Roman" w:cs="Times New Roman"/>
          <w:sz w:val="24"/>
          <w:szCs w:val="24"/>
          <w:lang w:eastAsia="es-MX"/>
        </w:rPr>
        <w:t xml:space="preserve">los emprendedores </w:t>
      </w:r>
      <w:r w:rsidR="00406BE3" w:rsidRPr="000D1EC5">
        <w:rPr>
          <w:rFonts w:eastAsia="Times New Roman" w:cs="Times New Roman"/>
          <w:sz w:val="24"/>
          <w:szCs w:val="24"/>
          <w:lang w:eastAsia="es-MX"/>
        </w:rPr>
        <w:t xml:space="preserve">con </w:t>
      </w:r>
      <w:r w:rsidR="00185C2A" w:rsidRPr="000D1EC5">
        <w:rPr>
          <w:rFonts w:eastAsia="Times New Roman" w:cs="Times New Roman"/>
          <w:sz w:val="24"/>
          <w:szCs w:val="24"/>
          <w:lang w:eastAsia="es-MX"/>
        </w:rPr>
        <w:t>m</w:t>
      </w:r>
      <w:r w:rsidR="00942CDB" w:rsidRPr="000D1EC5">
        <w:rPr>
          <w:rFonts w:eastAsia="Times New Roman" w:cs="Times New Roman"/>
          <w:sz w:val="24"/>
          <w:szCs w:val="24"/>
          <w:lang w:eastAsia="es-MX"/>
        </w:rPr>
        <w:t>ás educación</w:t>
      </w:r>
      <w:r w:rsidR="00185C2A" w:rsidRPr="000D1EC5">
        <w:rPr>
          <w:rFonts w:eastAsia="Times New Roman" w:cs="Times New Roman"/>
          <w:sz w:val="24"/>
          <w:szCs w:val="24"/>
          <w:lang w:eastAsia="es-MX"/>
        </w:rPr>
        <w:t xml:space="preserve"> </w:t>
      </w:r>
      <w:r w:rsidR="00D53A66" w:rsidRPr="000D1EC5">
        <w:rPr>
          <w:rFonts w:eastAsia="Times New Roman" w:cs="Times New Roman"/>
          <w:sz w:val="24"/>
          <w:szCs w:val="24"/>
          <w:lang w:eastAsia="es-MX"/>
        </w:rPr>
        <w:t xml:space="preserve">formal </w:t>
      </w:r>
      <w:r w:rsidR="00406BE3" w:rsidRPr="000D1EC5">
        <w:rPr>
          <w:rFonts w:eastAsia="Times New Roman" w:cs="Times New Roman"/>
          <w:sz w:val="24"/>
          <w:szCs w:val="24"/>
          <w:lang w:eastAsia="es-MX"/>
        </w:rPr>
        <w:t xml:space="preserve">y/o </w:t>
      </w:r>
      <w:r w:rsidR="00942CDB" w:rsidRPr="000D1EC5">
        <w:rPr>
          <w:rFonts w:eastAsia="Times New Roman" w:cs="Times New Roman"/>
          <w:sz w:val="24"/>
          <w:szCs w:val="24"/>
          <w:lang w:eastAsia="es-MX"/>
        </w:rPr>
        <w:t>experiencia</w:t>
      </w:r>
      <w:r w:rsidR="00185C2A" w:rsidRPr="000D1EC5">
        <w:rPr>
          <w:rFonts w:eastAsia="Times New Roman" w:cs="Times New Roman"/>
          <w:sz w:val="24"/>
          <w:szCs w:val="24"/>
          <w:lang w:eastAsia="es-MX"/>
        </w:rPr>
        <w:t xml:space="preserve"> </w:t>
      </w:r>
      <w:r w:rsidR="00CE33B9">
        <w:rPr>
          <w:rFonts w:cs="Times New Roman"/>
          <w:sz w:val="24"/>
          <w:szCs w:val="20"/>
        </w:rPr>
        <w:t>han sido</w:t>
      </w:r>
      <w:r w:rsidR="00406BE3" w:rsidRPr="000D1EC5">
        <w:rPr>
          <w:rFonts w:cs="Times New Roman"/>
          <w:sz w:val="24"/>
          <w:szCs w:val="20"/>
        </w:rPr>
        <w:t xml:space="preserve"> </w:t>
      </w:r>
      <w:r w:rsidR="00CE33B9" w:rsidRPr="000D1EC5">
        <w:rPr>
          <w:rFonts w:cs="Times New Roman"/>
          <w:sz w:val="24"/>
          <w:szCs w:val="20"/>
        </w:rPr>
        <w:t>expuestos a más y diferentes ideas, por lo tanto</w:t>
      </w:r>
      <w:r w:rsidR="00CE33B9">
        <w:rPr>
          <w:rFonts w:cs="Times New Roman"/>
          <w:sz w:val="24"/>
          <w:szCs w:val="20"/>
        </w:rPr>
        <w:t xml:space="preserve"> habrán </w:t>
      </w:r>
      <w:r w:rsidR="00406BE3" w:rsidRPr="000D1EC5">
        <w:rPr>
          <w:rFonts w:cs="Times New Roman"/>
          <w:sz w:val="24"/>
          <w:szCs w:val="20"/>
        </w:rPr>
        <w:t>construido</w:t>
      </w:r>
      <w:r w:rsidR="00185C2A" w:rsidRPr="000D1EC5">
        <w:rPr>
          <w:rFonts w:cs="Times New Roman"/>
          <w:sz w:val="24"/>
          <w:szCs w:val="20"/>
        </w:rPr>
        <w:t xml:space="preserve"> </w:t>
      </w:r>
      <w:r w:rsidR="00CE33B9">
        <w:rPr>
          <w:rFonts w:cs="Times New Roman"/>
          <w:sz w:val="24"/>
          <w:szCs w:val="20"/>
        </w:rPr>
        <w:t xml:space="preserve">marcos cognitivos más complejos para </w:t>
      </w:r>
      <w:r w:rsidR="00185C2A" w:rsidRPr="000D1EC5">
        <w:rPr>
          <w:rFonts w:cs="Times New Roman"/>
          <w:sz w:val="24"/>
          <w:szCs w:val="20"/>
        </w:rPr>
        <w:t xml:space="preserve">absorber </w:t>
      </w:r>
      <w:r w:rsidR="00D53A66" w:rsidRPr="000D1EC5">
        <w:rPr>
          <w:rFonts w:cs="Times New Roman"/>
          <w:sz w:val="24"/>
          <w:szCs w:val="20"/>
        </w:rPr>
        <w:t xml:space="preserve">mejor la </w:t>
      </w:r>
      <w:r w:rsidR="00185C2A" w:rsidRPr="000D1EC5">
        <w:rPr>
          <w:rFonts w:cs="Times New Roman"/>
          <w:sz w:val="24"/>
          <w:szCs w:val="20"/>
        </w:rPr>
        <w:t>información del entorno</w:t>
      </w:r>
      <w:r w:rsidR="00D53A66" w:rsidRPr="000D1EC5">
        <w:rPr>
          <w:rFonts w:cs="Times New Roman"/>
          <w:sz w:val="24"/>
          <w:szCs w:val="20"/>
        </w:rPr>
        <w:t xml:space="preserve"> </w:t>
      </w:r>
      <w:sdt>
        <w:sdtPr>
          <w:rPr>
            <w:rFonts w:cs="Times New Roman"/>
            <w:sz w:val="24"/>
            <w:szCs w:val="20"/>
          </w:rPr>
          <w:id w:val="-548990915"/>
          <w:citation/>
        </w:sdtPr>
        <w:sdtEndPr/>
        <w:sdtContent>
          <w:r w:rsidRPr="000D1EC5">
            <w:rPr>
              <w:rFonts w:cs="Times New Roman"/>
              <w:sz w:val="24"/>
              <w:szCs w:val="20"/>
            </w:rPr>
            <w:fldChar w:fldCharType="begin"/>
          </w:r>
          <w:r w:rsidRPr="000D1EC5">
            <w:rPr>
              <w:rFonts w:cs="Times New Roman"/>
              <w:sz w:val="24"/>
              <w:szCs w:val="20"/>
            </w:rPr>
            <w:instrText xml:space="preserve"> CITATION Ald98 \l 2058 </w:instrText>
          </w:r>
          <w:r w:rsidRPr="000D1EC5">
            <w:rPr>
              <w:rFonts w:cs="Times New Roman"/>
              <w:sz w:val="24"/>
              <w:szCs w:val="20"/>
            </w:rPr>
            <w:fldChar w:fldCharType="separate"/>
          </w:r>
          <w:r w:rsidR="001F7421" w:rsidRPr="000D1EC5">
            <w:rPr>
              <w:rFonts w:cs="Times New Roman"/>
              <w:noProof/>
              <w:sz w:val="24"/>
              <w:szCs w:val="20"/>
            </w:rPr>
            <w:t>(Aldrich, Renzulli, &amp; Langton, 1998)</w:t>
          </w:r>
          <w:r w:rsidRPr="000D1EC5">
            <w:rPr>
              <w:rFonts w:cs="Times New Roman"/>
              <w:sz w:val="24"/>
              <w:szCs w:val="20"/>
            </w:rPr>
            <w:fldChar w:fldCharType="end"/>
          </w:r>
        </w:sdtContent>
      </w:sdt>
      <w:r w:rsidR="00185C2A" w:rsidRPr="000D1EC5">
        <w:rPr>
          <w:rFonts w:cs="Times New Roman"/>
          <w:sz w:val="24"/>
          <w:szCs w:val="20"/>
        </w:rPr>
        <w:t>.</w:t>
      </w:r>
    </w:p>
    <w:p w14:paraId="2CFE2105" w14:textId="1EEF6074" w:rsidR="00755061" w:rsidRPr="000D1EC5" w:rsidRDefault="00D53A66" w:rsidP="0016255B">
      <w:pPr>
        <w:spacing w:before="100" w:beforeAutospacing="1" w:after="100" w:afterAutospacing="1"/>
        <w:ind w:firstLine="709"/>
        <w:rPr>
          <w:rFonts w:eastAsia="Times New Roman" w:cs="Times New Roman"/>
          <w:sz w:val="24"/>
          <w:szCs w:val="24"/>
          <w:lang w:val="es-PE" w:eastAsia="es-MX"/>
        </w:rPr>
      </w:pPr>
      <w:r w:rsidRPr="000D1EC5">
        <w:rPr>
          <w:rFonts w:eastAsia="Times New Roman" w:cs="Times New Roman"/>
          <w:sz w:val="24"/>
          <w:szCs w:val="24"/>
          <w:lang w:eastAsia="es-MX"/>
        </w:rPr>
        <w:t xml:space="preserve">La teoría de Reconocimiento de Patrones </w:t>
      </w:r>
      <w:sdt>
        <w:sdtPr>
          <w:rPr>
            <w:rFonts w:eastAsia="Times New Roman" w:cs="Times New Roman"/>
            <w:sz w:val="24"/>
            <w:szCs w:val="24"/>
            <w:lang w:eastAsia="es-MX"/>
          </w:rPr>
          <w:id w:val="1800568246"/>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val="es-PE" w:eastAsia="es-MX"/>
            </w:rPr>
            <w:instrText xml:space="preserve">CITATION Bar06 \t  \l 10250 </w:instrText>
          </w:r>
          <w:r w:rsidRPr="000D1EC5">
            <w:rPr>
              <w:rFonts w:eastAsia="Times New Roman" w:cs="Times New Roman"/>
              <w:sz w:val="24"/>
              <w:szCs w:val="24"/>
              <w:lang w:eastAsia="es-MX"/>
            </w:rPr>
            <w:fldChar w:fldCharType="separate"/>
          </w:r>
          <w:r w:rsidRPr="000D1EC5">
            <w:rPr>
              <w:rFonts w:eastAsia="Times New Roman" w:cs="Times New Roman"/>
              <w:noProof/>
              <w:sz w:val="24"/>
              <w:szCs w:val="24"/>
              <w:lang w:val="es-PE" w:eastAsia="es-MX"/>
            </w:rPr>
            <w:t>(Baron, 2006)</w:t>
          </w:r>
          <w:r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explica que g</w:t>
      </w:r>
      <w:r w:rsidR="000C27E6" w:rsidRPr="000D1EC5">
        <w:rPr>
          <w:rFonts w:eastAsia="Times New Roman" w:cs="Times New Roman"/>
          <w:sz w:val="24"/>
          <w:szCs w:val="24"/>
          <w:lang w:eastAsia="es-MX"/>
        </w:rPr>
        <w:t xml:space="preserve">racias a </w:t>
      </w:r>
      <w:r w:rsidR="00CE33B9">
        <w:rPr>
          <w:rFonts w:eastAsia="Times New Roman" w:cs="Times New Roman"/>
          <w:sz w:val="24"/>
          <w:szCs w:val="24"/>
          <w:lang w:eastAsia="es-MX"/>
        </w:rPr>
        <w:t xml:space="preserve">la complejidad de </w:t>
      </w:r>
      <w:r w:rsidR="000C27E6" w:rsidRPr="000D1EC5">
        <w:rPr>
          <w:rFonts w:eastAsia="Times New Roman" w:cs="Times New Roman"/>
          <w:sz w:val="24"/>
          <w:szCs w:val="24"/>
          <w:lang w:eastAsia="es-MX"/>
        </w:rPr>
        <w:t xml:space="preserve">los </w:t>
      </w:r>
      <w:r w:rsidR="00BA14D2" w:rsidRPr="000D1EC5">
        <w:rPr>
          <w:rFonts w:eastAsia="Times New Roman" w:cs="Times New Roman"/>
          <w:sz w:val="24"/>
          <w:szCs w:val="24"/>
          <w:lang w:eastAsia="es-MX"/>
        </w:rPr>
        <w:t xml:space="preserve">marcos cognitivos </w:t>
      </w:r>
      <w:r w:rsidR="007D7770" w:rsidRPr="000D1EC5">
        <w:rPr>
          <w:rFonts w:eastAsia="Times New Roman" w:cs="Times New Roman"/>
          <w:sz w:val="24"/>
          <w:szCs w:val="24"/>
          <w:lang w:eastAsia="es-MX"/>
        </w:rPr>
        <w:t>l</w:t>
      </w:r>
      <w:r w:rsidR="000C27E6" w:rsidRPr="000D1EC5">
        <w:rPr>
          <w:rFonts w:eastAsia="Times New Roman" w:cs="Times New Roman"/>
          <w:sz w:val="24"/>
          <w:szCs w:val="24"/>
          <w:lang w:eastAsia="es-MX"/>
        </w:rPr>
        <w:t xml:space="preserve">os emprendedores </w:t>
      </w:r>
      <w:r w:rsidR="00CE33B9">
        <w:rPr>
          <w:rFonts w:eastAsia="Times New Roman" w:cs="Times New Roman"/>
          <w:sz w:val="24"/>
          <w:szCs w:val="24"/>
          <w:lang w:eastAsia="es-MX"/>
        </w:rPr>
        <w:t xml:space="preserve">serán más o menos capaces de </w:t>
      </w:r>
      <w:r w:rsidR="000C27E6" w:rsidRPr="000D1EC5">
        <w:rPr>
          <w:rFonts w:eastAsia="Times New Roman" w:cs="Times New Roman"/>
          <w:sz w:val="24"/>
          <w:szCs w:val="24"/>
          <w:lang w:eastAsia="es-MX"/>
        </w:rPr>
        <w:t>perci</w:t>
      </w:r>
      <w:r w:rsidR="00CE33B9">
        <w:rPr>
          <w:rFonts w:eastAsia="Times New Roman" w:cs="Times New Roman"/>
          <w:sz w:val="24"/>
          <w:szCs w:val="24"/>
          <w:lang w:eastAsia="es-MX"/>
        </w:rPr>
        <w:t>bir</w:t>
      </w:r>
      <w:r w:rsidR="00BA14D2" w:rsidRPr="000D1EC5">
        <w:rPr>
          <w:rFonts w:eastAsia="Times New Roman" w:cs="Times New Roman"/>
          <w:sz w:val="24"/>
          <w:szCs w:val="24"/>
          <w:lang w:eastAsia="es-MX"/>
        </w:rPr>
        <w:t xml:space="preserve"> </w:t>
      </w:r>
      <w:r w:rsidR="000C27E6" w:rsidRPr="000D1EC5">
        <w:rPr>
          <w:rFonts w:eastAsia="Times New Roman" w:cs="Times New Roman"/>
          <w:sz w:val="24"/>
          <w:szCs w:val="24"/>
          <w:lang w:eastAsia="es-MX"/>
        </w:rPr>
        <w:t xml:space="preserve">tendencias y </w:t>
      </w:r>
      <w:r w:rsidR="00BA14D2" w:rsidRPr="000D1EC5">
        <w:rPr>
          <w:rFonts w:eastAsia="Times New Roman" w:cs="Times New Roman"/>
          <w:sz w:val="24"/>
          <w:szCs w:val="24"/>
          <w:lang w:eastAsia="es-MX"/>
        </w:rPr>
        <w:t xml:space="preserve">conexiones </w:t>
      </w:r>
      <w:r w:rsidR="007D7770" w:rsidRPr="000D1EC5">
        <w:rPr>
          <w:rFonts w:eastAsia="Times New Roman" w:cs="Times New Roman"/>
          <w:sz w:val="24"/>
          <w:szCs w:val="24"/>
          <w:lang w:eastAsia="es-MX"/>
        </w:rPr>
        <w:t>-</w:t>
      </w:r>
      <w:r w:rsidR="000C27E6" w:rsidRPr="000D1EC5">
        <w:rPr>
          <w:rFonts w:eastAsia="Times New Roman" w:cs="Times New Roman"/>
          <w:sz w:val="24"/>
          <w:szCs w:val="24"/>
          <w:lang w:eastAsia="es-MX"/>
        </w:rPr>
        <w:t>aparentemente invisibles</w:t>
      </w:r>
      <w:r w:rsidR="007D7770" w:rsidRPr="000D1EC5">
        <w:rPr>
          <w:rFonts w:eastAsia="Times New Roman" w:cs="Times New Roman"/>
          <w:sz w:val="24"/>
          <w:szCs w:val="24"/>
          <w:lang w:eastAsia="es-MX"/>
        </w:rPr>
        <w:t xml:space="preserve">- </w:t>
      </w:r>
      <w:r w:rsidR="00CE33B9">
        <w:rPr>
          <w:rFonts w:eastAsia="Times New Roman" w:cs="Times New Roman"/>
          <w:sz w:val="24"/>
          <w:szCs w:val="24"/>
          <w:lang w:eastAsia="es-MX"/>
        </w:rPr>
        <w:t>d</w:t>
      </w:r>
      <w:r w:rsidR="007D7770" w:rsidRPr="000D1EC5">
        <w:rPr>
          <w:rFonts w:eastAsia="Times New Roman" w:cs="Times New Roman"/>
          <w:sz w:val="24"/>
          <w:szCs w:val="24"/>
          <w:lang w:eastAsia="es-MX"/>
        </w:rPr>
        <w:t>el mundo exterior</w:t>
      </w:r>
      <w:r w:rsidR="00BA14D2" w:rsidRPr="000D1EC5">
        <w:rPr>
          <w:rFonts w:eastAsia="Times New Roman" w:cs="Times New Roman"/>
          <w:sz w:val="24"/>
          <w:szCs w:val="24"/>
          <w:lang w:eastAsia="es-MX"/>
        </w:rPr>
        <w:t xml:space="preserve">. En otras palabras, los marcos cognitivos </w:t>
      </w:r>
      <w:r w:rsidR="000C27E6" w:rsidRPr="000D1EC5">
        <w:rPr>
          <w:rFonts w:eastAsia="Times New Roman" w:cs="Times New Roman"/>
          <w:sz w:val="24"/>
          <w:szCs w:val="24"/>
          <w:lang w:eastAsia="es-MX"/>
        </w:rPr>
        <w:t xml:space="preserve">permiten </w:t>
      </w:r>
      <w:r w:rsidR="00BA14D2" w:rsidRPr="000D1EC5">
        <w:rPr>
          <w:rFonts w:eastAsia="Times New Roman" w:cs="Times New Roman"/>
          <w:sz w:val="24"/>
          <w:szCs w:val="24"/>
          <w:lang w:eastAsia="es-MX"/>
        </w:rPr>
        <w:t xml:space="preserve">"conectar los puntos" entre </w:t>
      </w:r>
      <w:r w:rsidR="00CE33B9">
        <w:rPr>
          <w:rFonts w:eastAsia="Times New Roman" w:cs="Times New Roman"/>
          <w:sz w:val="24"/>
          <w:szCs w:val="24"/>
          <w:lang w:eastAsia="es-MX"/>
        </w:rPr>
        <w:t xml:space="preserve">los </w:t>
      </w:r>
      <w:r w:rsidRPr="000D1EC5">
        <w:rPr>
          <w:rFonts w:eastAsia="Times New Roman" w:cs="Times New Roman"/>
          <w:sz w:val="24"/>
          <w:szCs w:val="24"/>
          <w:lang w:eastAsia="es-MX"/>
        </w:rPr>
        <w:t xml:space="preserve">elementos del contexto, </w:t>
      </w:r>
      <w:r w:rsidR="00CE33B9">
        <w:rPr>
          <w:rFonts w:eastAsia="Times New Roman" w:cs="Times New Roman"/>
          <w:sz w:val="24"/>
          <w:szCs w:val="24"/>
          <w:lang w:eastAsia="es-MX"/>
        </w:rPr>
        <w:t xml:space="preserve">tales </w:t>
      </w:r>
      <w:r w:rsidRPr="000D1EC5">
        <w:rPr>
          <w:rFonts w:eastAsia="Times New Roman" w:cs="Times New Roman"/>
          <w:sz w:val="24"/>
          <w:szCs w:val="24"/>
          <w:lang w:eastAsia="es-MX"/>
        </w:rPr>
        <w:t xml:space="preserve">como </w:t>
      </w:r>
      <w:r w:rsidR="00CE33B9">
        <w:rPr>
          <w:rFonts w:eastAsia="Times New Roman" w:cs="Times New Roman"/>
          <w:sz w:val="24"/>
          <w:szCs w:val="24"/>
          <w:lang w:eastAsia="es-MX"/>
        </w:rPr>
        <w:t xml:space="preserve">los </w:t>
      </w:r>
      <w:r w:rsidRPr="000D1EC5">
        <w:rPr>
          <w:rFonts w:eastAsia="Times New Roman" w:cs="Times New Roman"/>
          <w:sz w:val="24"/>
          <w:szCs w:val="24"/>
          <w:lang w:eastAsia="es-MX"/>
        </w:rPr>
        <w:t>aspectos demográficos</w:t>
      </w:r>
      <w:r w:rsidR="00BA14D2" w:rsidRPr="000D1EC5">
        <w:rPr>
          <w:rFonts w:eastAsia="Times New Roman" w:cs="Times New Roman"/>
          <w:sz w:val="24"/>
          <w:szCs w:val="24"/>
          <w:lang w:eastAsia="es-MX"/>
        </w:rPr>
        <w:t xml:space="preserve">, </w:t>
      </w:r>
      <w:r w:rsidR="00CE33B9">
        <w:rPr>
          <w:rFonts w:eastAsia="Times New Roman" w:cs="Times New Roman"/>
          <w:sz w:val="24"/>
          <w:szCs w:val="24"/>
          <w:lang w:eastAsia="es-MX"/>
        </w:rPr>
        <w:t xml:space="preserve">los </w:t>
      </w:r>
      <w:r w:rsidR="007D7770" w:rsidRPr="000D1EC5">
        <w:rPr>
          <w:rFonts w:eastAsia="Times New Roman" w:cs="Times New Roman"/>
          <w:sz w:val="24"/>
          <w:szCs w:val="24"/>
          <w:lang w:eastAsia="es-MX"/>
        </w:rPr>
        <w:t>te</w:t>
      </w:r>
      <w:r w:rsidRPr="000D1EC5">
        <w:rPr>
          <w:rFonts w:eastAsia="Times New Roman" w:cs="Times New Roman"/>
          <w:sz w:val="24"/>
          <w:szCs w:val="24"/>
          <w:lang w:eastAsia="es-MX"/>
        </w:rPr>
        <w:t>cnológicos</w:t>
      </w:r>
      <w:r w:rsidR="007D7770" w:rsidRPr="000D1EC5">
        <w:rPr>
          <w:rFonts w:eastAsia="Times New Roman" w:cs="Times New Roman"/>
          <w:sz w:val="24"/>
          <w:szCs w:val="24"/>
          <w:lang w:eastAsia="es-MX"/>
        </w:rPr>
        <w:t xml:space="preserve">, </w:t>
      </w:r>
      <w:r w:rsidR="00CE33B9">
        <w:rPr>
          <w:rFonts w:eastAsia="Times New Roman" w:cs="Times New Roman"/>
          <w:sz w:val="24"/>
          <w:szCs w:val="24"/>
          <w:lang w:eastAsia="es-MX"/>
        </w:rPr>
        <w:t xml:space="preserve">los </w:t>
      </w:r>
      <w:r w:rsidRPr="000D1EC5">
        <w:rPr>
          <w:rFonts w:eastAsia="Times New Roman" w:cs="Times New Roman"/>
          <w:sz w:val="24"/>
          <w:szCs w:val="24"/>
          <w:lang w:eastAsia="es-MX"/>
        </w:rPr>
        <w:t>políticos</w:t>
      </w:r>
      <w:r w:rsidR="007D7770" w:rsidRPr="000D1EC5">
        <w:rPr>
          <w:rFonts w:eastAsia="Times New Roman" w:cs="Times New Roman"/>
          <w:sz w:val="24"/>
          <w:szCs w:val="24"/>
          <w:lang w:eastAsia="es-MX"/>
        </w:rPr>
        <w:t>,</w:t>
      </w:r>
      <w:r w:rsidR="00BA14D2" w:rsidRPr="000D1EC5">
        <w:rPr>
          <w:rFonts w:eastAsia="Times New Roman" w:cs="Times New Roman"/>
          <w:sz w:val="24"/>
          <w:szCs w:val="24"/>
          <w:lang w:eastAsia="es-MX"/>
        </w:rPr>
        <w:t xml:space="preserve"> </w:t>
      </w:r>
      <w:r w:rsidR="00CE33B9">
        <w:rPr>
          <w:rFonts w:eastAsia="Times New Roman" w:cs="Times New Roman"/>
          <w:sz w:val="24"/>
          <w:szCs w:val="24"/>
          <w:lang w:eastAsia="es-MX"/>
        </w:rPr>
        <w:t xml:space="preserve">los de consumo, </w:t>
      </w:r>
      <w:r w:rsidRPr="000D1EC5">
        <w:rPr>
          <w:rFonts w:eastAsia="Times New Roman" w:cs="Times New Roman"/>
          <w:sz w:val="24"/>
          <w:szCs w:val="24"/>
          <w:lang w:eastAsia="es-MX"/>
        </w:rPr>
        <w:t xml:space="preserve">entre otros, que </w:t>
      </w:r>
      <w:r w:rsidR="000C27E6" w:rsidRPr="000D1EC5">
        <w:rPr>
          <w:rFonts w:eastAsia="Times New Roman" w:cs="Times New Roman"/>
          <w:sz w:val="24"/>
          <w:szCs w:val="24"/>
          <w:lang w:val="es-PE" w:eastAsia="es-MX"/>
        </w:rPr>
        <w:t>inspirarán</w:t>
      </w:r>
      <w:r w:rsidR="00BA14D2" w:rsidRPr="000D1EC5">
        <w:rPr>
          <w:rFonts w:eastAsia="Times New Roman" w:cs="Times New Roman"/>
          <w:sz w:val="24"/>
          <w:szCs w:val="24"/>
          <w:lang w:val="es-PE" w:eastAsia="es-MX"/>
        </w:rPr>
        <w:t xml:space="preserve"> </w:t>
      </w:r>
      <w:r w:rsidR="007D7770" w:rsidRPr="000D1EC5">
        <w:rPr>
          <w:rFonts w:eastAsia="Times New Roman" w:cs="Times New Roman"/>
          <w:sz w:val="24"/>
          <w:szCs w:val="24"/>
          <w:lang w:val="es-PE" w:eastAsia="es-MX"/>
        </w:rPr>
        <w:t xml:space="preserve">nuevas </w:t>
      </w:r>
      <w:r w:rsidR="00CF6AAD" w:rsidRPr="000D1EC5">
        <w:rPr>
          <w:rFonts w:eastAsia="Times New Roman" w:cs="Times New Roman"/>
          <w:sz w:val="24"/>
          <w:szCs w:val="24"/>
          <w:lang w:val="es-PE" w:eastAsia="es-MX"/>
        </w:rPr>
        <w:t>ideas comercialmente explotables</w:t>
      </w:r>
      <w:r w:rsidR="00BA14D2" w:rsidRPr="000D1EC5">
        <w:rPr>
          <w:rFonts w:eastAsia="Times New Roman" w:cs="Times New Roman"/>
          <w:sz w:val="24"/>
          <w:szCs w:val="24"/>
          <w:lang w:val="es-PE" w:eastAsia="es-MX"/>
        </w:rPr>
        <w:t>.</w:t>
      </w:r>
      <w:r w:rsidR="000C27E6" w:rsidRPr="000D1EC5">
        <w:rPr>
          <w:rFonts w:eastAsia="Times New Roman" w:cs="Times New Roman"/>
          <w:sz w:val="24"/>
          <w:szCs w:val="24"/>
          <w:lang w:val="es-PE" w:eastAsia="es-MX"/>
        </w:rPr>
        <w:t xml:space="preserve"> </w:t>
      </w:r>
    </w:p>
    <w:p w14:paraId="023FEE95" w14:textId="67956E7C" w:rsidR="00755061" w:rsidRPr="000D1EC5" w:rsidRDefault="00B14BAE"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Los marcos cognitivos </w:t>
      </w:r>
      <w:r w:rsidR="00D53A66" w:rsidRPr="000D1EC5">
        <w:rPr>
          <w:rFonts w:eastAsia="Times New Roman" w:cs="Times New Roman"/>
          <w:sz w:val="24"/>
          <w:szCs w:val="24"/>
          <w:lang w:eastAsia="es-MX"/>
        </w:rPr>
        <w:t xml:space="preserve">más complejos </w:t>
      </w:r>
      <w:r w:rsidRPr="000D1EC5">
        <w:rPr>
          <w:rFonts w:eastAsia="Times New Roman" w:cs="Times New Roman"/>
          <w:sz w:val="24"/>
          <w:szCs w:val="24"/>
          <w:lang w:eastAsia="es-MX"/>
        </w:rPr>
        <w:t xml:space="preserve">ayudarán la emergencia de los EI de tres formas. Primero, </w:t>
      </w:r>
      <w:r w:rsidR="00F42122" w:rsidRPr="000D1EC5">
        <w:rPr>
          <w:rFonts w:eastAsia="Times New Roman" w:cs="Times New Roman"/>
          <w:sz w:val="24"/>
          <w:szCs w:val="24"/>
          <w:lang w:eastAsia="es-MX"/>
        </w:rPr>
        <w:t xml:space="preserve">mejorando </w:t>
      </w:r>
      <w:r w:rsidR="005E2120">
        <w:rPr>
          <w:rFonts w:eastAsia="Times New Roman" w:cs="Times New Roman"/>
          <w:sz w:val="24"/>
          <w:szCs w:val="24"/>
          <w:lang w:eastAsia="es-MX"/>
        </w:rPr>
        <w:t>el estado de alerta a</w:t>
      </w:r>
      <w:r w:rsidR="00D53A66" w:rsidRPr="000D1EC5">
        <w:rPr>
          <w:rFonts w:eastAsia="Times New Roman" w:cs="Times New Roman"/>
          <w:sz w:val="24"/>
          <w:szCs w:val="24"/>
          <w:lang w:eastAsia="es-MX"/>
        </w:rPr>
        <w:t xml:space="preserve"> desequilibrios </w:t>
      </w:r>
      <w:r w:rsidR="005E2120">
        <w:rPr>
          <w:rFonts w:eastAsia="Times New Roman" w:cs="Times New Roman"/>
          <w:sz w:val="24"/>
          <w:szCs w:val="24"/>
          <w:lang w:eastAsia="es-MX"/>
        </w:rPr>
        <w:t xml:space="preserve">o cambios </w:t>
      </w:r>
      <w:r w:rsidR="00D53A66" w:rsidRPr="000D1EC5">
        <w:rPr>
          <w:rFonts w:eastAsia="Times New Roman" w:cs="Times New Roman"/>
          <w:sz w:val="24"/>
          <w:szCs w:val="24"/>
          <w:lang w:eastAsia="es-MX"/>
        </w:rPr>
        <w:t xml:space="preserve">del mercado, </w:t>
      </w:r>
      <w:r w:rsidR="00F42122" w:rsidRPr="000D1EC5">
        <w:rPr>
          <w:rFonts w:eastAsia="Times New Roman" w:cs="Times New Roman"/>
          <w:sz w:val="24"/>
          <w:szCs w:val="24"/>
          <w:lang w:eastAsia="es-MX"/>
        </w:rPr>
        <w:t xml:space="preserve">aumentando </w:t>
      </w:r>
      <w:r w:rsidRPr="000D1EC5">
        <w:rPr>
          <w:rFonts w:eastAsia="Times New Roman" w:cs="Times New Roman"/>
          <w:sz w:val="24"/>
          <w:szCs w:val="24"/>
          <w:lang w:eastAsia="es-MX"/>
        </w:rPr>
        <w:t>identificación de</w:t>
      </w:r>
      <w:r w:rsidR="00CF6AAD" w:rsidRPr="000D1EC5">
        <w:rPr>
          <w:rFonts w:eastAsia="Times New Roman" w:cs="Times New Roman"/>
          <w:sz w:val="24"/>
          <w:szCs w:val="24"/>
          <w:lang w:eastAsia="es-MX"/>
        </w:rPr>
        <w:t xml:space="preserve"> más oportunidades</w:t>
      </w:r>
      <w:r w:rsidR="00F42122" w:rsidRPr="000D1EC5">
        <w:rPr>
          <w:rFonts w:eastAsia="Times New Roman" w:cs="Times New Roman"/>
          <w:sz w:val="24"/>
          <w:szCs w:val="24"/>
          <w:lang w:eastAsia="es-MX"/>
        </w:rPr>
        <w:t xml:space="preserve"> voluntaria o involuntariamente, </w:t>
      </w:r>
      <w:r w:rsidRPr="000D1EC5">
        <w:rPr>
          <w:rFonts w:eastAsia="Times New Roman" w:cs="Times New Roman"/>
          <w:sz w:val="24"/>
          <w:szCs w:val="24"/>
          <w:lang w:eastAsia="es-MX"/>
        </w:rPr>
        <w:t xml:space="preserve">lo que </w:t>
      </w:r>
      <w:r w:rsidR="00CF6AAD" w:rsidRPr="000D1EC5">
        <w:rPr>
          <w:rFonts w:eastAsia="Times New Roman" w:cs="Times New Roman"/>
          <w:sz w:val="24"/>
          <w:szCs w:val="24"/>
          <w:lang w:eastAsia="es-MX"/>
        </w:rPr>
        <w:t>aumentará la probabilidad que alguna de esas oportunidades sea innovadora</w:t>
      </w:r>
      <w:r w:rsidRPr="000D1EC5">
        <w:rPr>
          <w:rFonts w:eastAsia="Times New Roman" w:cs="Times New Roman"/>
          <w:sz w:val="24"/>
          <w:szCs w:val="24"/>
          <w:lang w:eastAsia="es-MX"/>
        </w:rPr>
        <w:t xml:space="preserve"> </w:t>
      </w:r>
      <w:sdt>
        <w:sdtPr>
          <w:rPr>
            <w:rFonts w:eastAsia="Times New Roman" w:cs="Times New Roman"/>
            <w:sz w:val="24"/>
            <w:szCs w:val="24"/>
            <w:lang w:eastAsia="es-MX"/>
          </w:rPr>
          <w:id w:val="-1026553016"/>
          <w:citation/>
        </w:sdtPr>
        <w:sdtEndPr/>
        <w:sdtContent>
          <w:r w:rsidRPr="000D1EC5">
            <w:rPr>
              <w:rFonts w:eastAsia="Times New Roman" w:cs="Times New Roman"/>
              <w:sz w:val="24"/>
              <w:szCs w:val="24"/>
              <w:lang w:eastAsia="es-MX"/>
            </w:rPr>
            <w:fldChar w:fldCharType="begin"/>
          </w:r>
          <w:r w:rsidR="006D794C" w:rsidRPr="000D1EC5">
            <w:rPr>
              <w:rFonts w:eastAsia="Times New Roman" w:cs="Times New Roman"/>
              <w:sz w:val="24"/>
              <w:szCs w:val="24"/>
              <w:lang w:val="es-PE" w:eastAsia="es-MX"/>
            </w:rPr>
            <w:instrText xml:space="preserve">CITATION Bar06 \t  \l 10250 </w:instrText>
          </w:r>
          <w:r w:rsidRPr="000D1EC5">
            <w:rPr>
              <w:rFonts w:eastAsia="Times New Roman" w:cs="Times New Roman"/>
              <w:sz w:val="24"/>
              <w:szCs w:val="24"/>
              <w:lang w:eastAsia="es-MX"/>
            </w:rPr>
            <w:fldChar w:fldCharType="separate"/>
          </w:r>
          <w:r w:rsidR="006D794C" w:rsidRPr="000D1EC5">
            <w:rPr>
              <w:rFonts w:eastAsia="Times New Roman" w:cs="Times New Roman"/>
              <w:noProof/>
              <w:sz w:val="24"/>
              <w:szCs w:val="24"/>
              <w:lang w:val="es-PE" w:eastAsia="es-MX"/>
            </w:rPr>
            <w:t>(Baron, 2006)</w:t>
          </w:r>
          <w:r w:rsidRPr="000D1EC5">
            <w:rPr>
              <w:rFonts w:eastAsia="Times New Roman" w:cs="Times New Roman"/>
              <w:sz w:val="24"/>
              <w:szCs w:val="24"/>
              <w:lang w:eastAsia="es-MX"/>
            </w:rPr>
            <w:fldChar w:fldCharType="end"/>
          </w:r>
        </w:sdtContent>
      </w:sdt>
      <w:r w:rsidR="00CF6AAD" w:rsidRPr="000D1EC5">
        <w:rPr>
          <w:rFonts w:eastAsia="Times New Roman" w:cs="Times New Roman"/>
          <w:sz w:val="24"/>
          <w:szCs w:val="24"/>
          <w:lang w:eastAsia="es-MX"/>
        </w:rPr>
        <w:t>.</w:t>
      </w:r>
      <w:r w:rsidRPr="000D1EC5">
        <w:rPr>
          <w:rFonts w:eastAsia="Times New Roman" w:cs="Times New Roman"/>
          <w:sz w:val="24"/>
          <w:szCs w:val="24"/>
          <w:lang w:eastAsia="es-MX"/>
        </w:rPr>
        <w:t xml:space="preserve"> Segundo, permeabilizando los esquemas mentales, que permitirán</w:t>
      </w:r>
      <w:r w:rsidR="00F42122" w:rsidRPr="000D1EC5">
        <w:rPr>
          <w:rFonts w:eastAsia="Times New Roman" w:cs="Times New Roman"/>
          <w:sz w:val="24"/>
          <w:szCs w:val="24"/>
          <w:lang w:eastAsia="es-MX"/>
        </w:rPr>
        <w:t>:</w:t>
      </w:r>
      <w:r w:rsidR="00CF6AAD" w:rsidRPr="000D1EC5">
        <w:rPr>
          <w:rFonts w:eastAsia="Times New Roman" w:cs="Times New Roman"/>
          <w:sz w:val="24"/>
          <w:szCs w:val="24"/>
          <w:lang w:eastAsia="es-MX"/>
        </w:rPr>
        <w:t xml:space="preserve"> </w:t>
      </w:r>
      <w:r w:rsidR="005E2120">
        <w:rPr>
          <w:rFonts w:eastAsia="Times New Roman" w:cs="Times New Roman"/>
          <w:sz w:val="24"/>
          <w:szCs w:val="24"/>
          <w:lang w:eastAsia="es-MX"/>
        </w:rPr>
        <w:t>la absorción de</w:t>
      </w:r>
      <w:r w:rsidRPr="000D1EC5">
        <w:rPr>
          <w:rFonts w:eastAsia="Times New Roman" w:cs="Times New Roman"/>
          <w:sz w:val="24"/>
          <w:szCs w:val="24"/>
          <w:lang w:eastAsia="es-MX"/>
        </w:rPr>
        <w:t xml:space="preserve"> </w:t>
      </w:r>
      <w:r w:rsidR="00CF6AAD" w:rsidRPr="000D1EC5">
        <w:rPr>
          <w:rFonts w:eastAsia="Times New Roman" w:cs="Times New Roman"/>
          <w:sz w:val="24"/>
          <w:szCs w:val="24"/>
          <w:lang w:eastAsia="es-MX"/>
        </w:rPr>
        <w:t xml:space="preserve">información disruptiva, </w:t>
      </w:r>
      <w:r w:rsidRPr="000D1EC5">
        <w:rPr>
          <w:rFonts w:eastAsia="Times New Roman" w:cs="Times New Roman"/>
          <w:sz w:val="24"/>
          <w:szCs w:val="24"/>
          <w:lang w:eastAsia="es-MX"/>
        </w:rPr>
        <w:t>la evitación de caer</w:t>
      </w:r>
      <w:r w:rsidR="00CF6AAD" w:rsidRPr="000D1EC5">
        <w:rPr>
          <w:rFonts w:eastAsia="Times New Roman" w:cs="Times New Roman"/>
          <w:sz w:val="24"/>
          <w:szCs w:val="24"/>
          <w:lang w:eastAsia="es-MX"/>
        </w:rPr>
        <w:t xml:space="preserve"> en falsas percepciones, </w:t>
      </w:r>
      <w:r w:rsidRPr="000D1EC5">
        <w:rPr>
          <w:rFonts w:eastAsia="Times New Roman" w:cs="Times New Roman"/>
          <w:sz w:val="24"/>
          <w:szCs w:val="24"/>
          <w:lang w:eastAsia="es-MX"/>
        </w:rPr>
        <w:t>el aumento del pensamiento lógico y</w:t>
      </w:r>
      <w:r w:rsidR="00CF6AAD" w:rsidRPr="000D1EC5">
        <w:rPr>
          <w:rFonts w:eastAsia="Times New Roman" w:cs="Times New Roman"/>
          <w:sz w:val="24"/>
          <w:szCs w:val="24"/>
          <w:lang w:eastAsia="es-MX"/>
        </w:rPr>
        <w:t xml:space="preserve"> </w:t>
      </w:r>
      <w:r w:rsidRPr="000D1EC5">
        <w:rPr>
          <w:rFonts w:eastAsia="Times New Roman" w:cs="Times New Roman"/>
          <w:sz w:val="24"/>
          <w:szCs w:val="24"/>
          <w:lang w:eastAsia="es-MX"/>
        </w:rPr>
        <w:t>la orientación</w:t>
      </w:r>
      <w:r w:rsidR="00CF6AAD" w:rsidRPr="000D1EC5">
        <w:rPr>
          <w:rFonts w:eastAsia="Times New Roman" w:cs="Times New Roman"/>
          <w:sz w:val="24"/>
          <w:szCs w:val="24"/>
          <w:lang w:eastAsia="es-MX"/>
        </w:rPr>
        <w:t xml:space="preserve"> a </w:t>
      </w:r>
      <w:r w:rsidR="005E2120">
        <w:rPr>
          <w:rFonts w:eastAsia="Times New Roman" w:cs="Times New Roman"/>
          <w:sz w:val="24"/>
          <w:szCs w:val="24"/>
          <w:lang w:eastAsia="es-MX"/>
        </w:rPr>
        <w:t xml:space="preserve">buscar </w:t>
      </w:r>
      <w:r w:rsidR="00CF6AAD" w:rsidRPr="000D1EC5">
        <w:rPr>
          <w:rFonts w:eastAsia="Times New Roman" w:cs="Times New Roman"/>
          <w:sz w:val="24"/>
          <w:szCs w:val="24"/>
          <w:lang w:eastAsia="es-MX"/>
        </w:rPr>
        <w:t xml:space="preserve">soluciones </w:t>
      </w:r>
      <w:r w:rsidRPr="000D1EC5">
        <w:rPr>
          <w:rFonts w:eastAsia="Times New Roman" w:cs="Times New Roman"/>
          <w:sz w:val="24"/>
          <w:szCs w:val="24"/>
          <w:lang w:eastAsia="es-MX"/>
        </w:rPr>
        <w:t xml:space="preserve">más </w:t>
      </w:r>
      <w:r w:rsidR="00CF6AAD" w:rsidRPr="000D1EC5">
        <w:rPr>
          <w:rFonts w:eastAsia="Times New Roman" w:cs="Times New Roman"/>
          <w:sz w:val="24"/>
          <w:szCs w:val="24"/>
          <w:lang w:eastAsia="es-MX"/>
        </w:rPr>
        <w:t>exactas</w:t>
      </w:r>
      <w:r w:rsidRPr="000D1EC5">
        <w:rPr>
          <w:rFonts w:eastAsia="Times New Roman" w:cs="Times New Roman"/>
          <w:sz w:val="24"/>
          <w:szCs w:val="24"/>
          <w:lang w:eastAsia="es-MX"/>
        </w:rPr>
        <w:t xml:space="preserve"> </w:t>
      </w:r>
      <w:sdt>
        <w:sdtPr>
          <w:rPr>
            <w:rFonts w:eastAsia="Times New Roman" w:cs="Times New Roman"/>
            <w:sz w:val="24"/>
            <w:szCs w:val="24"/>
            <w:lang w:eastAsia="es-MX"/>
          </w:rPr>
          <w:id w:val="806589647"/>
          <w:citation/>
        </w:sdtPr>
        <w:sdtEndPr/>
        <w:sdtContent>
          <w:r w:rsidR="00CF6AAD" w:rsidRPr="000D1EC5">
            <w:rPr>
              <w:rFonts w:eastAsia="Times New Roman" w:cs="Times New Roman"/>
              <w:sz w:val="24"/>
              <w:szCs w:val="24"/>
              <w:lang w:eastAsia="es-MX"/>
            </w:rPr>
            <w:fldChar w:fldCharType="begin"/>
          </w:r>
          <w:r w:rsidR="00CF6AAD" w:rsidRPr="000D1EC5">
            <w:rPr>
              <w:rFonts w:eastAsia="Times New Roman" w:cs="Times New Roman"/>
              <w:sz w:val="24"/>
              <w:szCs w:val="24"/>
              <w:lang w:val="es-PE" w:eastAsia="es-MX"/>
            </w:rPr>
            <w:instrText xml:space="preserve"> CITATION Gag11 \l 10250 </w:instrText>
          </w:r>
          <w:r w:rsidR="00CF6AAD"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(Gaglio &amp; Katz, 2001)</w:t>
          </w:r>
          <w:r w:rsidR="00CF6AAD" w:rsidRPr="000D1EC5">
            <w:rPr>
              <w:rFonts w:eastAsia="Times New Roman" w:cs="Times New Roman"/>
              <w:sz w:val="24"/>
              <w:szCs w:val="24"/>
              <w:lang w:eastAsia="es-MX"/>
            </w:rPr>
            <w:fldChar w:fldCharType="end"/>
          </w:r>
        </w:sdtContent>
      </w:sdt>
      <w:r w:rsidR="00CF6AAD" w:rsidRPr="000D1EC5">
        <w:rPr>
          <w:rFonts w:eastAsia="Times New Roman" w:cs="Times New Roman"/>
          <w:sz w:val="24"/>
          <w:szCs w:val="24"/>
          <w:lang w:eastAsia="es-MX"/>
        </w:rPr>
        <w:t xml:space="preserve">. </w:t>
      </w:r>
      <w:r w:rsidRPr="000D1EC5">
        <w:rPr>
          <w:rFonts w:eastAsia="Times New Roman" w:cs="Times New Roman"/>
          <w:sz w:val="24"/>
          <w:szCs w:val="24"/>
          <w:lang w:eastAsia="es-MX"/>
        </w:rPr>
        <w:t>Y tercero, ayudando a visualiz</w:t>
      </w:r>
      <w:r w:rsidR="005E2120">
        <w:rPr>
          <w:rFonts w:eastAsia="Times New Roman" w:cs="Times New Roman"/>
          <w:sz w:val="24"/>
          <w:szCs w:val="24"/>
          <w:lang w:eastAsia="es-MX"/>
        </w:rPr>
        <w:t>ar los resultados -o prototipos</w:t>
      </w:r>
      <w:r w:rsidRPr="000D1EC5">
        <w:rPr>
          <w:rFonts w:eastAsia="Times New Roman" w:cs="Times New Roman"/>
          <w:sz w:val="24"/>
          <w:szCs w:val="24"/>
          <w:lang w:eastAsia="es-MX"/>
        </w:rPr>
        <w:t xml:space="preserve"> mental</w:t>
      </w:r>
      <w:r w:rsidR="005E2120">
        <w:rPr>
          <w:rFonts w:eastAsia="Times New Roman" w:cs="Times New Roman"/>
          <w:sz w:val="24"/>
          <w:szCs w:val="24"/>
          <w:lang w:eastAsia="es-MX"/>
        </w:rPr>
        <w:t>es-</w:t>
      </w:r>
      <w:r w:rsidRPr="000D1EC5">
        <w:rPr>
          <w:rFonts w:eastAsia="Times New Roman" w:cs="Times New Roman"/>
          <w:sz w:val="24"/>
          <w:szCs w:val="24"/>
          <w:lang w:eastAsia="es-MX"/>
        </w:rPr>
        <w:t xml:space="preserve"> que</w:t>
      </w:r>
      <w:r w:rsidR="00F454B5" w:rsidRPr="000D1EC5">
        <w:rPr>
          <w:rFonts w:eastAsia="Times New Roman" w:cs="Times New Roman"/>
          <w:sz w:val="24"/>
          <w:szCs w:val="24"/>
          <w:lang w:eastAsia="es-MX"/>
        </w:rPr>
        <w:t xml:space="preserve"> desarrollará</w:t>
      </w:r>
      <w:r w:rsidR="005E2120">
        <w:rPr>
          <w:rFonts w:eastAsia="Times New Roman" w:cs="Times New Roman"/>
          <w:sz w:val="24"/>
          <w:szCs w:val="24"/>
          <w:lang w:eastAsia="es-MX"/>
        </w:rPr>
        <w:t>n</w:t>
      </w:r>
      <w:r w:rsidR="00F454B5" w:rsidRPr="000D1EC5">
        <w:rPr>
          <w:rFonts w:eastAsia="Times New Roman" w:cs="Times New Roman"/>
          <w:sz w:val="24"/>
          <w:szCs w:val="24"/>
          <w:lang w:eastAsia="es-MX"/>
        </w:rPr>
        <w:t xml:space="preserve"> un </w:t>
      </w:r>
      <w:r w:rsidR="005E2120">
        <w:rPr>
          <w:rFonts w:eastAsia="Times New Roman" w:cs="Times New Roman"/>
          <w:sz w:val="24"/>
          <w:szCs w:val="24"/>
          <w:lang w:eastAsia="es-MX"/>
        </w:rPr>
        <w:t xml:space="preserve">mejor </w:t>
      </w:r>
      <w:r w:rsidR="00F454B5" w:rsidRPr="000D1EC5">
        <w:rPr>
          <w:rFonts w:eastAsia="Times New Roman" w:cs="Times New Roman"/>
          <w:sz w:val="24"/>
          <w:szCs w:val="24"/>
          <w:lang w:eastAsia="es-MX"/>
        </w:rPr>
        <w:t xml:space="preserve">criterio </w:t>
      </w:r>
      <w:r w:rsidR="005E2120">
        <w:rPr>
          <w:rFonts w:eastAsia="Times New Roman" w:cs="Times New Roman"/>
          <w:sz w:val="24"/>
          <w:szCs w:val="24"/>
          <w:lang w:eastAsia="es-MX"/>
        </w:rPr>
        <w:t xml:space="preserve">para evaluar la relación </w:t>
      </w:r>
      <w:r w:rsidR="00F454B5" w:rsidRPr="000D1EC5">
        <w:rPr>
          <w:rFonts w:eastAsia="Times New Roman" w:cs="Times New Roman"/>
          <w:sz w:val="24"/>
          <w:szCs w:val="24"/>
          <w:lang w:eastAsia="es-MX"/>
        </w:rPr>
        <w:t xml:space="preserve">costo-oportunidad </w:t>
      </w:r>
      <w:r w:rsidRPr="000D1EC5">
        <w:rPr>
          <w:rFonts w:eastAsia="Times New Roman" w:cs="Times New Roman"/>
          <w:sz w:val="24"/>
          <w:szCs w:val="24"/>
          <w:lang w:eastAsia="es-MX"/>
        </w:rPr>
        <w:t xml:space="preserve">de las ideas de negocio </w:t>
      </w:r>
      <w:r w:rsidR="005E2120">
        <w:rPr>
          <w:rFonts w:eastAsia="Times New Roman" w:cs="Times New Roman"/>
          <w:sz w:val="24"/>
          <w:szCs w:val="24"/>
          <w:lang w:eastAsia="es-MX"/>
        </w:rPr>
        <w:t xml:space="preserve"> </w:t>
      </w:r>
      <w:sdt>
        <w:sdtPr>
          <w:rPr>
            <w:rFonts w:eastAsia="Times New Roman" w:cs="Times New Roman"/>
            <w:sz w:val="24"/>
            <w:szCs w:val="24"/>
            <w:lang w:eastAsia="es-MX"/>
          </w:rPr>
          <w:id w:val="-732315158"/>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val="es-PE" w:eastAsia="es-MX"/>
            </w:rPr>
            <w:instrText xml:space="preserve">CITATION Bar061 \t  \l 10250 </w:instrText>
          </w:r>
          <w:r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val="es-PE" w:eastAsia="es-MX"/>
            </w:rPr>
            <w:t>(Baron &amp; Ensley, 2006)</w:t>
          </w:r>
          <w:r w:rsidRPr="000D1EC5">
            <w:rPr>
              <w:rFonts w:eastAsia="Times New Roman" w:cs="Times New Roman"/>
              <w:sz w:val="24"/>
              <w:szCs w:val="24"/>
              <w:lang w:eastAsia="es-MX"/>
            </w:rPr>
            <w:fldChar w:fldCharType="end"/>
          </w:r>
        </w:sdtContent>
      </w:sdt>
      <w:r w:rsidR="00F454B5" w:rsidRPr="000D1EC5">
        <w:rPr>
          <w:rFonts w:eastAsia="Times New Roman" w:cs="Times New Roman"/>
          <w:sz w:val="24"/>
          <w:szCs w:val="24"/>
          <w:lang w:eastAsia="es-MX"/>
        </w:rPr>
        <w:t>.</w:t>
      </w:r>
    </w:p>
    <w:p w14:paraId="5C3DAC94" w14:textId="0E2A268D" w:rsidR="00AF0530" w:rsidRPr="000D1EC5" w:rsidRDefault="00AF0530"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Los estudios </w:t>
      </w:r>
      <w:r w:rsidR="005E2120">
        <w:rPr>
          <w:rFonts w:eastAsia="Times New Roman" w:cs="Times New Roman"/>
          <w:sz w:val="24"/>
          <w:szCs w:val="24"/>
          <w:lang w:eastAsia="es-MX"/>
        </w:rPr>
        <w:t xml:space="preserve">en </w:t>
      </w:r>
      <w:r w:rsidRPr="000D1EC5">
        <w:rPr>
          <w:rFonts w:eastAsia="Times New Roman" w:cs="Times New Roman"/>
          <w:sz w:val="24"/>
          <w:szCs w:val="24"/>
          <w:lang w:eastAsia="es-MX"/>
        </w:rPr>
        <w:t xml:space="preserve">los últimos años </w:t>
      </w:r>
      <w:r w:rsidR="00F42122" w:rsidRPr="000D1EC5">
        <w:rPr>
          <w:rFonts w:eastAsia="Times New Roman" w:cs="Times New Roman"/>
          <w:sz w:val="24"/>
          <w:szCs w:val="24"/>
          <w:lang w:eastAsia="es-MX"/>
        </w:rPr>
        <w:t xml:space="preserve">sobre el capital humano para identificar oportunidades </w:t>
      </w:r>
      <w:r w:rsidR="005E2120">
        <w:rPr>
          <w:rFonts w:eastAsia="Times New Roman" w:cs="Times New Roman"/>
          <w:sz w:val="24"/>
          <w:szCs w:val="24"/>
          <w:lang w:eastAsia="es-MX"/>
        </w:rPr>
        <w:t>han concluido en</w:t>
      </w:r>
      <w:r w:rsidR="00F42122" w:rsidRPr="000D1EC5">
        <w:rPr>
          <w:rFonts w:eastAsia="Times New Roman" w:cs="Times New Roman"/>
          <w:sz w:val="24"/>
          <w:szCs w:val="24"/>
          <w:lang w:eastAsia="es-MX"/>
        </w:rPr>
        <w:t xml:space="preserve"> </w:t>
      </w:r>
      <w:r w:rsidRPr="000D1EC5">
        <w:rPr>
          <w:rFonts w:eastAsia="Times New Roman" w:cs="Times New Roman"/>
          <w:sz w:val="24"/>
          <w:szCs w:val="24"/>
          <w:lang w:eastAsia="es-MX"/>
        </w:rPr>
        <w:t>que:</w:t>
      </w:r>
      <w:r w:rsidR="000505F8" w:rsidRPr="000D1EC5">
        <w:rPr>
          <w:rFonts w:eastAsia="Times New Roman" w:cs="Times New Roman"/>
          <w:sz w:val="24"/>
          <w:szCs w:val="24"/>
          <w:lang w:eastAsia="es-MX"/>
        </w:rPr>
        <w:t xml:space="preserve"> </w:t>
      </w:r>
      <w:r w:rsidR="005E2120">
        <w:rPr>
          <w:rFonts w:eastAsia="Times New Roman" w:cs="Times New Roman"/>
          <w:sz w:val="24"/>
          <w:szCs w:val="24"/>
          <w:lang w:eastAsia="es-MX"/>
        </w:rPr>
        <w:t>Primero, que no toda</w:t>
      </w:r>
      <w:r w:rsidR="00F42122" w:rsidRPr="000D1EC5">
        <w:rPr>
          <w:rFonts w:eastAsia="Times New Roman" w:cs="Times New Roman"/>
          <w:sz w:val="24"/>
          <w:szCs w:val="24"/>
          <w:lang w:eastAsia="es-MX"/>
        </w:rPr>
        <w:t xml:space="preserve">s las fuentes de conocimiento </w:t>
      </w:r>
      <w:r w:rsidR="00F42122" w:rsidRPr="000D1EC5">
        <w:rPr>
          <w:rFonts w:eastAsia="Times New Roman" w:cs="Times New Roman"/>
          <w:sz w:val="24"/>
          <w:szCs w:val="24"/>
          <w:lang w:eastAsia="es-MX"/>
        </w:rPr>
        <w:lastRenderedPageBreak/>
        <w:t xml:space="preserve">ayudan a la identificación de oportunidades. La </w:t>
      </w:r>
      <w:r w:rsidR="0073380B" w:rsidRPr="000D1EC5">
        <w:rPr>
          <w:rFonts w:eastAsia="Times New Roman" w:cs="Times New Roman"/>
          <w:sz w:val="24"/>
          <w:szCs w:val="24"/>
          <w:lang w:eastAsia="es-MX"/>
        </w:rPr>
        <w:t xml:space="preserve">educación formal </w:t>
      </w:r>
      <w:r w:rsidR="00F42122" w:rsidRPr="000D1EC5">
        <w:rPr>
          <w:rFonts w:eastAsia="Times New Roman" w:cs="Times New Roman"/>
          <w:sz w:val="24"/>
          <w:szCs w:val="24"/>
          <w:lang w:eastAsia="es-MX"/>
        </w:rPr>
        <w:t xml:space="preserve">–efectivamente- </w:t>
      </w:r>
      <w:r w:rsidR="005E2120">
        <w:rPr>
          <w:rFonts w:eastAsia="Times New Roman" w:cs="Times New Roman"/>
          <w:sz w:val="24"/>
          <w:szCs w:val="24"/>
          <w:lang w:eastAsia="es-MX"/>
        </w:rPr>
        <w:t xml:space="preserve">complejiza los </w:t>
      </w:r>
      <w:r w:rsidRPr="000D1EC5">
        <w:rPr>
          <w:rFonts w:eastAsia="Times New Roman" w:cs="Times New Roman"/>
          <w:sz w:val="24"/>
          <w:szCs w:val="24"/>
          <w:lang w:eastAsia="es-MX"/>
        </w:rPr>
        <w:t xml:space="preserve">marcos cognitivos </w:t>
      </w:r>
      <w:r w:rsidR="005E2120">
        <w:rPr>
          <w:rFonts w:eastAsia="Times New Roman" w:cs="Times New Roman"/>
          <w:sz w:val="24"/>
          <w:szCs w:val="24"/>
          <w:lang w:eastAsia="es-MX"/>
        </w:rPr>
        <w:t>útilmente</w:t>
      </w:r>
      <w:r w:rsidR="00406BE3" w:rsidRPr="000D1EC5">
        <w:rPr>
          <w:rFonts w:eastAsia="Times New Roman" w:cs="Times New Roman"/>
          <w:sz w:val="24"/>
          <w:szCs w:val="24"/>
          <w:lang w:eastAsia="es-MX"/>
        </w:rPr>
        <w:t xml:space="preserve"> para e</w:t>
      </w:r>
      <w:r w:rsidRPr="000D1EC5">
        <w:rPr>
          <w:rFonts w:eastAsia="Times New Roman" w:cs="Times New Roman"/>
          <w:sz w:val="24"/>
          <w:szCs w:val="24"/>
          <w:lang w:eastAsia="es-MX"/>
        </w:rPr>
        <w:t xml:space="preserve">l </w:t>
      </w:r>
      <w:r w:rsidR="0073380B" w:rsidRPr="000D1EC5">
        <w:rPr>
          <w:rFonts w:eastAsia="Times New Roman" w:cs="Times New Roman"/>
          <w:sz w:val="24"/>
          <w:szCs w:val="24"/>
          <w:lang w:eastAsia="es-MX"/>
        </w:rPr>
        <w:t>EI</w:t>
      </w:r>
      <w:r w:rsidR="00437630">
        <w:rPr>
          <w:rFonts w:eastAsia="Times New Roman" w:cs="Times New Roman"/>
          <w:sz w:val="24"/>
          <w:szCs w:val="24"/>
          <w:lang w:eastAsia="es-MX"/>
        </w:rPr>
        <w:t xml:space="preserve"> </w:t>
      </w:r>
      <w:r w:rsidR="00437630" w:rsidRPr="00437630">
        <w:rPr>
          <w:rFonts w:eastAsia="Times New Roman" w:cs="Times New Roman"/>
          <w:sz w:val="24"/>
          <w:szCs w:val="24"/>
          <w:lang w:eastAsia="es-MX"/>
        </w:rPr>
        <w:t xml:space="preserve">(Darnihamedani </w:t>
      </w:r>
      <w:r w:rsidR="00437630">
        <w:rPr>
          <w:rFonts w:eastAsia="Times New Roman" w:cs="Times New Roman"/>
          <w:sz w:val="24"/>
          <w:szCs w:val="24"/>
          <w:lang w:eastAsia="es-MX"/>
        </w:rPr>
        <w:t>&amp; Hessels, 2016; Koellinger</w:t>
      </w:r>
      <w:r w:rsidR="00437630" w:rsidRPr="00437630">
        <w:rPr>
          <w:rFonts w:eastAsia="Times New Roman" w:cs="Times New Roman"/>
          <w:sz w:val="24"/>
          <w:szCs w:val="24"/>
          <w:lang w:eastAsia="es-MX"/>
        </w:rPr>
        <w:t>, 2008)</w:t>
      </w:r>
      <w:r w:rsidRPr="000D1EC5">
        <w:rPr>
          <w:rFonts w:eastAsia="Times New Roman" w:cs="Times New Roman"/>
          <w:sz w:val="24"/>
          <w:szCs w:val="24"/>
          <w:lang w:eastAsia="es-MX"/>
        </w:rPr>
        <w:t xml:space="preserve">, </w:t>
      </w:r>
      <w:r w:rsidR="00F42122" w:rsidRPr="000D1EC5">
        <w:rPr>
          <w:rFonts w:eastAsia="Times New Roman" w:cs="Times New Roman"/>
          <w:sz w:val="24"/>
          <w:szCs w:val="24"/>
          <w:lang w:eastAsia="es-MX"/>
        </w:rPr>
        <w:t xml:space="preserve">pero </w:t>
      </w:r>
      <w:r w:rsidR="00E74EEF" w:rsidRPr="000D1EC5">
        <w:rPr>
          <w:rFonts w:eastAsia="Times New Roman" w:cs="Times New Roman"/>
          <w:sz w:val="24"/>
          <w:szCs w:val="24"/>
          <w:lang w:eastAsia="es-MX"/>
        </w:rPr>
        <w:t xml:space="preserve">la experiencia laboral </w:t>
      </w:r>
      <w:r w:rsidR="00644780" w:rsidRPr="000D1EC5">
        <w:rPr>
          <w:rFonts w:eastAsia="Times New Roman" w:cs="Times New Roman"/>
          <w:sz w:val="24"/>
          <w:szCs w:val="24"/>
          <w:lang w:eastAsia="es-MX"/>
        </w:rPr>
        <w:t>muestra</w:t>
      </w:r>
      <w:r w:rsidR="008A3D4E" w:rsidRPr="000D1EC5">
        <w:rPr>
          <w:rFonts w:eastAsia="Times New Roman" w:cs="Times New Roman"/>
          <w:sz w:val="24"/>
          <w:szCs w:val="24"/>
          <w:lang w:eastAsia="es-MX"/>
        </w:rPr>
        <w:t xml:space="preserve"> </w:t>
      </w:r>
      <w:r w:rsidR="00E74EEF" w:rsidRPr="000D1EC5">
        <w:rPr>
          <w:rFonts w:eastAsia="Times New Roman" w:cs="Times New Roman"/>
          <w:sz w:val="24"/>
          <w:szCs w:val="24"/>
          <w:lang w:eastAsia="es-MX"/>
        </w:rPr>
        <w:t>un efecto</w:t>
      </w:r>
      <w:r w:rsidR="008A3D4E" w:rsidRPr="000D1EC5">
        <w:rPr>
          <w:rFonts w:eastAsia="Times New Roman" w:cs="Times New Roman"/>
          <w:sz w:val="24"/>
          <w:szCs w:val="24"/>
          <w:lang w:eastAsia="es-MX"/>
        </w:rPr>
        <w:t xml:space="preserve"> negativo</w:t>
      </w:r>
      <w:r w:rsidR="00644780" w:rsidRPr="000D1EC5">
        <w:rPr>
          <w:rFonts w:eastAsia="Times New Roman" w:cs="Times New Roman"/>
          <w:sz w:val="24"/>
          <w:szCs w:val="24"/>
          <w:lang w:eastAsia="es-MX"/>
        </w:rPr>
        <w:t xml:space="preserve"> </w:t>
      </w:r>
      <w:r w:rsidR="005E2120" w:rsidRPr="00437630">
        <w:rPr>
          <w:rFonts w:eastAsia="Times New Roman" w:cs="Times New Roman"/>
          <w:sz w:val="24"/>
          <w:szCs w:val="24"/>
          <w:lang w:eastAsia="es-MX"/>
        </w:rPr>
        <w:t>(Ba</w:t>
      </w:r>
      <w:r w:rsidR="005E2120">
        <w:rPr>
          <w:rFonts w:eastAsia="Times New Roman" w:cs="Times New Roman"/>
          <w:sz w:val="24"/>
          <w:szCs w:val="24"/>
          <w:lang w:eastAsia="es-MX"/>
        </w:rPr>
        <w:t>yon et al., 2015)</w:t>
      </w:r>
      <w:r w:rsidR="00F42122" w:rsidRPr="000D1EC5">
        <w:rPr>
          <w:rFonts w:eastAsia="Times New Roman" w:cs="Times New Roman"/>
          <w:sz w:val="24"/>
          <w:szCs w:val="24"/>
          <w:lang w:eastAsia="es-MX"/>
        </w:rPr>
        <w:t xml:space="preserve">. </w:t>
      </w:r>
      <w:r w:rsidR="005E2120">
        <w:rPr>
          <w:rFonts w:eastAsia="Times New Roman" w:cs="Times New Roman"/>
          <w:sz w:val="24"/>
          <w:szCs w:val="24"/>
          <w:lang w:eastAsia="es-MX"/>
        </w:rPr>
        <w:t xml:space="preserve">Sin embargo, este </w:t>
      </w:r>
      <w:r w:rsidR="00F42122" w:rsidRPr="000D1EC5">
        <w:rPr>
          <w:rFonts w:eastAsia="Times New Roman" w:cs="Times New Roman"/>
          <w:sz w:val="24"/>
          <w:szCs w:val="24"/>
          <w:lang w:eastAsia="es-MX"/>
        </w:rPr>
        <w:t xml:space="preserve">efecto negativo </w:t>
      </w:r>
      <w:r w:rsidRPr="000D1EC5">
        <w:rPr>
          <w:rFonts w:eastAsia="Times New Roman" w:cs="Times New Roman"/>
          <w:sz w:val="24"/>
          <w:szCs w:val="24"/>
          <w:lang w:eastAsia="es-MX"/>
        </w:rPr>
        <w:t>puede resultar engañoso</w:t>
      </w:r>
      <w:r w:rsidR="005E2120">
        <w:rPr>
          <w:rFonts w:eastAsia="Times New Roman" w:cs="Times New Roman"/>
          <w:sz w:val="24"/>
          <w:szCs w:val="24"/>
          <w:lang w:eastAsia="es-MX"/>
        </w:rPr>
        <w:t xml:space="preserve"> pues </w:t>
      </w:r>
      <w:r w:rsidR="00E74EEF" w:rsidRPr="000D1EC5">
        <w:rPr>
          <w:rFonts w:eastAsia="Times New Roman" w:cs="Times New Roman"/>
          <w:sz w:val="24"/>
          <w:szCs w:val="24"/>
          <w:lang w:eastAsia="es-MX"/>
        </w:rPr>
        <w:t xml:space="preserve">como explica </w:t>
      </w:r>
      <w:r w:rsidR="005E2120" w:rsidRPr="000D1EC5">
        <w:rPr>
          <w:rFonts w:eastAsia="Times New Roman" w:cs="Times New Roman"/>
          <w:noProof/>
          <w:sz w:val="24"/>
          <w:szCs w:val="24"/>
          <w:lang w:val="es-PE" w:eastAsia="es-MX"/>
        </w:rPr>
        <w:t>Cliff</w:t>
      </w:r>
      <w:r w:rsidR="005E2120">
        <w:rPr>
          <w:rFonts w:eastAsia="Times New Roman" w:cs="Times New Roman"/>
          <w:noProof/>
          <w:sz w:val="24"/>
          <w:szCs w:val="24"/>
          <w:lang w:val="es-PE" w:eastAsia="es-MX"/>
        </w:rPr>
        <w:t xml:space="preserve"> et al. (</w:t>
      </w:r>
      <w:r w:rsidR="005E2120" w:rsidRPr="000D1EC5">
        <w:rPr>
          <w:rFonts w:eastAsia="Times New Roman" w:cs="Times New Roman"/>
          <w:noProof/>
          <w:sz w:val="24"/>
          <w:szCs w:val="24"/>
          <w:lang w:val="es-PE" w:eastAsia="es-MX"/>
        </w:rPr>
        <w:t>2006)</w:t>
      </w:r>
      <w:r w:rsidR="00E74EEF" w:rsidRPr="000D1EC5">
        <w:rPr>
          <w:rFonts w:eastAsia="Times New Roman" w:cs="Times New Roman"/>
          <w:sz w:val="24"/>
          <w:szCs w:val="24"/>
          <w:lang w:eastAsia="es-MX"/>
        </w:rPr>
        <w:t xml:space="preserve"> cuando el emprendedor lleva mucho tiempo en </w:t>
      </w:r>
      <w:r w:rsidR="00644780" w:rsidRPr="000D1EC5">
        <w:rPr>
          <w:rFonts w:eastAsia="Times New Roman" w:cs="Times New Roman"/>
          <w:sz w:val="24"/>
          <w:szCs w:val="24"/>
          <w:lang w:eastAsia="es-MX"/>
        </w:rPr>
        <w:t xml:space="preserve">el </w:t>
      </w:r>
      <w:r w:rsidR="00E74EEF" w:rsidRPr="000D1EC5">
        <w:rPr>
          <w:rFonts w:eastAsia="Times New Roman" w:cs="Times New Roman"/>
          <w:sz w:val="24"/>
          <w:szCs w:val="24"/>
          <w:lang w:eastAsia="es-MX"/>
        </w:rPr>
        <w:t xml:space="preserve">mismo </w:t>
      </w:r>
      <w:r w:rsidR="00644780" w:rsidRPr="000D1EC5">
        <w:rPr>
          <w:rFonts w:eastAsia="Times New Roman" w:cs="Times New Roman"/>
          <w:sz w:val="24"/>
          <w:szCs w:val="24"/>
          <w:lang w:eastAsia="es-MX"/>
        </w:rPr>
        <w:t xml:space="preserve">rubro </w:t>
      </w:r>
      <w:r w:rsidR="00E74EEF" w:rsidRPr="000D1EC5">
        <w:rPr>
          <w:rFonts w:eastAsia="Times New Roman" w:cs="Times New Roman"/>
          <w:sz w:val="24"/>
          <w:szCs w:val="24"/>
          <w:lang w:eastAsia="es-MX"/>
        </w:rPr>
        <w:t>se vuelve rígido</w:t>
      </w:r>
      <w:r w:rsidR="008A3D4E" w:rsidRPr="000D1EC5">
        <w:rPr>
          <w:rFonts w:eastAsia="Times New Roman" w:cs="Times New Roman"/>
          <w:sz w:val="24"/>
          <w:szCs w:val="24"/>
          <w:lang w:eastAsia="es-MX"/>
        </w:rPr>
        <w:t xml:space="preserve"> y poco innovador</w:t>
      </w:r>
      <w:r w:rsidR="00E74EEF" w:rsidRPr="000D1EC5">
        <w:rPr>
          <w:rFonts w:eastAsia="Times New Roman" w:cs="Times New Roman"/>
          <w:sz w:val="24"/>
          <w:szCs w:val="24"/>
          <w:lang w:eastAsia="es-MX"/>
        </w:rPr>
        <w:t xml:space="preserve">, mientras que </w:t>
      </w:r>
      <w:r w:rsidR="008A3D4E" w:rsidRPr="000D1EC5">
        <w:rPr>
          <w:rFonts w:eastAsia="Times New Roman" w:cs="Times New Roman"/>
          <w:sz w:val="24"/>
          <w:szCs w:val="24"/>
          <w:lang w:eastAsia="es-MX"/>
        </w:rPr>
        <w:t xml:space="preserve">si tiene mucha </w:t>
      </w:r>
      <w:r w:rsidR="00E74EEF" w:rsidRPr="000D1EC5">
        <w:rPr>
          <w:rFonts w:eastAsia="Times New Roman" w:cs="Times New Roman"/>
          <w:sz w:val="24"/>
          <w:szCs w:val="24"/>
          <w:lang w:eastAsia="es-MX"/>
        </w:rPr>
        <w:t xml:space="preserve">experiencia en un rubro periférico </w:t>
      </w:r>
      <w:r w:rsidR="00644780" w:rsidRPr="000D1EC5">
        <w:rPr>
          <w:rFonts w:eastAsia="Times New Roman" w:cs="Times New Roman"/>
          <w:sz w:val="24"/>
          <w:szCs w:val="24"/>
          <w:lang w:eastAsia="es-MX"/>
        </w:rPr>
        <w:t xml:space="preserve">se </w:t>
      </w:r>
      <w:r w:rsidR="00F42122" w:rsidRPr="000D1EC5">
        <w:rPr>
          <w:rFonts w:eastAsia="Times New Roman" w:cs="Times New Roman"/>
          <w:sz w:val="24"/>
          <w:szCs w:val="24"/>
          <w:lang w:eastAsia="es-MX"/>
        </w:rPr>
        <w:t xml:space="preserve">vuelve </w:t>
      </w:r>
      <w:r w:rsidR="00644780" w:rsidRPr="000D1EC5">
        <w:rPr>
          <w:rFonts w:eastAsia="Times New Roman" w:cs="Times New Roman"/>
          <w:sz w:val="24"/>
          <w:szCs w:val="24"/>
          <w:lang w:eastAsia="es-MX"/>
        </w:rPr>
        <w:t>más propenso a innovar</w:t>
      </w:r>
      <w:r w:rsidR="00E74EEF" w:rsidRPr="000D1EC5">
        <w:rPr>
          <w:rFonts w:eastAsia="Times New Roman" w:cs="Times New Roman"/>
          <w:sz w:val="24"/>
          <w:szCs w:val="24"/>
          <w:lang w:eastAsia="es-MX"/>
        </w:rPr>
        <w:t>.</w:t>
      </w:r>
    </w:p>
    <w:p w14:paraId="020E1C2C" w14:textId="3A31AD3F" w:rsidR="000505F8" w:rsidRPr="000D1EC5" w:rsidRDefault="00406BE3" w:rsidP="0016255B">
      <w:pPr>
        <w:spacing w:before="100" w:beforeAutospacing="1" w:after="100" w:afterAutospacing="1"/>
        <w:ind w:firstLine="708"/>
        <w:rPr>
          <w:rFonts w:eastAsia="Times New Roman" w:cs="Times New Roman"/>
          <w:sz w:val="24"/>
          <w:szCs w:val="24"/>
          <w:lang w:eastAsia="es-MX"/>
        </w:rPr>
      </w:pPr>
      <w:r w:rsidRPr="000D1EC5">
        <w:rPr>
          <w:rFonts w:eastAsia="Times New Roman" w:cs="Times New Roman"/>
          <w:sz w:val="24"/>
          <w:szCs w:val="24"/>
          <w:lang w:eastAsia="es-MX"/>
        </w:rPr>
        <w:t>Segundo, q</w:t>
      </w:r>
      <w:r w:rsidR="00AF0530" w:rsidRPr="000D1EC5">
        <w:rPr>
          <w:rFonts w:eastAsia="Times New Roman" w:cs="Times New Roman"/>
          <w:sz w:val="24"/>
          <w:szCs w:val="24"/>
          <w:lang w:eastAsia="es-MX"/>
        </w:rPr>
        <w:t xml:space="preserve">ue los marcos cognitivos interactúan con los aspectos blandos del emprendedor. </w:t>
      </w:r>
      <w:r w:rsidR="000505F8" w:rsidRPr="000D1EC5">
        <w:rPr>
          <w:rFonts w:eastAsia="Times New Roman" w:cs="Times New Roman"/>
          <w:sz w:val="24"/>
          <w:szCs w:val="24"/>
          <w:lang w:eastAsia="es-MX"/>
        </w:rPr>
        <w:t>Por ejemplo, l</w:t>
      </w:r>
      <w:r w:rsidR="003F7664" w:rsidRPr="000D1EC5">
        <w:rPr>
          <w:rFonts w:eastAsia="Times New Roman" w:cs="Times New Roman"/>
          <w:sz w:val="24"/>
          <w:szCs w:val="24"/>
          <w:lang w:eastAsia="es-MX"/>
        </w:rPr>
        <w:t>a experiencia gerencial</w:t>
      </w:r>
      <w:r w:rsidR="00F42122" w:rsidRPr="000D1EC5">
        <w:rPr>
          <w:rFonts w:eastAsia="Times New Roman" w:cs="Times New Roman"/>
          <w:sz w:val="24"/>
          <w:szCs w:val="24"/>
          <w:lang w:eastAsia="es-MX"/>
        </w:rPr>
        <w:t xml:space="preserve"> previa</w:t>
      </w:r>
      <w:r w:rsidR="003F7664" w:rsidRPr="000D1EC5">
        <w:rPr>
          <w:rFonts w:eastAsia="Times New Roman" w:cs="Times New Roman"/>
          <w:sz w:val="24"/>
          <w:szCs w:val="24"/>
          <w:lang w:eastAsia="es-MX"/>
        </w:rPr>
        <w:t xml:space="preserve"> no se asocia directamente con la innovación, </w:t>
      </w:r>
      <w:r w:rsidR="00F42122" w:rsidRPr="000D1EC5">
        <w:rPr>
          <w:rFonts w:eastAsia="Times New Roman" w:cs="Times New Roman"/>
          <w:sz w:val="24"/>
          <w:szCs w:val="24"/>
          <w:lang w:eastAsia="es-MX"/>
        </w:rPr>
        <w:t xml:space="preserve">pero sí </w:t>
      </w:r>
      <w:r w:rsidR="003F7664" w:rsidRPr="000D1EC5">
        <w:rPr>
          <w:rFonts w:eastAsia="Times New Roman" w:cs="Times New Roman"/>
          <w:sz w:val="24"/>
          <w:szCs w:val="24"/>
          <w:lang w:eastAsia="es-MX"/>
        </w:rPr>
        <w:t xml:space="preserve">indirectamente a través de la mejora de capacidades y motivaciones del emprendedor </w:t>
      </w:r>
      <w:sdt>
        <w:sdtPr>
          <w:rPr>
            <w:rFonts w:eastAsia="Times New Roman" w:cs="Times New Roman"/>
            <w:sz w:val="24"/>
            <w:szCs w:val="24"/>
            <w:lang w:eastAsia="es-MX"/>
          </w:rPr>
          <w:id w:val="1579252326"/>
          <w:citation/>
        </w:sdtPr>
        <w:sdtEndPr/>
        <w:sdtContent>
          <w:r w:rsidR="003F7664" w:rsidRPr="000D1EC5">
            <w:rPr>
              <w:rFonts w:eastAsia="Times New Roman" w:cs="Times New Roman"/>
              <w:sz w:val="24"/>
              <w:szCs w:val="24"/>
              <w:lang w:eastAsia="es-MX"/>
            </w:rPr>
            <w:fldChar w:fldCharType="begin"/>
          </w:r>
          <w:r w:rsidR="003F7664" w:rsidRPr="000D1EC5">
            <w:rPr>
              <w:rFonts w:eastAsia="Times New Roman" w:cs="Times New Roman"/>
              <w:sz w:val="24"/>
              <w:szCs w:val="24"/>
              <w:lang w:eastAsia="es-MX"/>
            </w:rPr>
            <w:instrText xml:space="preserve"> CITATION Bar14 \l 2058 </w:instrText>
          </w:r>
          <w:r w:rsidR="003F7664"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(BarNir, 2014)</w:t>
          </w:r>
          <w:r w:rsidR="003F7664" w:rsidRPr="000D1EC5">
            <w:rPr>
              <w:rFonts w:eastAsia="Times New Roman" w:cs="Times New Roman"/>
              <w:sz w:val="24"/>
              <w:szCs w:val="24"/>
              <w:lang w:eastAsia="es-MX"/>
            </w:rPr>
            <w:fldChar w:fldCharType="end"/>
          </w:r>
        </w:sdtContent>
      </w:sdt>
      <w:r w:rsidR="00F42122" w:rsidRPr="000D1EC5">
        <w:rPr>
          <w:rFonts w:eastAsia="Times New Roman" w:cs="Times New Roman"/>
          <w:sz w:val="24"/>
          <w:szCs w:val="24"/>
          <w:lang w:eastAsia="es-MX"/>
        </w:rPr>
        <w:t xml:space="preserve">. </w:t>
      </w:r>
      <w:r w:rsidR="000505F8" w:rsidRPr="000D1EC5">
        <w:rPr>
          <w:rFonts w:eastAsia="Times New Roman" w:cs="Times New Roman"/>
          <w:sz w:val="24"/>
          <w:szCs w:val="24"/>
          <w:lang w:eastAsia="es-MX"/>
        </w:rPr>
        <w:t xml:space="preserve">También, aquellos con marcos cognitivos más complejos tienden a </w:t>
      </w:r>
      <w:r w:rsidR="00F42122" w:rsidRPr="000D1EC5">
        <w:rPr>
          <w:rFonts w:eastAsia="Times New Roman" w:cs="Times New Roman"/>
          <w:sz w:val="24"/>
          <w:szCs w:val="24"/>
          <w:lang w:eastAsia="es-MX"/>
        </w:rPr>
        <w:t xml:space="preserve">involucrarse más y </w:t>
      </w:r>
      <w:r w:rsidR="000505F8" w:rsidRPr="000D1EC5">
        <w:rPr>
          <w:rFonts w:eastAsia="Times New Roman" w:cs="Times New Roman"/>
          <w:sz w:val="24"/>
          <w:szCs w:val="24"/>
          <w:lang w:eastAsia="es-MX"/>
        </w:rPr>
        <w:t>ser más productivos</w:t>
      </w:r>
      <w:r w:rsidR="00F42122" w:rsidRPr="000D1EC5">
        <w:rPr>
          <w:rFonts w:eastAsia="Times New Roman" w:cs="Times New Roman"/>
          <w:sz w:val="24"/>
          <w:szCs w:val="24"/>
          <w:lang w:eastAsia="es-MX"/>
        </w:rPr>
        <w:t>,</w:t>
      </w:r>
      <w:r w:rsidR="000505F8" w:rsidRPr="000D1EC5">
        <w:rPr>
          <w:rFonts w:eastAsia="Times New Roman" w:cs="Times New Roman"/>
          <w:sz w:val="24"/>
          <w:szCs w:val="24"/>
          <w:lang w:eastAsia="es-MX"/>
        </w:rPr>
        <w:t xml:space="preserve"> </w:t>
      </w:r>
      <w:r w:rsidR="00F42122" w:rsidRPr="000D1EC5">
        <w:rPr>
          <w:rFonts w:eastAsia="Times New Roman" w:cs="Times New Roman"/>
          <w:sz w:val="24"/>
          <w:szCs w:val="24"/>
          <w:lang w:eastAsia="es-MX"/>
        </w:rPr>
        <w:t>lo que les ayuda</w:t>
      </w:r>
      <w:r w:rsidR="000505F8" w:rsidRPr="000D1EC5">
        <w:rPr>
          <w:rFonts w:eastAsia="Times New Roman" w:cs="Times New Roman"/>
          <w:sz w:val="24"/>
          <w:szCs w:val="24"/>
          <w:lang w:eastAsia="es-MX"/>
        </w:rPr>
        <w:t xml:space="preserve"> </w:t>
      </w:r>
      <w:r w:rsidR="00F42122" w:rsidRPr="000D1EC5">
        <w:rPr>
          <w:rFonts w:eastAsia="Times New Roman" w:cs="Times New Roman"/>
          <w:sz w:val="24"/>
          <w:szCs w:val="24"/>
          <w:lang w:eastAsia="es-MX"/>
        </w:rPr>
        <w:t xml:space="preserve">a </w:t>
      </w:r>
      <w:r w:rsidR="000505F8" w:rsidRPr="000D1EC5">
        <w:rPr>
          <w:rFonts w:eastAsia="Times New Roman" w:cs="Times New Roman"/>
          <w:sz w:val="24"/>
          <w:szCs w:val="24"/>
          <w:lang w:eastAsia="es-MX"/>
        </w:rPr>
        <w:t xml:space="preserve">calcular </w:t>
      </w:r>
      <w:r w:rsidR="00F42122" w:rsidRPr="000D1EC5">
        <w:rPr>
          <w:rFonts w:eastAsia="Times New Roman" w:cs="Times New Roman"/>
          <w:sz w:val="24"/>
          <w:szCs w:val="24"/>
          <w:lang w:eastAsia="es-MX"/>
        </w:rPr>
        <w:t xml:space="preserve">mejor </w:t>
      </w:r>
      <w:r w:rsidR="000505F8" w:rsidRPr="000D1EC5">
        <w:rPr>
          <w:rFonts w:eastAsia="Times New Roman" w:cs="Times New Roman"/>
          <w:sz w:val="24"/>
          <w:szCs w:val="24"/>
          <w:lang w:eastAsia="es-MX"/>
        </w:rPr>
        <w:t xml:space="preserve">las dimensiones de </w:t>
      </w:r>
      <w:r w:rsidR="005E2120">
        <w:rPr>
          <w:rFonts w:eastAsia="Times New Roman" w:cs="Times New Roman"/>
          <w:sz w:val="24"/>
          <w:szCs w:val="24"/>
          <w:lang w:eastAsia="es-MX"/>
        </w:rPr>
        <w:t xml:space="preserve">las </w:t>
      </w:r>
      <w:r w:rsidR="000505F8" w:rsidRPr="000D1EC5">
        <w:rPr>
          <w:rFonts w:eastAsia="Times New Roman" w:cs="Times New Roman"/>
          <w:sz w:val="24"/>
          <w:szCs w:val="24"/>
          <w:lang w:eastAsia="es-MX"/>
        </w:rPr>
        <w:t>nueva</w:t>
      </w:r>
      <w:r w:rsidR="00F42122" w:rsidRPr="000D1EC5">
        <w:rPr>
          <w:rFonts w:eastAsia="Times New Roman" w:cs="Times New Roman"/>
          <w:sz w:val="24"/>
          <w:szCs w:val="24"/>
          <w:lang w:eastAsia="es-MX"/>
        </w:rPr>
        <w:t>s</w:t>
      </w:r>
      <w:r w:rsidR="000505F8" w:rsidRPr="000D1EC5">
        <w:rPr>
          <w:rFonts w:eastAsia="Times New Roman" w:cs="Times New Roman"/>
          <w:sz w:val="24"/>
          <w:szCs w:val="24"/>
          <w:lang w:eastAsia="es-MX"/>
        </w:rPr>
        <w:t xml:space="preserve"> oportunidad</w:t>
      </w:r>
      <w:r w:rsidR="00F42122" w:rsidRPr="000D1EC5">
        <w:rPr>
          <w:rFonts w:eastAsia="Times New Roman" w:cs="Times New Roman"/>
          <w:sz w:val="24"/>
          <w:szCs w:val="24"/>
          <w:lang w:eastAsia="es-MX"/>
        </w:rPr>
        <w:t>es</w:t>
      </w:r>
      <w:r w:rsidR="000505F8" w:rsidRPr="000D1EC5">
        <w:rPr>
          <w:rFonts w:eastAsia="Times New Roman" w:cs="Times New Roman"/>
          <w:sz w:val="24"/>
          <w:szCs w:val="24"/>
          <w:lang w:eastAsia="es-MX"/>
        </w:rPr>
        <w:t xml:space="preserve"> </w:t>
      </w:r>
      <w:r w:rsidR="005E2120" w:rsidRPr="00437630">
        <w:rPr>
          <w:rFonts w:eastAsia="Times New Roman" w:cs="Times New Roman"/>
          <w:sz w:val="24"/>
          <w:szCs w:val="24"/>
          <w:lang w:eastAsia="es-MX"/>
        </w:rPr>
        <w:t>Ba</w:t>
      </w:r>
      <w:r w:rsidR="005E2120">
        <w:rPr>
          <w:rFonts w:eastAsia="Times New Roman" w:cs="Times New Roman"/>
          <w:sz w:val="24"/>
          <w:szCs w:val="24"/>
          <w:lang w:eastAsia="es-MX"/>
        </w:rPr>
        <w:t>yon et al. (2015).</w:t>
      </w:r>
    </w:p>
    <w:p w14:paraId="7146DC80" w14:textId="76E5A9CA" w:rsidR="003733A6" w:rsidRPr="000D1EC5" w:rsidRDefault="00406BE3" w:rsidP="0016255B">
      <w:pPr>
        <w:spacing w:before="100" w:beforeAutospacing="1" w:after="100" w:afterAutospacing="1"/>
        <w:ind w:firstLine="708"/>
        <w:rPr>
          <w:rFonts w:eastAsia="Times New Roman" w:cs="Times New Roman"/>
          <w:sz w:val="24"/>
          <w:szCs w:val="24"/>
          <w:lang w:eastAsia="es-MX"/>
        </w:rPr>
      </w:pPr>
      <w:r w:rsidRPr="000D1EC5">
        <w:rPr>
          <w:rFonts w:eastAsia="Times New Roman" w:cs="Times New Roman"/>
          <w:sz w:val="24"/>
          <w:szCs w:val="24"/>
          <w:lang w:eastAsia="es-MX"/>
        </w:rPr>
        <w:t>Por último, que el contexto tiene un rol importante. E</w:t>
      </w:r>
      <w:r w:rsidR="000505F8" w:rsidRPr="000D1EC5">
        <w:rPr>
          <w:rFonts w:eastAsia="Times New Roman" w:cs="Times New Roman"/>
          <w:sz w:val="24"/>
          <w:szCs w:val="24"/>
          <w:lang w:eastAsia="es-MX"/>
        </w:rPr>
        <w:t xml:space="preserve">n el </w:t>
      </w:r>
      <w:r w:rsidR="003733A6" w:rsidRPr="000D1EC5">
        <w:rPr>
          <w:rFonts w:eastAsia="Times New Roman" w:cs="Times New Roman"/>
          <w:sz w:val="24"/>
          <w:szCs w:val="24"/>
          <w:lang w:eastAsia="es-MX"/>
        </w:rPr>
        <w:t xml:space="preserve">estudio </w:t>
      </w:r>
      <w:r w:rsidR="000505F8" w:rsidRPr="000D1EC5">
        <w:rPr>
          <w:rFonts w:eastAsia="Times New Roman" w:cs="Times New Roman"/>
          <w:sz w:val="24"/>
          <w:szCs w:val="24"/>
          <w:lang w:eastAsia="es-MX"/>
        </w:rPr>
        <w:t xml:space="preserve">de </w:t>
      </w:r>
      <w:r w:rsidR="005E2120" w:rsidRPr="000D1EC5">
        <w:rPr>
          <w:rFonts w:eastAsia="Times New Roman" w:cs="Times New Roman"/>
          <w:noProof/>
          <w:sz w:val="24"/>
          <w:szCs w:val="24"/>
          <w:lang w:eastAsia="es-MX"/>
        </w:rPr>
        <w:t xml:space="preserve">Li </w:t>
      </w:r>
      <w:r w:rsidR="005E2120">
        <w:rPr>
          <w:rFonts w:eastAsia="Times New Roman" w:cs="Times New Roman"/>
          <w:noProof/>
          <w:sz w:val="24"/>
          <w:szCs w:val="24"/>
          <w:lang w:eastAsia="es-MX"/>
        </w:rPr>
        <w:t>y</w:t>
      </w:r>
      <w:r w:rsidR="005E2120" w:rsidRPr="000D1EC5">
        <w:rPr>
          <w:rFonts w:eastAsia="Times New Roman" w:cs="Times New Roman"/>
          <w:noProof/>
          <w:sz w:val="24"/>
          <w:szCs w:val="24"/>
          <w:lang w:eastAsia="es-MX"/>
        </w:rPr>
        <w:t xml:space="preserve"> Gustafsson</w:t>
      </w:r>
      <w:r w:rsidR="005E2120">
        <w:rPr>
          <w:rFonts w:eastAsia="Times New Roman" w:cs="Times New Roman"/>
          <w:noProof/>
          <w:sz w:val="24"/>
          <w:szCs w:val="24"/>
          <w:lang w:eastAsia="es-MX"/>
        </w:rPr>
        <w:t xml:space="preserve"> (</w:t>
      </w:r>
      <w:r w:rsidR="005E2120" w:rsidRPr="000D1EC5">
        <w:rPr>
          <w:rFonts w:eastAsia="Times New Roman" w:cs="Times New Roman"/>
          <w:noProof/>
          <w:sz w:val="24"/>
          <w:szCs w:val="24"/>
          <w:lang w:eastAsia="es-MX"/>
        </w:rPr>
        <w:t>2012)</w:t>
      </w:r>
      <w:r w:rsidR="005E2120">
        <w:rPr>
          <w:rFonts w:eastAsia="Times New Roman" w:cs="Times New Roman"/>
          <w:noProof/>
          <w:sz w:val="24"/>
          <w:szCs w:val="24"/>
          <w:lang w:eastAsia="es-MX"/>
        </w:rPr>
        <w:t xml:space="preserve"> </w:t>
      </w:r>
      <w:r w:rsidR="00705A7F" w:rsidRPr="000D1EC5">
        <w:rPr>
          <w:rFonts w:eastAsia="Times New Roman" w:cs="Times New Roman"/>
          <w:sz w:val="24"/>
          <w:szCs w:val="24"/>
          <w:lang w:eastAsia="es-MX"/>
        </w:rPr>
        <w:t>s</w:t>
      </w:r>
      <w:r w:rsidR="000505F8" w:rsidRPr="000D1EC5">
        <w:rPr>
          <w:rFonts w:eastAsia="Times New Roman" w:cs="Times New Roman"/>
          <w:sz w:val="24"/>
          <w:szCs w:val="24"/>
          <w:lang w:eastAsia="es-MX"/>
        </w:rPr>
        <w:t xml:space="preserve">e </w:t>
      </w:r>
      <w:r w:rsidR="00705A7F" w:rsidRPr="000D1EC5">
        <w:rPr>
          <w:rFonts w:eastAsia="Times New Roman" w:cs="Times New Roman"/>
          <w:sz w:val="24"/>
          <w:szCs w:val="24"/>
          <w:lang w:eastAsia="es-MX"/>
        </w:rPr>
        <w:t xml:space="preserve">analizó </w:t>
      </w:r>
      <w:r w:rsidR="003733A6" w:rsidRPr="000D1EC5">
        <w:rPr>
          <w:rFonts w:eastAsia="Times New Roman" w:cs="Times New Roman"/>
          <w:sz w:val="24"/>
          <w:szCs w:val="24"/>
          <w:lang w:eastAsia="es-MX"/>
        </w:rPr>
        <w:t xml:space="preserve">el </w:t>
      </w:r>
      <w:r w:rsidR="000505F8" w:rsidRPr="000D1EC5">
        <w:rPr>
          <w:rFonts w:eastAsia="Times New Roman" w:cs="Times New Roman"/>
          <w:sz w:val="24"/>
          <w:szCs w:val="24"/>
          <w:lang w:eastAsia="es-MX"/>
        </w:rPr>
        <w:t>efecto d</w:t>
      </w:r>
      <w:r w:rsidR="003733A6" w:rsidRPr="000D1EC5">
        <w:rPr>
          <w:rFonts w:eastAsia="Times New Roman" w:cs="Times New Roman"/>
          <w:sz w:val="24"/>
          <w:szCs w:val="24"/>
          <w:lang w:eastAsia="es-MX"/>
        </w:rPr>
        <w:t xml:space="preserve">el contexto </w:t>
      </w:r>
      <w:r w:rsidR="00705A7F" w:rsidRPr="000D1EC5">
        <w:rPr>
          <w:rFonts w:eastAsia="Times New Roman" w:cs="Times New Roman"/>
          <w:sz w:val="24"/>
          <w:szCs w:val="24"/>
          <w:lang w:eastAsia="es-MX"/>
        </w:rPr>
        <w:t xml:space="preserve">chino, con sus </w:t>
      </w:r>
      <w:r w:rsidR="00BA49C5" w:rsidRPr="000D1EC5">
        <w:rPr>
          <w:rFonts w:eastAsia="Times New Roman" w:cs="Times New Roman"/>
          <w:sz w:val="24"/>
          <w:szCs w:val="24"/>
          <w:lang w:eastAsia="es-MX"/>
        </w:rPr>
        <w:t xml:space="preserve">imperfectas </w:t>
      </w:r>
      <w:r w:rsidR="00705A7F" w:rsidRPr="000D1EC5">
        <w:rPr>
          <w:rFonts w:eastAsia="Times New Roman" w:cs="Times New Roman"/>
          <w:sz w:val="24"/>
          <w:szCs w:val="24"/>
          <w:lang w:eastAsia="es-MX"/>
        </w:rPr>
        <w:t xml:space="preserve">reglas de mercado y jerarquías </w:t>
      </w:r>
      <w:r w:rsidR="00BA49C5">
        <w:rPr>
          <w:rFonts w:eastAsia="Times New Roman" w:cs="Times New Roman"/>
          <w:sz w:val="24"/>
          <w:szCs w:val="24"/>
          <w:lang w:eastAsia="es-MX"/>
        </w:rPr>
        <w:t xml:space="preserve">de </w:t>
      </w:r>
      <w:r w:rsidR="00705A7F" w:rsidRPr="000D1EC5">
        <w:rPr>
          <w:rFonts w:eastAsia="Times New Roman" w:cs="Times New Roman"/>
          <w:sz w:val="24"/>
          <w:szCs w:val="24"/>
          <w:lang w:eastAsia="es-MX"/>
        </w:rPr>
        <w:t>poder</w:t>
      </w:r>
      <w:r w:rsidR="003733A6" w:rsidRPr="000D1EC5">
        <w:rPr>
          <w:rFonts w:eastAsia="Times New Roman" w:cs="Times New Roman"/>
          <w:sz w:val="24"/>
          <w:szCs w:val="24"/>
          <w:lang w:eastAsia="es-MX"/>
        </w:rPr>
        <w:t xml:space="preserve"> </w:t>
      </w:r>
      <w:r w:rsidR="00BA49C5">
        <w:rPr>
          <w:rFonts w:eastAsia="Times New Roman" w:cs="Times New Roman"/>
          <w:sz w:val="24"/>
          <w:szCs w:val="24"/>
          <w:lang w:eastAsia="es-MX"/>
        </w:rPr>
        <w:t xml:space="preserve">que resistieron </w:t>
      </w:r>
      <w:r w:rsidR="00705A7F" w:rsidRPr="000D1EC5">
        <w:rPr>
          <w:rFonts w:eastAsia="Times New Roman" w:cs="Times New Roman"/>
          <w:sz w:val="24"/>
          <w:szCs w:val="24"/>
          <w:lang w:eastAsia="es-MX"/>
        </w:rPr>
        <w:t xml:space="preserve">la </w:t>
      </w:r>
      <w:r w:rsidR="003733A6" w:rsidRPr="000D1EC5">
        <w:rPr>
          <w:rFonts w:eastAsia="Times New Roman" w:cs="Times New Roman"/>
          <w:sz w:val="24"/>
          <w:szCs w:val="24"/>
          <w:lang w:eastAsia="es-MX"/>
        </w:rPr>
        <w:t>transición económica</w:t>
      </w:r>
      <w:r w:rsidR="000505F8" w:rsidRPr="000D1EC5">
        <w:rPr>
          <w:rFonts w:eastAsia="Times New Roman" w:cs="Times New Roman"/>
          <w:sz w:val="24"/>
          <w:szCs w:val="24"/>
          <w:lang w:eastAsia="es-MX"/>
        </w:rPr>
        <w:t>,</w:t>
      </w:r>
      <w:r w:rsidR="002877C8" w:rsidRPr="000D1EC5">
        <w:rPr>
          <w:rFonts w:eastAsia="Times New Roman" w:cs="Times New Roman"/>
          <w:sz w:val="24"/>
          <w:szCs w:val="24"/>
          <w:lang w:eastAsia="es-MX"/>
        </w:rPr>
        <w:t xml:space="preserve"> </w:t>
      </w:r>
      <w:r w:rsidR="00BA49C5">
        <w:rPr>
          <w:rFonts w:eastAsia="Times New Roman" w:cs="Times New Roman"/>
          <w:sz w:val="24"/>
          <w:szCs w:val="24"/>
          <w:lang w:eastAsia="es-MX"/>
        </w:rPr>
        <w:t xml:space="preserve">haciéndolo </w:t>
      </w:r>
      <w:r w:rsidR="00705A7F" w:rsidRPr="000D1EC5">
        <w:rPr>
          <w:rFonts w:eastAsia="Times New Roman" w:cs="Times New Roman"/>
          <w:sz w:val="24"/>
          <w:szCs w:val="24"/>
          <w:lang w:eastAsia="es-MX"/>
        </w:rPr>
        <w:t>un escenario muy distinto</w:t>
      </w:r>
      <w:r w:rsidR="002877C8" w:rsidRPr="000D1EC5">
        <w:rPr>
          <w:rFonts w:eastAsia="Times New Roman" w:cs="Times New Roman"/>
          <w:sz w:val="24"/>
          <w:szCs w:val="24"/>
          <w:lang w:eastAsia="es-MX"/>
        </w:rPr>
        <w:t xml:space="preserve"> </w:t>
      </w:r>
      <w:r w:rsidR="000505F8" w:rsidRPr="000D1EC5">
        <w:rPr>
          <w:rFonts w:eastAsia="Times New Roman" w:cs="Times New Roman"/>
          <w:sz w:val="24"/>
          <w:szCs w:val="24"/>
          <w:lang w:eastAsia="es-MX"/>
        </w:rPr>
        <w:t xml:space="preserve">al ecosistema emprendedor </w:t>
      </w:r>
      <w:r w:rsidR="002877C8" w:rsidRPr="000D1EC5">
        <w:rPr>
          <w:rFonts w:eastAsia="Times New Roman" w:cs="Times New Roman"/>
          <w:sz w:val="24"/>
          <w:szCs w:val="24"/>
          <w:lang w:eastAsia="es-MX"/>
        </w:rPr>
        <w:t>de países desarrollados</w:t>
      </w:r>
      <w:r w:rsidR="00644780" w:rsidRPr="000D1EC5">
        <w:rPr>
          <w:rFonts w:eastAsia="Times New Roman" w:cs="Times New Roman"/>
          <w:sz w:val="24"/>
          <w:szCs w:val="24"/>
          <w:lang w:eastAsia="es-MX"/>
        </w:rPr>
        <w:t>. Los autores encontraron</w:t>
      </w:r>
      <w:r w:rsidR="003733A6" w:rsidRPr="000D1EC5">
        <w:rPr>
          <w:rFonts w:eastAsia="Times New Roman" w:cs="Times New Roman"/>
          <w:sz w:val="24"/>
          <w:szCs w:val="24"/>
          <w:lang w:eastAsia="es-MX"/>
        </w:rPr>
        <w:t xml:space="preserve"> que la clase social</w:t>
      </w:r>
      <w:r w:rsidR="00705A7F" w:rsidRPr="000D1EC5">
        <w:rPr>
          <w:rFonts w:eastAsia="Times New Roman" w:cs="Times New Roman"/>
          <w:sz w:val="24"/>
          <w:szCs w:val="24"/>
          <w:lang w:eastAsia="es-MX"/>
        </w:rPr>
        <w:t xml:space="preserve"> de </w:t>
      </w:r>
      <w:r w:rsidR="002877C8" w:rsidRPr="000D1EC5">
        <w:rPr>
          <w:rFonts w:eastAsia="Times New Roman" w:cs="Times New Roman"/>
          <w:sz w:val="24"/>
          <w:szCs w:val="24"/>
          <w:lang w:eastAsia="es-MX"/>
        </w:rPr>
        <w:t>obreros y empleados, y aquellos con experiencia laboral en el Estado</w:t>
      </w:r>
      <w:r w:rsidR="003733A6" w:rsidRPr="000D1EC5">
        <w:rPr>
          <w:rFonts w:eastAsia="Times New Roman" w:cs="Times New Roman"/>
          <w:sz w:val="24"/>
          <w:szCs w:val="24"/>
          <w:lang w:eastAsia="es-MX"/>
        </w:rPr>
        <w:t xml:space="preserve"> tienen </w:t>
      </w:r>
      <w:r w:rsidR="002877C8" w:rsidRPr="000D1EC5">
        <w:rPr>
          <w:rFonts w:eastAsia="Times New Roman" w:cs="Times New Roman"/>
          <w:sz w:val="24"/>
          <w:szCs w:val="24"/>
          <w:lang w:eastAsia="es-MX"/>
        </w:rPr>
        <w:t xml:space="preserve">mayor </w:t>
      </w:r>
      <w:r w:rsidR="002609A9" w:rsidRPr="000D1EC5">
        <w:rPr>
          <w:rFonts w:eastAsia="Times New Roman" w:cs="Times New Roman"/>
          <w:sz w:val="24"/>
          <w:szCs w:val="24"/>
          <w:lang w:eastAsia="es-MX"/>
        </w:rPr>
        <w:t>auto</w:t>
      </w:r>
      <w:r w:rsidR="003733A6" w:rsidRPr="000D1EC5">
        <w:rPr>
          <w:rFonts w:eastAsia="Times New Roman" w:cs="Times New Roman"/>
          <w:sz w:val="24"/>
          <w:szCs w:val="24"/>
          <w:lang w:eastAsia="es-MX"/>
        </w:rPr>
        <w:t xml:space="preserve">identificación </w:t>
      </w:r>
      <w:r w:rsidR="002877C8" w:rsidRPr="000D1EC5">
        <w:rPr>
          <w:rFonts w:eastAsia="Times New Roman" w:cs="Times New Roman"/>
          <w:sz w:val="24"/>
          <w:szCs w:val="24"/>
          <w:lang w:eastAsia="es-MX"/>
        </w:rPr>
        <w:t>como emprendedor</w:t>
      </w:r>
      <w:r w:rsidR="003A0D8F" w:rsidRPr="000D1EC5">
        <w:rPr>
          <w:rFonts w:eastAsia="Times New Roman" w:cs="Times New Roman"/>
          <w:sz w:val="24"/>
          <w:szCs w:val="24"/>
          <w:lang w:eastAsia="es-MX"/>
        </w:rPr>
        <w:t>es</w:t>
      </w:r>
      <w:r w:rsidR="003733A6" w:rsidRPr="000D1EC5">
        <w:rPr>
          <w:rFonts w:eastAsia="Times New Roman" w:cs="Times New Roman"/>
          <w:sz w:val="24"/>
          <w:szCs w:val="24"/>
          <w:lang w:eastAsia="es-MX"/>
        </w:rPr>
        <w:t xml:space="preserve">, </w:t>
      </w:r>
      <w:r w:rsidR="003A0D8F" w:rsidRPr="000D1EC5">
        <w:rPr>
          <w:rFonts w:eastAsia="Times New Roman" w:cs="Times New Roman"/>
          <w:sz w:val="24"/>
          <w:szCs w:val="24"/>
          <w:lang w:eastAsia="es-MX"/>
        </w:rPr>
        <w:t xml:space="preserve">acceden a mayor información y capital social, </w:t>
      </w:r>
      <w:r w:rsidR="00705A7F" w:rsidRPr="000D1EC5">
        <w:rPr>
          <w:rFonts w:eastAsia="Times New Roman" w:cs="Times New Roman"/>
          <w:sz w:val="24"/>
          <w:szCs w:val="24"/>
          <w:lang w:eastAsia="es-MX"/>
        </w:rPr>
        <w:t xml:space="preserve">y por ello </w:t>
      </w:r>
      <w:r w:rsidR="002877C8" w:rsidRPr="000D1EC5">
        <w:rPr>
          <w:rFonts w:eastAsia="Times New Roman" w:cs="Times New Roman"/>
          <w:sz w:val="24"/>
          <w:szCs w:val="24"/>
          <w:lang w:eastAsia="es-MX"/>
        </w:rPr>
        <w:t>reconocen</w:t>
      </w:r>
      <w:r w:rsidR="003733A6" w:rsidRPr="000D1EC5">
        <w:rPr>
          <w:rFonts w:eastAsia="Times New Roman" w:cs="Times New Roman"/>
          <w:sz w:val="24"/>
          <w:szCs w:val="24"/>
          <w:lang w:eastAsia="es-MX"/>
        </w:rPr>
        <w:t xml:space="preserve"> </w:t>
      </w:r>
      <w:r w:rsidR="002877C8" w:rsidRPr="000D1EC5">
        <w:rPr>
          <w:rFonts w:eastAsia="Times New Roman" w:cs="Times New Roman"/>
          <w:sz w:val="24"/>
          <w:szCs w:val="24"/>
          <w:lang w:eastAsia="es-MX"/>
        </w:rPr>
        <w:t xml:space="preserve">mejor las </w:t>
      </w:r>
      <w:r w:rsidR="003733A6" w:rsidRPr="000D1EC5">
        <w:rPr>
          <w:rFonts w:eastAsia="Times New Roman" w:cs="Times New Roman"/>
          <w:sz w:val="24"/>
          <w:szCs w:val="24"/>
          <w:lang w:eastAsia="es-MX"/>
        </w:rPr>
        <w:t>oportunidades</w:t>
      </w:r>
      <w:r w:rsidR="002877C8" w:rsidRPr="000D1EC5">
        <w:rPr>
          <w:rFonts w:eastAsia="Times New Roman" w:cs="Times New Roman"/>
          <w:sz w:val="24"/>
          <w:szCs w:val="24"/>
          <w:lang w:eastAsia="es-MX"/>
        </w:rPr>
        <w:t xml:space="preserve"> e innovan más</w:t>
      </w:r>
      <w:r w:rsidR="003733A6" w:rsidRPr="000D1EC5">
        <w:rPr>
          <w:rFonts w:eastAsia="Times New Roman" w:cs="Times New Roman"/>
          <w:sz w:val="24"/>
          <w:szCs w:val="24"/>
          <w:lang w:eastAsia="es-MX"/>
        </w:rPr>
        <w:t>.</w:t>
      </w:r>
    </w:p>
    <w:p w14:paraId="4838B597" w14:textId="640CB415" w:rsidR="00354139" w:rsidRPr="000D1EC5" w:rsidRDefault="007D7770"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En </w:t>
      </w:r>
      <w:r w:rsidR="0049585F" w:rsidRPr="000D1EC5">
        <w:rPr>
          <w:rFonts w:eastAsia="Times New Roman" w:cs="Times New Roman"/>
          <w:sz w:val="24"/>
          <w:szCs w:val="24"/>
          <w:lang w:eastAsia="es-MX"/>
        </w:rPr>
        <w:t>América Latina</w:t>
      </w:r>
      <w:r w:rsidRPr="000D1EC5">
        <w:rPr>
          <w:rFonts w:eastAsia="Times New Roman" w:cs="Times New Roman"/>
          <w:sz w:val="24"/>
          <w:szCs w:val="24"/>
          <w:lang w:eastAsia="es-MX"/>
        </w:rPr>
        <w:t xml:space="preserve">, dado que </w:t>
      </w:r>
      <w:r w:rsidR="0049585F" w:rsidRPr="000D1EC5">
        <w:rPr>
          <w:rFonts w:eastAsia="Times New Roman" w:cs="Times New Roman"/>
          <w:sz w:val="24"/>
          <w:szCs w:val="24"/>
          <w:lang w:eastAsia="es-MX"/>
        </w:rPr>
        <w:t xml:space="preserve">los emprendimientos </w:t>
      </w:r>
      <w:r w:rsidR="001D559C" w:rsidRPr="000D1EC5">
        <w:rPr>
          <w:rFonts w:eastAsia="Times New Roman" w:cs="Times New Roman"/>
          <w:sz w:val="24"/>
          <w:szCs w:val="24"/>
          <w:lang w:eastAsia="es-MX"/>
        </w:rPr>
        <w:t xml:space="preserve">en general </w:t>
      </w:r>
      <w:r w:rsidR="0049585F" w:rsidRPr="000D1EC5">
        <w:rPr>
          <w:rFonts w:eastAsia="Times New Roman" w:cs="Times New Roman"/>
          <w:sz w:val="24"/>
          <w:szCs w:val="24"/>
          <w:lang w:eastAsia="es-MX"/>
        </w:rPr>
        <w:t xml:space="preserve">son motivados principalmente por </w:t>
      </w:r>
      <w:r w:rsidR="00BA49C5">
        <w:rPr>
          <w:rFonts w:eastAsia="Times New Roman" w:cs="Times New Roman"/>
          <w:sz w:val="24"/>
          <w:szCs w:val="24"/>
          <w:lang w:eastAsia="es-MX"/>
        </w:rPr>
        <w:t xml:space="preserve">la </w:t>
      </w:r>
      <w:r w:rsidR="0049585F" w:rsidRPr="000D1EC5">
        <w:rPr>
          <w:rFonts w:eastAsia="Times New Roman" w:cs="Times New Roman"/>
          <w:sz w:val="24"/>
          <w:szCs w:val="24"/>
          <w:lang w:eastAsia="es-MX"/>
        </w:rPr>
        <w:t>necesidad, el perfil emprendedor tiende a tener menores niveles de conocimiento</w:t>
      </w:r>
      <w:r w:rsidR="00437630" w:rsidRPr="00437630">
        <w:rPr>
          <w:rFonts w:eastAsia="Times New Roman" w:cs="Times New Roman"/>
          <w:sz w:val="24"/>
          <w:szCs w:val="24"/>
          <w:lang w:eastAsia="es-MX"/>
        </w:rPr>
        <w:t xml:space="preserve"> (Koellinger, 2008)</w:t>
      </w:r>
      <w:r w:rsidR="00094E1B" w:rsidRPr="000D1EC5">
        <w:rPr>
          <w:rFonts w:eastAsia="Times New Roman" w:cs="Times New Roman"/>
          <w:sz w:val="24"/>
          <w:szCs w:val="24"/>
          <w:lang w:eastAsia="es-MX"/>
        </w:rPr>
        <w:t xml:space="preserve">, siendo una característica </w:t>
      </w:r>
      <w:r w:rsidR="00BA49C5">
        <w:rPr>
          <w:rFonts w:eastAsia="Times New Roman" w:cs="Times New Roman"/>
          <w:sz w:val="24"/>
          <w:szCs w:val="24"/>
          <w:lang w:eastAsia="es-MX"/>
        </w:rPr>
        <w:t xml:space="preserve">aún </w:t>
      </w:r>
      <w:r w:rsidR="00094E1B" w:rsidRPr="000D1EC5">
        <w:rPr>
          <w:rFonts w:eastAsia="Times New Roman" w:cs="Times New Roman"/>
          <w:sz w:val="24"/>
          <w:szCs w:val="24"/>
          <w:lang w:eastAsia="es-MX"/>
        </w:rPr>
        <w:t xml:space="preserve">importante </w:t>
      </w:r>
      <w:r w:rsidR="0049585F" w:rsidRPr="000D1EC5">
        <w:rPr>
          <w:rFonts w:eastAsia="Times New Roman" w:cs="Times New Roman"/>
          <w:sz w:val="24"/>
          <w:szCs w:val="24"/>
          <w:lang w:eastAsia="es-MX"/>
        </w:rPr>
        <w:t xml:space="preserve">pero </w:t>
      </w:r>
      <w:r w:rsidR="00BA49C5">
        <w:rPr>
          <w:rFonts w:eastAsia="Times New Roman" w:cs="Times New Roman"/>
          <w:sz w:val="24"/>
          <w:szCs w:val="24"/>
          <w:lang w:eastAsia="es-MX"/>
        </w:rPr>
        <w:t xml:space="preserve">significativamente </w:t>
      </w:r>
      <w:r w:rsidR="0049585F" w:rsidRPr="000D1EC5">
        <w:rPr>
          <w:rFonts w:eastAsia="Times New Roman" w:cs="Times New Roman"/>
          <w:sz w:val="24"/>
          <w:szCs w:val="24"/>
          <w:lang w:eastAsia="es-MX"/>
        </w:rPr>
        <w:t>menor que en países desarrollados</w:t>
      </w:r>
      <w:sdt>
        <w:sdtPr>
          <w:rPr>
            <w:rFonts w:eastAsia="Times New Roman" w:cs="Times New Roman"/>
            <w:sz w:val="24"/>
            <w:szCs w:val="24"/>
            <w:lang w:eastAsia="es-MX"/>
          </w:rPr>
          <w:id w:val="696816927"/>
          <w:citation/>
        </w:sdtPr>
        <w:sdtEndPr/>
        <w:sdtContent>
          <w:r w:rsidR="00B160B4" w:rsidRPr="000D1EC5">
            <w:rPr>
              <w:rFonts w:eastAsia="Times New Roman" w:cs="Times New Roman"/>
              <w:sz w:val="24"/>
              <w:szCs w:val="24"/>
              <w:lang w:eastAsia="es-MX"/>
            </w:rPr>
            <w:fldChar w:fldCharType="begin"/>
          </w:r>
          <w:r w:rsidR="00B160B4" w:rsidRPr="000D1EC5">
            <w:rPr>
              <w:rFonts w:eastAsia="Times New Roman" w:cs="Times New Roman"/>
              <w:sz w:val="24"/>
              <w:szCs w:val="24"/>
              <w:lang w:eastAsia="es-MX"/>
            </w:rPr>
            <w:instrText xml:space="preserve"> CITATION Álv11 \l 2058 </w:instrText>
          </w:r>
          <w:r w:rsidR="00B160B4"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 xml:space="preserve"> (Álvarez &amp; Urbano, 2011)</w:t>
          </w:r>
          <w:r w:rsidR="00B160B4" w:rsidRPr="000D1EC5">
            <w:rPr>
              <w:rFonts w:eastAsia="Times New Roman" w:cs="Times New Roman"/>
              <w:sz w:val="24"/>
              <w:szCs w:val="24"/>
              <w:lang w:eastAsia="es-MX"/>
            </w:rPr>
            <w:fldChar w:fldCharType="end"/>
          </w:r>
        </w:sdtContent>
      </w:sdt>
      <w:r w:rsidR="004E334E" w:rsidRPr="000D1EC5">
        <w:rPr>
          <w:rFonts w:eastAsia="Times New Roman" w:cs="Times New Roman"/>
          <w:sz w:val="24"/>
          <w:szCs w:val="24"/>
          <w:lang w:eastAsia="es-MX"/>
        </w:rPr>
        <w:t xml:space="preserve">. </w:t>
      </w:r>
      <w:r w:rsidR="001B7D76" w:rsidRPr="000D1EC5">
        <w:rPr>
          <w:rFonts w:eastAsia="Times New Roman" w:cs="Times New Roman"/>
          <w:sz w:val="24"/>
          <w:szCs w:val="24"/>
          <w:lang w:val="es-PE" w:eastAsia="es-MX"/>
        </w:rPr>
        <w:t>Otr</w:t>
      </w:r>
      <w:r w:rsidR="004E334E" w:rsidRPr="000D1EC5">
        <w:rPr>
          <w:rFonts w:eastAsia="Times New Roman" w:cs="Times New Roman"/>
          <w:sz w:val="24"/>
          <w:szCs w:val="24"/>
          <w:lang w:val="es-PE" w:eastAsia="es-MX"/>
        </w:rPr>
        <w:t xml:space="preserve">a razón </w:t>
      </w:r>
      <w:r w:rsidR="001B7D76" w:rsidRPr="000D1EC5">
        <w:rPr>
          <w:rFonts w:eastAsia="Times New Roman" w:cs="Times New Roman"/>
          <w:sz w:val="24"/>
          <w:szCs w:val="24"/>
          <w:lang w:val="es-PE" w:eastAsia="es-MX"/>
        </w:rPr>
        <w:t xml:space="preserve">podría </w:t>
      </w:r>
      <w:r w:rsidR="004E334E" w:rsidRPr="000D1EC5">
        <w:rPr>
          <w:rFonts w:eastAsia="Times New Roman" w:cs="Times New Roman"/>
          <w:sz w:val="24"/>
          <w:szCs w:val="24"/>
          <w:lang w:val="es-PE" w:eastAsia="es-MX"/>
        </w:rPr>
        <w:t xml:space="preserve">ser que en países desarrollados las innovaciones tienden a ser más tecnológicas, pues en mercados </w:t>
      </w:r>
      <w:r w:rsidR="001D559C" w:rsidRPr="000D1EC5">
        <w:rPr>
          <w:rFonts w:eastAsia="Times New Roman" w:cs="Times New Roman"/>
          <w:sz w:val="24"/>
          <w:szCs w:val="24"/>
          <w:lang w:val="es-PE" w:eastAsia="es-MX"/>
        </w:rPr>
        <w:t xml:space="preserve">más </w:t>
      </w:r>
      <w:r w:rsidR="004E334E" w:rsidRPr="000D1EC5">
        <w:rPr>
          <w:rFonts w:eastAsia="Times New Roman" w:cs="Times New Roman"/>
          <w:sz w:val="24"/>
          <w:szCs w:val="24"/>
          <w:lang w:val="es-PE" w:eastAsia="es-MX"/>
        </w:rPr>
        <w:t xml:space="preserve">estables la tecnología “empuja” los cambios </w:t>
      </w:r>
      <w:r w:rsidR="001B7D76" w:rsidRPr="000D1EC5">
        <w:rPr>
          <w:rFonts w:eastAsia="Times New Roman" w:cs="Times New Roman"/>
          <w:sz w:val="24"/>
          <w:szCs w:val="24"/>
          <w:lang w:val="es-PE" w:eastAsia="es-MX"/>
        </w:rPr>
        <w:t>(</w:t>
      </w:r>
      <w:r w:rsidR="001D559C" w:rsidRPr="000D1EC5">
        <w:rPr>
          <w:rFonts w:eastAsia="Times New Roman" w:cs="Times New Roman"/>
          <w:sz w:val="24"/>
          <w:szCs w:val="24"/>
          <w:lang w:val="es-PE" w:eastAsia="es-MX"/>
        </w:rPr>
        <w:t>Schumpeter</w:t>
      </w:r>
      <w:r w:rsidR="001B7D76" w:rsidRPr="000D1EC5">
        <w:rPr>
          <w:rFonts w:eastAsia="Times New Roman" w:cs="Times New Roman"/>
          <w:sz w:val="24"/>
          <w:szCs w:val="24"/>
          <w:lang w:val="es-PE" w:eastAsia="es-MX"/>
        </w:rPr>
        <w:t>,</w:t>
      </w:r>
      <w:r w:rsidR="001D559C" w:rsidRPr="000D1EC5">
        <w:rPr>
          <w:rFonts w:eastAsia="Times New Roman" w:cs="Times New Roman"/>
          <w:sz w:val="24"/>
          <w:szCs w:val="24"/>
          <w:lang w:val="es-PE" w:eastAsia="es-MX"/>
        </w:rPr>
        <w:t xml:space="preserve"> 1934)</w:t>
      </w:r>
      <w:r w:rsidR="00BA49C5">
        <w:rPr>
          <w:rFonts w:eastAsia="Times New Roman" w:cs="Times New Roman"/>
          <w:sz w:val="24"/>
          <w:szCs w:val="24"/>
          <w:lang w:val="es-PE" w:eastAsia="es-MX"/>
        </w:rPr>
        <w:t xml:space="preserve">, mientras que </w:t>
      </w:r>
      <w:r w:rsidR="001D559C" w:rsidRPr="000D1EC5">
        <w:rPr>
          <w:rFonts w:eastAsia="Times New Roman" w:cs="Times New Roman"/>
          <w:sz w:val="24"/>
          <w:szCs w:val="24"/>
          <w:lang w:val="es-PE" w:eastAsia="es-MX"/>
        </w:rPr>
        <w:t>en el mercado latinoamericano</w:t>
      </w:r>
      <w:r w:rsidR="00BA49C5">
        <w:rPr>
          <w:rFonts w:eastAsia="Times New Roman" w:cs="Times New Roman"/>
          <w:sz w:val="24"/>
          <w:szCs w:val="24"/>
          <w:lang w:val="es-PE" w:eastAsia="es-MX"/>
        </w:rPr>
        <w:t xml:space="preserve"> y </w:t>
      </w:r>
      <w:r w:rsidR="001D559C" w:rsidRPr="000D1EC5">
        <w:rPr>
          <w:rFonts w:eastAsia="Times New Roman" w:cs="Times New Roman"/>
          <w:sz w:val="24"/>
          <w:szCs w:val="24"/>
          <w:lang w:val="es-PE" w:eastAsia="es-MX"/>
        </w:rPr>
        <w:t xml:space="preserve">demás mercados emergentes </w:t>
      </w:r>
      <w:r w:rsidR="00BA49C5">
        <w:rPr>
          <w:rFonts w:eastAsia="Times New Roman" w:cs="Times New Roman"/>
          <w:sz w:val="24"/>
          <w:szCs w:val="24"/>
          <w:lang w:val="es-PE" w:eastAsia="es-MX"/>
        </w:rPr>
        <w:t xml:space="preserve">existen muchas </w:t>
      </w:r>
      <w:r w:rsidR="001D559C" w:rsidRPr="000D1EC5">
        <w:rPr>
          <w:rFonts w:eastAsia="Times New Roman" w:cs="Times New Roman"/>
          <w:sz w:val="24"/>
          <w:szCs w:val="24"/>
          <w:lang w:eastAsia="es-MX"/>
        </w:rPr>
        <w:t xml:space="preserve">oportunidades en forma de necesidades insatisfechas, carencias estructurales o desequilibrios sociales </w:t>
      </w:r>
      <w:sdt>
        <w:sdtPr>
          <w:rPr>
            <w:rFonts w:eastAsia="Times New Roman" w:cs="Times New Roman"/>
            <w:sz w:val="24"/>
            <w:szCs w:val="24"/>
            <w:lang w:eastAsia="es-MX"/>
          </w:rPr>
          <w:id w:val="-1202866833"/>
          <w:citation/>
        </w:sdtPr>
        <w:sdtEndPr/>
        <w:sdtContent>
          <w:r w:rsidR="00664A04" w:rsidRPr="000D1EC5">
            <w:rPr>
              <w:rFonts w:eastAsia="Times New Roman" w:cs="Times New Roman"/>
              <w:sz w:val="24"/>
              <w:szCs w:val="24"/>
              <w:lang w:eastAsia="es-MX"/>
            </w:rPr>
            <w:fldChar w:fldCharType="begin"/>
          </w:r>
          <w:r w:rsidR="00664A04" w:rsidRPr="000D1EC5">
            <w:rPr>
              <w:rFonts w:eastAsia="Times New Roman" w:cs="Times New Roman"/>
              <w:sz w:val="24"/>
              <w:szCs w:val="24"/>
              <w:lang w:val="es-PE" w:eastAsia="es-MX"/>
            </w:rPr>
            <w:instrText xml:space="preserve">CITATION Kir73 \t  \l 10250 </w:instrText>
          </w:r>
          <w:r w:rsidR="00664A04" w:rsidRPr="000D1EC5">
            <w:rPr>
              <w:rFonts w:eastAsia="Times New Roman" w:cs="Times New Roman"/>
              <w:sz w:val="24"/>
              <w:szCs w:val="24"/>
              <w:lang w:eastAsia="es-MX"/>
            </w:rPr>
            <w:fldChar w:fldCharType="separate"/>
          </w:r>
          <w:r w:rsidR="00664A04" w:rsidRPr="000D1EC5">
            <w:rPr>
              <w:rFonts w:eastAsia="Times New Roman" w:cs="Times New Roman"/>
              <w:noProof/>
              <w:sz w:val="24"/>
              <w:szCs w:val="24"/>
              <w:lang w:val="es-PE" w:eastAsia="es-MX"/>
            </w:rPr>
            <w:t>(Kirzner, 1973)</w:t>
          </w:r>
          <w:r w:rsidR="00664A04" w:rsidRPr="000D1EC5">
            <w:rPr>
              <w:rFonts w:eastAsia="Times New Roman" w:cs="Times New Roman"/>
              <w:sz w:val="24"/>
              <w:szCs w:val="24"/>
              <w:lang w:eastAsia="es-MX"/>
            </w:rPr>
            <w:fldChar w:fldCharType="end"/>
          </w:r>
        </w:sdtContent>
      </w:sdt>
      <w:r w:rsidR="00BA49C5">
        <w:rPr>
          <w:rFonts w:eastAsia="Times New Roman" w:cs="Times New Roman"/>
          <w:sz w:val="24"/>
          <w:szCs w:val="24"/>
          <w:lang w:eastAsia="es-MX"/>
        </w:rPr>
        <w:t xml:space="preserve"> que no requieren de grandes desarrollos tecnológicos, e </w:t>
      </w:r>
      <w:r w:rsidR="001D559C" w:rsidRPr="000D1EC5">
        <w:rPr>
          <w:rFonts w:eastAsia="Times New Roman" w:cs="Times New Roman"/>
          <w:sz w:val="24"/>
          <w:szCs w:val="24"/>
          <w:lang w:eastAsia="es-MX"/>
        </w:rPr>
        <w:t xml:space="preserve">incluso pueden ser simplemente importadas. </w:t>
      </w:r>
      <w:r w:rsidR="00BA49C5">
        <w:rPr>
          <w:rFonts w:eastAsia="Times New Roman" w:cs="Times New Roman"/>
          <w:sz w:val="24"/>
          <w:szCs w:val="24"/>
          <w:lang w:eastAsia="es-MX"/>
        </w:rPr>
        <w:lastRenderedPageBreak/>
        <w:t>Basados en estas contingencias</w:t>
      </w:r>
      <w:r w:rsidR="009F7665" w:rsidRPr="000D1EC5">
        <w:rPr>
          <w:rFonts w:eastAsia="Times New Roman" w:cs="Times New Roman"/>
          <w:sz w:val="24"/>
          <w:szCs w:val="24"/>
          <w:lang w:eastAsia="es-MX"/>
        </w:rPr>
        <w:t xml:space="preserve"> </w:t>
      </w:r>
      <w:r w:rsidR="00BA49C5">
        <w:rPr>
          <w:rFonts w:eastAsia="Times New Roman" w:cs="Times New Roman"/>
          <w:sz w:val="24"/>
          <w:szCs w:val="24"/>
          <w:lang w:eastAsia="es-MX"/>
        </w:rPr>
        <w:t xml:space="preserve">del conocimiento previo </w:t>
      </w:r>
      <w:sdt>
        <w:sdtPr>
          <w:rPr>
            <w:rFonts w:eastAsia="Times New Roman" w:cs="Times New Roman"/>
            <w:sz w:val="24"/>
            <w:szCs w:val="24"/>
            <w:lang w:eastAsia="es-MX"/>
          </w:rPr>
          <w:id w:val="-930897769"/>
          <w:citation/>
        </w:sdtPr>
        <w:sdtEndPr/>
        <w:sdtContent>
          <w:r w:rsidR="009F7665" w:rsidRPr="000D1EC5">
            <w:rPr>
              <w:rFonts w:eastAsia="Times New Roman" w:cs="Times New Roman"/>
              <w:sz w:val="24"/>
              <w:szCs w:val="24"/>
              <w:lang w:eastAsia="es-MX"/>
            </w:rPr>
            <w:fldChar w:fldCharType="begin"/>
          </w:r>
          <w:r w:rsidR="009F7665" w:rsidRPr="000D1EC5">
            <w:rPr>
              <w:rFonts w:eastAsia="Times New Roman" w:cs="Times New Roman"/>
              <w:sz w:val="24"/>
              <w:szCs w:val="24"/>
              <w:lang w:val="es-PE" w:eastAsia="es-MX"/>
            </w:rPr>
            <w:instrText xml:space="preserve"> CITATION Aut14 \l 10250 </w:instrText>
          </w:r>
          <w:r w:rsidR="009F7665" w:rsidRPr="000D1EC5">
            <w:rPr>
              <w:rFonts w:eastAsia="Times New Roman" w:cs="Times New Roman"/>
              <w:sz w:val="24"/>
              <w:szCs w:val="24"/>
              <w:lang w:eastAsia="es-MX"/>
            </w:rPr>
            <w:fldChar w:fldCharType="separate"/>
          </w:r>
          <w:r w:rsidR="009F7665" w:rsidRPr="000D1EC5">
            <w:rPr>
              <w:rFonts w:eastAsia="Times New Roman" w:cs="Times New Roman"/>
              <w:noProof/>
              <w:sz w:val="24"/>
              <w:szCs w:val="24"/>
              <w:lang w:val="es-PE" w:eastAsia="es-MX"/>
            </w:rPr>
            <w:t>(Autio, Kenney, Mustar, Siegel, &amp; Wright, 2014)</w:t>
          </w:r>
          <w:r w:rsidR="009F7665" w:rsidRPr="000D1EC5">
            <w:rPr>
              <w:rFonts w:eastAsia="Times New Roman" w:cs="Times New Roman"/>
              <w:sz w:val="24"/>
              <w:szCs w:val="24"/>
              <w:lang w:eastAsia="es-MX"/>
            </w:rPr>
            <w:fldChar w:fldCharType="end"/>
          </w:r>
        </w:sdtContent>
      </w:sdt>
      <w:r w:rsidR="00BA49C5">
        <w:rPr>
          <w:rFonts w:eastAsia="Times New Roman" w:cs="Times New Roman"/>
          <w:sz w:val="24"/>
          <w:szCs w:val="24"/>
          <w:lang w:eastAsia="es-MX"/>
        </w:rPr>
        <w:t xml:space="preserve">, </w:t>
      </w:r>
      <w:r w:rsidR="001B7D76" w:rsidRPr="000D1EC5">
        <w:rPr>
          <w:rFonts w:eastAsia="Times New Roman" w:cs="Times New Roman"/>
          <w:sz w:val="24"/>
          <w:szCs w:val="24"/>
          <w:lang w:eastAsia="es-MX"/>
        </w:rPr>
        <w:t xml:space="preserve">se sostiene </w:t>
      </w:r>
      <w:r w:rsidR="001D559C" w:rsidRPr="000D1EC5">
        <w:rPr>
          <w:rFonts w:eastAsia="Times New Roman" w:cs="Times New Roman"/>
          <w:sz w:val="24"/>
          <w:szCs w:val="24"/>
          <w:lang w:eastAsia="es-MX"/>
        </w:rPr>
        <w:t>que:</w:t>
      </w:r>
    </w:p>
    <w:p w14:paraId="332FFCE1" w14:textId="48C00075" w:rsidR="0049585F" w:rsidRPr="000D1EC5" w:rsidRDefault="00BA49C5" w:rsidP="0016255B">
      <w:pPr>
        <w:pStyle w:val="Prrafodelista"/>
        <w:numPr>
          <w:ilvl w:val="0"/>
          <w:numId w:val="22"/>
        </w:numPr>
        <w:rPr>
          <w:rFonts w:cs="Times New Roman"/>
          <w:i/>
          <w:lang w:eastAsia="es-MX"/>
        </w:rPr>
      </w:pPr>
      <w:r>
        <w:rPr>
          <w:rFonts w:cs="Times New Roman"/>
          <w:i/>
          <w:lang w:eastAsia="es-MX"/>
        </w:rPr>
        <w:t>Hipótesis 1: La complejidad de los</w:t>
      </w:r>
      <w:r w:rsidR="0049585F" w:rsidRPr="000D1EC5">
        <w:rPr>
          <w:rFonts w:cs="Times New Roman"/>
          <w:i/>
          <w:lang w:eastAsia="es-MX"/>
        </w:rPr>
        <w:t xml:space="preserve"> </w:t>
      </w:r>
      <w:r>
        <w:rPr>
          <w:rFonts w:cs="Times New Roman"/>
          <w:i/>
          <w:lang w:eastAsia="es-MX"/>
        </w:rPr>
        <w:t>marcos cognitivos (</w:t>
      </w:r>
      <w:r w:rsidR="00FB5BD2" w:rsidRPr="000D1EC5">
        <w:rPr>
          <w:rFonts w:cs="Times New Roman"/>
          <w:i/>
          <w:lang w:eastAsia="es-MX"/>
        </w:rPr>
        <w:t>MC</w:t>
      </w:r>
      <w:r>
        <w:rPr>
          <w:rFonts w:cs="Times New Roman"/>
          <w:i/>
          <w:lang w:eastAsia="es-MX"/>
        </w:rPr>
        <w:t>)</w:t>
      </w:r>
      <w:r w:rsidR="00FB5BD2" w:rsidRPr="000D1EC5">
        <w:rPr>
          <w:rFonts w:cs="Times New Roman"/>
          <w:i/>
          <w:lang w:eastAsia="es-MX"/>
        </w:rPr>
        <w:t xml:space="preserve"> </w:t>
      </w:r>
      <w:r w:rsidR="0049585F" w:rsidRPr="000D1EC5">
        <w:rPr>
          <w:rFonts w:cs="Times New Roman"/>
          <w:i/>
          <w:lang w:eastAsia="es-MX"/>
        </w:rPr>
        <w:t xml:space="preserve">en </w:t>
      </w:r>
      <w:r w:rsidR="00FB5BD2" w:rsidRPr="000D1EC5">
        <w:rPr>
          <w:rFonts w:cs="Times New Roman"/>
          <w:i/>
          <w:lang w:eastAsia="es-MX"/>
        </w:rPr>
        <w:t xml:space="preserve">emprendedores de </w:t>
      </w:r>
      <w:r w:rsidR="0049585F" w:rsidRPr="000D1EC5">
        <w:rPr>
          <w:rFonts w:cs="Times New Roman"/>
          <w:i/>
          <w:lang w:eastAsia="es-MX"/>
        </w:rPr>
        <w:t xml:space="preserve">América Latina influyen en el </w:t>
      </w:r>
      <w:r w:rsidR="00FB5BD2" w:rsidRPr="000D1EC5">
        <w:rPr>
          <w:rFonts w:cs="Times New Roman"/>
          <w:i/>
          <w:lang w:eastAsia="es-MX"/>
        </w:rPr>
        <w:t>EI</w:t>
      </w:r>
      <w:r w:rsidR="0049585F" w:rsidRPr="000D1EC5">
        <w:rPr>
          <w:rFonts w:cs="Times New Roman"/>
          <w:i/>
          <w:lang w:eastAsia="es-MX"/>
        </w:rPr>
        <w:t xml:space="preserve"> en menor medida que en países desarrollados.</w:t>
      </w:r>
    </w:p>
    <w:p w14:paraId="286F84E4" w14:textId="06300246" w:rsidR="00F454B5" w:rsidRPr="000D1EC5" w:rsidRDefault="009300D7"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Algunos estudios clásicos como </w:t>
      </w:r>
      <w:r w:rsidR="0044648E" w:rsidRPr="000D1EC5">
        <w:rPr>
          <w:rFonts w:eastAsia="Times New Roman" w:cs="Times New Roman"/>
          <w:noProof/>
          <w:sz w:val="24"/>
          <w:szCs w:val="24"/>
          <w:lang w:val="es-PE" w:eastAsia="es-MX"/>
        </w:rPr>
        <w:t>March</w:t>
      </w:r>
      <w:r w:rsidR="0044648E">
        <w:rPr>
          <w:rFonts w:eastAsia="Times New Roman" w:cs="Times New Roman"/>
          <w:noProof/>
          <w:sz w:val="24"/>
          <w:szCs w:val="24"/>
          <w:lang w:val="es-PE" w:eastAsia="es-MX"/>
        </w:rPr>
        <w:t xml:space="preserve"> (</w:t>
      </w:r>
      <w:r w:rsidR="0044648E" w:rsidRPr="000D1EC5">
        <w:rPr>
          <w:rFonts w:eastAsia="Times New Roman" w:cs="Times New Roman"/>
          <w:noProof/>
          <w:sz w:val="24"/>
          <w:szCs w:val="24"/>
          <w:lang w:val="es-PE" w:eastAsia="es-MX"/>
        </w:rPr>
        <w:t>1991)</w:t>
      </w:r>
      <w:r w:rsidRPr="000D1EC5">
        <w:rPr>
          <w:rFonts w:eastAsia="Times New Roman" w:cs="Times New Roman"/>
          <w:sz w:val="24"/>
          <w:szCs w:val="24"/>
          <w:lang w:eastAsia="es-MX"/>
        </w:rPr>
        <w:t xml:space="preserve"> sugieren que en los EI las actividades exploradoras para identificar oportunidades son más importantes que las explotadoras, sin embargo estos estudios han solido basarse en </w:t>
      </w:r>
      <w:r w:rsidR="0044648E">
        <w:rPr>
          <w:rFonts w:eastAsia="Times New Roman" w:cs="Times New Roman"/>
          <w:sz w:val="24"/>
          <w:szCs w:val="24"/>
          <w:lang w:eastAsia="es-MX"/>
        </w:rPr>
        <w:t xml:space="preserve">situaciones de </w:t>
      </w:r>
      <w:r w:rsidRPr="000D1EC5">
        <w:rPr>
          <w:rFonts w:eastAsia="Times New Roman" w:cs="Times New Roman"/>
          <w:sz w:val="24"/>
          <w:szCs w:val="24"/>
          <w:lang w:eastAsia="es-MX"/>
        </w:rPr>
        <w:t>invenciones</w:t>
      </w:r>
      <w:r w:rsidR="0044648E">
        <w:rPr>
          <w:rFonts w:eastAsia="Times New Roman" w:cs="Times New Roman"/>
          <w:sz w:val="24"/>
          <w:szCs w:val="24"/>
          <w:lang w:eastAsia="es-MX"/>
        </w:rPr>
        <w:t xml:space="preserve"> y patentado</w:t>
      </w:r>
      <w:r w:rsidRPr="000D1EC5">
        <w:rPr>
          <w:rFonts w:eastAsia="Times New Roman" w:cs="Times New Roman"/>
          <w:sz w:val="24"/>
          <w:szCs w:val="24"/>
          <w:lang w:eastAsia="es-MX"/>
        </w:rPr>
        <w:t xml:space="preserve">. </w:t>
      </w:r>
      <w:r w:rsidRPr="000D1EC5">
        <w:rPr>
          <w:rFonts w:cs="Times New Roman"/>
          <w:sz w:val="24"/>
          <w:szCs w:val="24"/>
          <w:lang w:eastAsia="es-MX"/>
        </w:rPr>
        <w:t xml:space="preserve">Si bien la identificación </w:t>
      </w:r>
      <w:r w:rsidRPr="000D1EC5">
        <w:rPr>
          <w:rFonts w:eastAsia="Times New Roman" w:cs="Times New Roman"/>
          <w:sz w:val="24"/>
          <w:szCs w:val="24"/>
          <w:lang w:eastAsia="es-MX"/>
        </w:rPr>
        <w:t>es importante</w:t>
      </w:r>
      <w:r w:rsidR="001D559C"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desde una perspectiva de mercado esta no será una innovación si </w:t>
      </w:r>
      <w:r w:rsidR="0044648E">
        <w:rPr>
          <w:rFonts w:eastAsia="Times New Roman" w:cs="Times New Roman"/>
          <w:sz w:val="24"/>
          <w:szCs w:val="24"/>
          <w:lang w:eastAsia="es-MX"/>
        </w:rPr>
        <w:t xml:space="preserve">es que </w:t>
      </w:r>
      <w:r w:rsidRPr="000D1EC5">
        <w:rPr>
          <w:rFonts w:eastAsia="Times New Roman" w:cs="Times New Roman"/>
          <w:sz w:val="24"/>
          <w:szCs w:val="24"/>
          <w:lang w:eastAsia="es-MX"/>
        </w:rPr>
        <w:t xml:space="preserve">no genera valor comercial. </w:t>
      </w:r>
      <w:r w:rsidR="0044648E">
        <w:rPr>
          <w:rFonts w:eastAsia="Times New Roman" w:cs="Times New Roman"/>
          <w:sz w:val="24"/>
          <w:szCs w:val="24"/>
          <w:lang w:eastAsia="es-MX"/>
        </w:rPr>
        <w:t>Cabe mencionar que l</w:t>
      </w:r>
      <w:r w:rsidRPr="000D1EC5">
        <w:rPr>
          <w:rFonts w:eastAsia="Times New Roman" w:cs="Times New Roman"/>
          <w:sz w:val="24"/>
          <w:szCs w:val="24"/>
          <w:lang w:eastAsia="es-MX"/>
        </w:rPr>
        <w:t xml:space="preserve">os marcos cognitivos </w:t>
      </w:r>
      <w:r w:rsidR="001D559C" w:rsidRPr="000D1EC5">
        <w:rPr>
          <w:rFonts w:eastAsia="Times New Roman" w:cs="Times New Roman"/>
          <w:sz w:val="24"/>
          <w:szCs w:val="24"/>
          <w:lang w:eastAsia="es-MX"/>
        </w:rPr>
        <w:t xml:space="preserve">no </w:t>
      </w:r>
      <w:r w:rsidRPr="000D1EC5">
        <w:rPr>
          <w:rFonts w:eastAsia="Times New Roman" w:cs="Times New Roman"/>
          <w:sz w:val="24"/>
          <w:szCs w:val="24"/>
          <w:lang w:eastAsia="es-MX"/>
        </w:rPr>
        <w:t xml:space="preserve">tienen una </w:t>
      </w:r>
      <w:r w:rsidR="001D559C" w:rsidRPr="000D1EC5">
        <w:rPr>
          <w:rFonts w:eastAsia="Times New Roman" w:cs="Times New Roman"/>
          <w:sz w:val="24"/>
          <w:szCs w:val="24"/>
          <w:lang w:eastAsia="es-MX"/>
        </w:rPr>
        <w:t xml:space="preserve">relación directa con </w:t>
      </w:r>
      <w:r w:rsidR="001B7D76" w:rsidRPr="000D1EC5">
        <w:rPr>
          <w:rFonts w:eastAsia="Times New Roman" w:cs="Times New Roman"/>
          <w:sz w:val="24"/>
          <w:szCs w:val="24"/>
          <w:lang w:eastAsia="es-MX"/>
        </w:rPr>
        <w:t xml:space="preserve">la </w:t>
      </w:r>
      <w:r w:rsidR="004A76E6" w:rsidRPr="000D1EC5">
        <w:rPr>
          <w:rFonts w:eastAsia="Times New Roman" w:cs="Times New Roman"/>
          <w:sz w:val="24"/>
          <w:szCs w:val="24"/>
          <w:lang w:eastAsia="es-MX"/>
        </w:rPr>
        <w:t>explotación</w:t>
      </w:r>
      <w:r w:rsidR="001D559C"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pues </w:t>
      </w:r>
      <w:r w:rsidR="004A76E6" w:rsidRPr="000D1EC5">
        <w:rPr>
          <w:rFonts w:eastAsia="Times New Roman" w:cs="Times New Roman"/>
          <w:sz w:val="24"/>
          <w:szCs w:val="24"/>
          <w:lang w:eastAsia="es-MX"/>
        </w:rPr>
        <w:t>incluso pueden ser desmotivadores por la inestabilidad que implica</w:t>
      </w:r>
      <w:r w:rsidR="001D559C" w:rsidRPr="000D1EC5">
        <w:rPr>
          <w:rFonts w:eastAsia="Times New Roman" w:cs="Times New Roman"/>
          <w:sz w:val="24"/>
          <w:szCs w:val="24"/>
          <w:lang w:eastAsia="es-MX"/>
        </w:rPr>
        <w:t xml:space="preserve"> </w:t>
      </w:r>
      <w:r w:rsidR="0044648E">
        <w:rPr>
          <w:rFonts w:eastAsia="Times New Roman" w:cs="Times New Roman"/>
          <w:sz w:val="24"/>
          <w:szCs w:val="24"/>
          <w:lang w:eastAsia="es-MX"/>
        </w:rPr>
        <w:t xml:space="preserve">emprender </w:t>
      </w:r>
      <w:sdt>
        <w:sdtPr>
          <w:rPr>
            <w:rFonts w:eastAsia="Times New Roman" w:cs="Times New Roman"/>
            <w:sz w:val="24"/>
            <w:szCs w:val="24"/>
            <w:lang w:eastAsia="es-MX"/>
          </w:rPr>
          <w:id w:val="-748112170"/>
          <w:citation/>
        </w:sdtPr>
        <w:sdtEndPr/>
        <w:sdtContent>
          <w:r w:rsidR="004A76E6" w:rsidRPr="000D1EC5">
            <w:rPr>
              <w:rFonts w:eastAsia="Times New Roman" w:cs="Times New Roman"/>
              <w:sz w:val="24"/>
              <w:szCs w:val="24"/>
              <w:lang w:eastAsia="es-MX"/>
            </w:rPr>
            <w:fldChar w:fldCharType="begin"/>
          </w:r>
          <w:r w:rsidR="004A76E6" w:rsidRPr="000D1EC5">
            <w:rPr>
              <w:rFonts w:eastAsia="Times New Roman" w:cs="Times New Roman"/>
              <w:sz w:val="24"/>
              <w:szCs w:val="24"/>
              <w:lang w:eastAsia="es-MX"/>
            </w:rPr>
            <w:instrText xml:space="preserve"> CITATION Dav \l 2058 </w:instrText>
          </w:r>
          <w:r w:rsidR="004A76E6"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(Davidsson &amp; Honig, 2003)</w:t>
          </w:r>
          <w:r w:rsidR="004A76E6" w:rsidRPr="000D1EC5">
            <w:rPr>
              <w:rFonts w:eastAsia="Times New Roman" w:cs="Times New Roman"/>
              <w:sz w:val="24"/>
              <w:szCs w:val="24"/>
              <w:lang w:eastAsia="es-MX"/>
            </w:rPr>
            <w:fldChar w:fldCharType="end"/>
          </w:r>
        </w:sdtContent>
      </w:sdt>
      <w:r w:rsidR="004A76E6" w:rsidRPr="000D1EC5">
        <w:rPr>
          <w:rFonts w:eastAsia="Times New Roman" w:cs="Times New Roman"/>
          <w:sz w:val="24"/>
          <w:szCs w:val="24"/>
          <w:lang w:eastAsia="es-MX"/>
        </w:rPr>
        <w:t>.</w:t>
      </w:r>
      <w:r w:rsidR="001D559C" w:rsidRPr="000D1EC5">
        <w:rPr>
          <w:rFonts w:eastAsia="Times New Roman" w:cs="Times New Roman"/>
          <w:sz w:val="24"/>
          <w:szCs w:val="24"/>
          <w:lang w:eastAsia="es-MX"/>
        </w:rPr>
        <w:t xml:space="preserve"> </w:t>
      </w:r>
      <w:r w:rsidRPr="000D1EC5">
        <w:rPr>
          <w:rFonts w:eastAsia="Times New Roman" w:cs="Times New Roman"/>
          <w:sz w:val="24"/>
          <w:szCs w:val="24"/>
          <w:lang w:eastAsia="es-MX"/>
        </w:rPr>
        <w:t>La explotación se relaciona con otro tipo de habilidades</w:t>
      </w:r>
      <w:r w:rsidR="001B7D76" w:rsidRPr="000D1EC5">
        <w:rPr>
          <w:rFonts w:eastAsia="Times New Roman" w:cs="Times New Roman"/>
          <w:sz w:val="24"/>
          <w:szCs w:val="24"/>
          <w:lang w:eastAsia="es-MX"/>
        </w:rPr>
        <w:t xml:space="preserve"> del capital humano </w:t>
      </w:r>
      <w:r w:rsidRPr="000D1EC5">
        <w:rPr>
          <w:rFonts w:eastAsia="Times New Roman" w:cs="Times New Roman"/>
          <w:sz w:val="24"/>
          <w:szCs w:val="24"/>
          <w:lang w:eastAsia="es-MX"/>
        </w:rPr>
        <w:t>que serán analizados a continuación</w:t>
      </w:r>
      <w:r w:rsidR="001D559C" w:rsidRPr="000D1EC5">
        <w:rPr>
          <w:rFonts w:eastAsia="Times New Roman" w:cs="Times New Roman"/>
          <w:sz w:val="24"/>
          <w:szCs w:val="24"/>
          <w:lang w:eastAsia="es-MX"/>
        </w:rPr>
        <w:t>.</w:t>
      </w:r>
    </w:p>
    <w:p w14:paraId="5F973A95" w14:textId="45BE4961" w:rsidR="0086661C" w:rsidRPr="000D1EC5" w:rsidRDefault="00207543" w:rsidP="0016255B">
      <w:pPr>
        <w:pStyle w:val="Ttulo4"/>
        <w:rPr>
          <w:rFonts w:ascii="Times New Roman" w:eastAsia="Times New Roman" w:hAnsi="Times New Roman" w:cs="Times New Roman"/>
          <w:color w:val="auto"/>
          <w:lang w:eastAsia="es-MX"/>
        </w:rPr>
      </w:pPr>
      <w:r w:rsidRPr="000D1EC5">
        <w:rPr>
          <w:rFonts w:ascii="Times New Roman" w:eastAsia="Times New Roman" w:hAnsi="Times New Roman" w:cs="Times New Roman"/>
          <w:color w:val="auto"/>
          <w:lang w:eastAsia="es-MX"/>
        </w:rPr>
        <w:t>Explotación de oportunidades</w:t>
      </w:r>
    </w:p>
    <w:p w14:paraId="5F35718B" w14:textId="233EB396" w:rsidR="009D0D58" w:rsidRPr="000D1EC5" w:rsidRDefault="009D0D58" w:rsidP="0016255B">
      <w:pPr>
        <w:spacing w:before="100" w:beforeAutospacing="1" w:after="100" w:afterAutospacing="1"/>
        <w:ind w:firstLine="709"/>
        <w:rPr>
          <w:rFonts w:cs="Times New Roman"/>
          <w:sz w:val="24"/>
          <w:szCs w:val="24"/>
          <w:lang w:eastAsia="es-MX"/>
        </w:rPr>
      </w:pPr>
      <w:r w:rsidRPr="000D1EC5">
        <w:rPr>
          <w:rFonts w:eastAsia="Times New Roman" w:cs="Times New Roman"/>
          <w:sz w:val="24"/>
          <w:szCs w:val="24"/>
          <w:lang w:eastAsia="es-MX"/>
        </w:rPr>
        <w:t xml:space="preserve">Una importante diferencia entre este proceso y el anterior es la intencionalidad. La identificación de oportunidad no necesariamente se convierte en un negocio, y muchas veces la oportunidad </w:t>
      </w:r>
      <w:r w:rsidR="007825FA">
        <w:rPr>
          <w:rFonts w:eastAsia="Times New Roman" w:cs="Times New Roman"/>
          <w:sz w:val="24"/>
          <w:szCs w:val="24"/>
          <w:lang w:eastAsia="es-MX"/>
        </w:rPr>
        <w:t xml:space="preserve">es </w:t>
      </w:r>
      <w:r w:rsidRPr="000D1EC5">
        <w:rPr>
          <w:rFonts w:eastAsia="Times New Roman" w:cs="Times New Roman"/>
          <w:sz w:val="24"/>
          <w:szCs w:val="24"/>
          <w:lang w:eastAsia="es-MX"/>
        </w:rPr>
        <w:t>identifica</w:t>
      </w:r>
      <w:r w:rsidR="007825FA">
        <w:rPr>
          <w:rFonts w:eastAsia="Times New Roman" w:cs="Times New Roman"/>
          <w:sz w:val="24"/>
          <w:szCs w:val="24"/>
          <w:lang w:eastAsia="es-MX"/>
        </w:rPr>
        <w:t>da</w:t>
      </w:r>
      <w:r w:rsidRPr="000D1EC5">
        <w:rPr>
          <w:rFonts w:eastAsia="Times New Roman" w:cs="Times New Roman"/>
          <w:sz w:val="24"/>
          <w:szCs w:val="24"/>
          <w:lang w:eastAsia="es-MX"/>
        </w:rPr>
        <w:t xml:space="preserve"> </w:t>
      </w:r>
      <w:r w:rsidR="007825FA">
        <w:rPr>
          <w:rFonts w:eastAsia="Times New Roman" w:cs="Times New Roman"/>
          <w:sz w:val="24"/>
          <w:szCs w:val="24"/>
          <w:lang w:eastAsia="es-MX"/>
        </w:rPr>
        <w:t>esporádicamente</w:t>
      </w:r>
      <w:r w:rsidRPr="000D1EC5">
        <w:rPr>
          <w:rFonts w:eastAsia="Times New Roman" w:cs="Times New Roman"/>
          <w:sz w:val="24"/>
          <w:szCs w:val="24"/>
          <w:lang w:eastAsia="es-MX"/>
        </w:rPr>
        <w:t xml:space="preserve"> </w:t>
      </w:r>
      <w:r w:rsidR="005E2120" w:rsidRPr="000D1EC5">
        <w:rPr>
          <w:rFonts w:eastAsia="Times New Roman" w:cs="Times New Roman"/>
          <w:noProof/>
          <w:sz w:val="24"/>
          <w:szCs w:val="24"/>
          <w:lang w:eastAsia="es-MX"/>
        </w:rPr>
        <w:t>(Cliff</w:t>
      </w:r>
      <w:r w:rsidR="005E2120">
        <w:rPr>
          <w:rFonts w:eastAsia="Times New Roman" w:cs="Times New Roman"/>
          <w:noProof/>
          <w:sz w:val="24"/>
          <w:szCs w:val="24"/>
          <w:lang w:eastAsia="es-MX"/>
        </w:rPr>
        <w:t xml:space="preserve"> et al., </w:t>
      </w:r>
      <w:r w:rsidR="005E2120" w:rsidRPr="000D1EC5">
        <w:rPr>
          <w:rFonts w:eastAsia="Times New Roman" w:cs="Times New Roman"/>
          <w:noProof/>
          <w:sz w:val="24"/>
          <w:szCs w:val="24"/>
          <w:lang w:eastAsia="es-MX"/>
        </w:rPr>
        <w:t>2006)</w:t>
      </w:r>
      <w:r w:rsidRPr="000D1EC5">
        <w:rPr>
          <w:rFonts w:eastAsia="Times New Roman" w:cs="Times New Roman"/>
          <w:sz w:val="24"/>
          <w:szCs w:val="24"/>
          <w:lang w:eastAsia="es-MX"/>
        </w:rPr>
        <w:t>, pero la explotación de</w:t>
      </w:r>
      <w:r w:rsidRPr="000D1EC5">
        <w:rPr>
          <w:rFonts w:cs="Times New Roman"/>
          <w:sz w:val="24"/>
          <w:szCs w:val="24"/>
          <w:lang w:eastAsia="es-MX"/>
        </w:rPr>
        <w:t xml:space="preserve"> las oportunidades son acciones decididas, motivadas, que esperan superar los retos involucrados y obtener resultados satisfactorios</w:t>
      </w:r>
      <w:sdt>
        <w:sdtPr>
          <w:rPr>
            <w:rFonts w:cs="Times New Roman"/>
            <w:sz w:val="24"/>
            <w:szCs w:val="24"/>
            <w:lang w:eastAsia="es-MX"/>
          </w:rPr>
          <w:id w:val="-1746873250"/>
          <w:citation/>
        </w:sdtPr>
        <w:sdtEndPr/>
        <w:sdtContent>
          <w:r w:rsidR="00664A04" w:rsidRPr="000D1EC5">
            <w:rPr>
              <w:rFonts w:cs="Times New Roman"/>
              <w:sz w:val="24"/>
              <w:szCs w:val="24"/>
              <w:lang w:eastAsia="es-MX"/>
            </w:rPr>
            <w:fldChar w:fldCharType="begin"/>
          </w:r>
          <w:r w:rsidR="00664A04" w:rsidRPr="000D1EC5">
            <w:rPr>
              <w:rFonts w:cs="Times New Roman"/>
              <w:sz w:val="24"/>
              <w:szCs w:val="24"/>
              <w:lang w:val="es-PE" w:eastAsia="es-MX"/>
            </w:rPr>
            <w:instrText xml:space="preserve"> CITATION Ban86 \l 10250 </w:instrText>
          </w:r>
          <w:r w:rsidR="00664A04" w:rsidRPr="000D1EC5">
            <w:rPr>
              <w:rFonts w:cs="Times New Roman"/>
              <w:sz w:val="24"/>
              <w:szCs w:val="24"/>
              <w:lang w:eastAsia="es-MX"/>
            </w:rPr>
            <w:fldChar w:fldCharType="separate"/>
          </w:r>
          <w:r w:rsidR="00664A04" w:rsidRPr="000D1EC5">
            <w:rPr>
              <w:rFonts w:cs="Times New Roman"/>
              <w:noProof/>
              <w:sz w:val="24"/>
              <w:szCs w:val="24"/>
              <w:lang w:val="es-PE" w:eastAsia="es-MX"/>
            </w:rPr>
            <w:t xml:space="preserve"> (Bandura, 1986)</w:t>
          </w:r>
          <w:r w:rsidR="00664A04" w:rsidRPr="000D1EC5">
            <w:rPr>
              <w:rFonts w:cs="Times New Roman"/>
              <w:sz w:val="24"/>
              <w:szCs w:val="24"/>
              <w:lang w:eastAsia="es-MX"/>
            </w:rPr>
            <w:fldChar w:fldCharType="end"/>
          </w:r>
        </w:sdtContent>
      </w:sdt>
      <w:r w:rsidR="00664A04" w:rsidRPr="000D1EC5">
        <w:rPr>
          <w:rFonts w:cs="Times New Roman"/>
          <w:sz w:val="24"/>
          <w:szCs w:val="24"/>
          <w:lang w:eastAsia="es-MX"/>
        </w:rPr>
        <w:t>.</w:t>
      </w:r>
      <w:r w:rsidRPr="000D1EC5">
        <w:rPr>
          <w:rFonts w:cs="Times New Roman"/>
          <w:sz w:val="24"/>
          <w:szCs w:val="24"/>
          <w:lang w:eastAsia="es-MX"/>
        </w:rPr>
        <w:t xml:space="preserve"> Tomar la decisión de llevar a cabo un EI implica además </w:t>
      </w:r>
      <w:r w:rsidR="001B7D76" w:rsidRPr="000D1EC5">
        <w:rPr>
          <w:rFonts w:cs="Times New Roman"/>
          <w:sz w:val="24"/>
          <w:szCs w:val="24"/>
          <w:lang w:eastAsia="es-MX"/>
        </w:rPr>
        <w:t>de evaluar</w:t>
      </w:r>
      <w:r w:rsidRPr="000D1EC5">
        <w:rPr>
          <w:rFonts w:cs="Times New Roman"/>
          <w:sz w:val="24"/>
          <w:szCs w:val="24"/>
          <w:lang w:eastAsia="es-MX"/>
        </w:rPr>
        <w:t xml:space="preserve"> la idea en sí</w:t>
      </w:r>
      <w:r w:rsidR="007825FA">
        <w:rPr>
          <w:rFonts w:cs="Times New Roman"/>
          <w:sz w:val="24"/>
          <w:szCs w:val="24"/>
          <w:lang w:eastAsia="es-MX"/>
        </w:rPr>
        <w:t>, evaluar también a</w:t>
      </w:r>
      <w:r w:rsidR="001B7D76" w:rsidRPr="000D1EC5">
        <w:rPr>
          <w:rFonts w:cs="Times New Roman"/>
          <w:sz w:val="24"/>
          <w:szCs w:val="24"/>
          <w:lang w:eastAsia="es-MX"/>
        </w:rPr>
        <w:t xml:space="preserve">l </w:t>
      </w:r>
      <w:r w:rsidRPr="000D1EC5">
        <w:rPr>
          <w:rFonts w:cs="Times New Roman"/>
          <w:sz w:val="24"/>
          <w:szCs w:val="24"/>
          <w:lang w:eastAsia="es-MX"/>
        </w:rPr>
        <w:t xml:space="preserve">propio emprendedor. Cuando </w:t>
      </w:r>
      <w:r w:rsidR="007825FA">
        <w:rPr>
          <w:rFonts w:cs="Times New Roman"/>
          <w:sz w:val="24"/>
          <w:szCs w:val="24"/>
          <w:lang w:eastAsia="es-MX"/>
        </w:rPr>
        <w:t xml:space="preserve">la </w:t>
      </w:r>
      <w:r w:rsidRPr="000D1EC5">
        <w:rPr>
          <w:rFonts w:cs="Times New Roman"/>
          <w:sz w:val="24"/>
          <w:szCs w:val="24"/>
          <w:lang w:eastAsia="es-MX"/>
        </w:rPr>
        <w:t xml:space="preserve">evaluación </w:t>
      </w:r>
      <w:r w:rsidR="007825FA">
        <w:rPr>
          <w:rFonts w:cs="Times New Roman"/>
          <w:sz w:val="24"/>
          <w:szCs w:val="24"/>
          <w:lang w:eastAsia="es-MX"/>
        </w:rPr>
        <w:t xml:space="preserve">del propio emprendedor </w:t>
      </w:r>
      <w:r w:rsidRPr="000D1EC5">
        <w:rPr>
          <w:rFonts w:cs="Times New Roman"/>
          <w:sz w:val="24"/>
          <w:szCs w:val="24"/>
          <w:lang w:eastAsia="es-MX"/>
        </w:rPr>
        <w:t xml:space="preserve">obtiene saldos positivos </w:t>
      </w:r>
      <w:r w:rsidR="001B7D76" w:rsidRPr="000D1EC5">
        <w:rPr>
          <w:rFonts w:cs="Times New Roman"/>
          <w:sz w:val="24"/>
          <w:szCs w:val="24"/>
          <w:lang w:eastAsia="es-MX"/>
        </w:rPr>
        <w:t xml:space="preserve">el </w:t>
      </w:r>
      <w:r w:rsidRPr="000D1EC5">
        <w:rPr>
          <w:rFonts w:cs="Times New Roman"/>
          <w:sz w:val="24"/>
          <w:szCs w:val="24"/>
          <w:lang w:eastAsia="es-MX"/>
        </w:rPr>
        <w:t xml:space="preserve">emprendedor </w:t>
      </w:r>
      <w:r w:rsidR="001B7D76" w:rsidRPr="000D1EC5">
        <w:rPr>
          <w:rFonts w:cs="Times New Roman"/>
          <w:sz w:val="24"/>
          <w:szCs w:val="24"/>
          <w:lang w:eastAsia="es-MX"/>
        </w:rPr>
        <w:t xml:space="preserve">se orienta </w:t>
      </w:r>
      <w:r w:rsidRPr="000D1EC5">
        <w:rPr>
          <w:rFonts w:cs="Times New Roman"/>
          <w:sz w:val="24"/>
          <w:szCs w:val="24"/>
          <w:lang w:eastAsia="es-MX"/>
        </w:rPr>
        <w:t>a la explotación.</w:t>
      </w:r>
    </w:p>
    <w:p w14:paraId="1E382057" w14:textId="011F2494" w:rsidR="00511079" w:rsidRPr="000D1EC5" w:rsidRDefault="002D146E" w:rsidP="0016255B">
      <w:pPr>
        <w:spacing w:before="100" w:beforeAutospacing="1" w:after="100" w:afterAutospacing="1"/>
        <w:ind w:firstLine="709"/>
        <w:rPr>
          <w:rFonts w:eastAsia="Times New Roman" w:cs="Times New Roman"/>
          <w:sz w:val="24"/>
          <w:szCs w:val="24"/>
          <w:lang w:eastAsia="es-MX"/>
        </w:rPr>
      </w:pPr>
      <w:r w:rsidRPr="000D1EC5">
        <w:rPr>
          <w:rFonts w:cs="Times New Roman"/>
          <w:sz w:val="24"/>
          <w:szCs w:val="24"/>
          <w:lang w:val="es-PE"/>
        </w:rPr>
        <w:t xml:space="preserve">Durante más de 50 años se han estudiado las características y </w:t>
      </w:r>
      <w:r w:rsidRPr="000D1EC5">
        <w:rPr>
          <w:rFonts w:cs="Times New Roman"/>
          <w:sz w:val="24"/>
          <w:szCs w:val="24"/>
          <w:lang w:eastAsia="es-MX"/>
        </w:rPr>
        <w:t>rasgos de personalidad del emprendedor</w:t>
      </w:r>
      <w:r w:rsidR="00102DA3" w:rsidRPr="000D1EC5">
        <w:rPr>
          <w:rFonts w:cs="Times New Roman"/>
          <w:sz w:val="24"/>
          <w:szCs w:val="24"/>
          <w:lang w:eastAsia="es-MX"/>
        </w:rPr>
        <w:t xml:space="preserve">, como los recopilados por </w:t>
      </w:r>
      <w:r w:rsidR="00102DA3" w:rsidRPr="000D1EC5">
        <w:rPr>
          <w:rFonts w:eastAsia="Times New Roman" w:cs="Times New Roman"/>
          <w:sz w:val="24"/>
          <w:szCs w:val="24"/>
          <w:lang w:eastAsia="es-MX"/>
        </w:rPr>
        <w:t xml:space="preserve">van Praag (1999) de autores clásicos como </w:t>
      </w:r>
      <w:r w:rsidRPr="000D1EC5">
        <w:rPr>
          <w:rFonts w:eastAsia="Times New Roman" w:cs="Times New Roman"/>
          <w:sz w:val="24"/>
          <w:szCs w:val="24"/>
          <w:lang w:eastAsia="es-MX"/>
        </w:rPr>
        <w:t>Marshall</w:t>
      </w:r>
      <w:r w:rsidR="00102DA3" w:rsidRPr="000D1EC5">
        <w:rPr>
          <w:rFonts w:eastAsia="Times New Roman" w:cs="Times New Roman"/>
          <w:sz w:val="24"/>
          <w:szCs w:val="24"/>
          <w:lang w:eastAsia="es-MX"/>
        </w:rPr>
        <w:t>, Schumpeter</w:t>
      </w:r>
      <w:r w:rsidRPr="000D1EC5">
        <w:rPr>
          <w:rFonts w:eastAsia="Times New Roman" w:cs="Times New Roman"/>
          <w:sz w:val="24"/>
          <w:szCs w:val="24"/>
          <w:lang w:eastAsia="es-MX"/>
        </w:rPr>
        <w:t xml:space="preserve">, </w:t>
      </w:r>
      <w:r w:rsidR="00102DA3" w:rsidRPr="000D1EC5">
        <w:rPr>
          <w:rFonts w:eastAsia="Times New Roman" w:cs="Times New Roman"/>
          <w:sz w:val="24"/>
          <w:szCs w:val="24"/>
          <w:lang w:eastAsia="es-MX"/>
        </w:rPr>
        <w:t>Say</w:t>
      </w:r>
      <w:r w:rsidRPr="000D1EC5">
        <w:rPr>
          <w:rFonts w:eastAsia="Times New Roman" w:cs="Times New Roman"/>
          <w:sz w:val="24"/>
          <w:szCs w:val="24"/>
          <w:lang w:eastAsia="es-MX"/>
        </w:rPr>
        <w:t>, Knight</w:t>
      </w:r>
      <w:r w:rsidR="00664A04" w:rsidRPr="000D1EC5">
        <w:rPr>
          <w:rFonts w:eastAsia="Times New Roman" w:cs="Times New Roman"/>
          <w:sz w:val="24"/>
          <w:szCs w:val="24"/>
          <w:lang w:eastAsia="es-MX"/>
        </w:rPr>
        <w:t>,</w:t>
      </w:r>
      <w:r w:rsidRPr="000D1EC5">
        <w:rPr>
          <w:rFonts w:eastAsia="Times New Roman" w:cs="Times New Roman"/>
          <w:sz w:val="24"/>
          <w:szCs w:val="24"/>
          <w:lang w:eastAsia="es-MX"/>
        </w:rPr>
        <w:t xml:space="preserve"> Kirzner</w:t>
      </w:r>
      <w:r w:rsidR="00664A04" w:rsidRPr="000D1EC5">
        <w:rPr>
          <w:rFonts w:eastAsia="Times New Roman" w:cs="Times New Roman"/>
          <w:sz w:val="24"/>
          <w:szCs w:val="24"/>
          <w:lang w:eastAsia="es-MX"/>
        </w:rPr>
        <w:t>,</w:t>
      </w:r>
      <w:r w:rsidRPr="000D1EC5">
        <w:rPr>
          <w:rFonts w:eastAsia="Times New Roman" w:cs="Times New Roman"/>
          <w:sz w:val="24"/>
          <w:szCs w:val="24"/>
          <w:lang w:eastAsia="es-MX"/>
        </w:rPr>
        <w:t xml:space="preserve"> Cantillon</w:t>
      </w:r>
      <w:r w:rsidR="00664A04" w:rsidRPr="000D1EC5">
        <w:rPr>
          <w:rFonts w:eastAsia="Times New Roman" w:cs="Times New Roman"/>
          <w:sz w:val="24"/>
          <w:szCs w:val="24"/>
          <w:lang w:eastAsia="es-MX"/>
        </w:rPr>
        <w:t xml:space="preserve"> y </w:t>
      </w:r>
      <w:r w:rsidR="005B13FC" w:rsidRPr="000D1EC5">
        <w:rPr>
          <w:rFonts w:eastAsia="Times New Roman" w:cs="Times New Roman"/>
          <w:sz w:val="24"/>
          <w:szCs w:val="24"/>
          <w:lang w:eastAsia="es-MX"/>
        </w:rPr>
        <w:t>McClelland</w:t>
      </w:r>
      <w:r w:rsidR="00102DA3" w:rsidRPr="000D1EC5">
        <w:rPr>
          <w:rFonts w:eastAsia="Times New Roman" w:cs="Times New Roman"/>
          <w:sz w:val="24"/>
          <w:szCs w:val="24"/>
          <w:lang w:eastAsia="es-MX"/>
        </w:rPr>
        <w:t xml:space="preserve">. </w:t>
      </w:r>
      <w:r w:rsidR="00511079" w:rsidRPr="000D1EC5">
        <w:rPr>
          <w:rFonts w:cs="Times New Roman"/>
          <w:sz w:val="24"/>
          <w:szCs w:val="24"/>
          <w:lang w:eastAsia="es-MX"/>
        </w:rPr>
        <w:t xml:space="preserve">Aunque el estudio de estos rasgos emprendedores tiene una larga historia, </w:t>
      </w:r>
      <w:r w:rsidR="007825FA">
        <w:rPr>
          <w:rFonts w:cs="Times New Roman"/>
          <w:sz w:val="24"/>
          <w:szCs w:val="24"/>
          <w:lang w:eastAsia="es-MX"/>
        </w:rPr>
        <w:t xml:space="preserve">aún </w:t>
      </w:r>
      <w:r w:rsidR="00511079" w:rsidRPr="000D1EC5">
        <w:rPr>
          <w:rFonts w:cs="Times New Roman"/>
          <w:sz w:val="24"/>
          <w:szCs w:val="24"/>
          <w:lang w:eastAsia="es-MX"/>
        </w:rPr>
        <w:t xml:space="preserve">son </w:t>
      </w:r>
      <w:r w:rsidR="00366302" w:rsidRPr="000D1EC5">
        <w:rPr>
          <w:rFonts w:cs="Times New Roman"/>
          <w:sz w:val="24"/>
          <w:szCs w:val="24"/>
          <w:lang w:eastAsia="es-MX"/>
        </w:rPr>
        <w:t xml:space="preserve">solo </w:t>
      </w:r>
      <w:r w:rsidR="00511079" w:rsidRPr="000D1EC5">
        <w:rPr>
          <w:rFonts w:cs="Times New Roman"/>
          <w:sz w:val="24"/>
          <w:szCs w:val="24"/>
          <w:lang w:eastAsia="es-MX"/>
        </w:rPr>
        <w:t xml:space="preserve">un conjunto de </w:t>
      </w:r>
      <w:r w:rsidR="007825FA">
        <w:rPr>
          <w:rFonts w:cs="Times New Roman"/>
          <w:sz w:val="24"/>
          <w:szCs w:val="24"/>
          <w:lang w:eastAsia="es-MX"/>
        </w:rPr>
        <w:t xml:space="preserve">características </w:t>
      </w:r>
      <w:r w:rsidR="00511079" w:rsidRPr="000D1EC5">
        <w:rPr>
          <w:rFonts w:cs="Times New Roman"/>
          <w:sz w:val="24"/>
          <w:szCs w:val="24"/>
          <w:lang w:eastAsia="es-MX"/>
        </w:rPr>
        <w:t xml:space="preserve">sin un cuerpo teórico. </w:t>
      </w:r>
      <w:r w:rsidR="00511079" w:rsidRPr="000D1EC5">
        <w:rPr>
          <w:rFonts w:eastAsia="Times New Roman" w:cs="Times New Roman"/>
          <w:sz w:val="24"/>
          <w:szCs w:val="24"/>
          <w:lang w:eastAsia="es-MX"/>
        </w:rPr>
        <w:t xml:space="preserve">Uno de los pocos estudios que dan orden a estos elementos es el estudio de </w:t>
      </w:r>
      <w:r w:rsidR="007825FA" w:rsidRPr="000D1EC5">
        <w:rPr>
          <w:rFonts w:eastAsia="Times New Roman" w:cs="Times New Roman"/>
          <w:noProof/>
          <w:sz w:val="24"/>
          <w:szCs w:val="24"/>
          <w:lang w:eastAsia="es-MX"/>
        </w:rPr>
        <w:t>Sandberg, Hurmerinta</w:t>
      </w:r>
      <w:r w:rsidR="007825FA">
        <w:rPr>
          <w:rFonts w:eastAsia="Times New Roman" w:cs="Times New Roman"/>
          <w:noProof/>
          <w:sz w:val="24"/>
          <w:szCs w:val="24"/>
          <w:lang w:eastAsia="es-MX"/>
        </w:rPr>
        <w:t xml:space="preserve"> y</w:t>
      </w:r>
      <w:r w:rsidR="007825FA" w:rsidRPr="000D1EC5">
        <w:rPr>
          <w:rFonts w:eastAsia="Times New Roman" w:cs="Times New Roman"/>
          <w:noProof/>
          <w:sz w:val="24"/>
          <w:szCs w:val="24"/>
          <w:lang w:eastAsia="es-MX"/>
        </w:rPr>
        <w:t xml:space="preserve"> Zettinig</w:t>
      </w:r>
      <w:r w:rsidR="007825FA">
        <w:rPr>
          <w:rFonts w:eastAsia="Times New Roman" w:cs="Times New Roman"/>
          <w:noProof/>
          <w:sz w:val="24"/>
          <w:szCs w:val="24"/>
          <w:lang w:eastAsia="es-MX"/>
        </w:rPr>
        <w:t xml:space="preserve"> (</w:t>
      </w:r>
      <w:r w:rsidR="007825FA" w:rsidRPr="000D1EC5">
        <w:rPr>
          <w:rFonts w:eastAsia="Times New Roman" w:cs="Times New Roman"/>
          <w:noProof/>
          <w:sz w:val="24"/>
          <w:szCs w:val="24"/>
          <w:lang w:eastAsia="es-MX"/>
        </w:rPr>
        <w:t>2013)</w:t>
      </w:r>
      <w:r w:rsidR="00511079" w:rsidRPr="000D1EC5">
        <w:rPr>
          <w:rFonts w:eastAsia="Times New Roman" w:cs="Times New Roman"/>
          <w:sz w:val="24"/>
          <w:szCs w:val="24"/>
          <w:lang w:eastAsia="es-MX"/>
        </w:rPr>
        <w:t xml:space="preserve"> quien</w:t>
      </w:r>
      <w:r w:rsidR="007825FA">
        <w:rPr>
          <w:rFonts w:eastAsia="Times New Roman" w:cs="Times New Roman"/>
          <w:sz w:val="24"/>
          <w:szCs w:val="24"/>
          <w:lang w:eastAsia="es-MX"/>
        </w:rPr>
        <w:t>es</w:t>
      </w:r>
      <w:r w:rsidR="00511079" w:rsidRPr="000D1EC5">
        <w:rPr>
          <w:rFonts w:eastAsia="Times New Roman" w:cs="Times New Roman"/>
          <w:sz w:val="24"/>
          <w:szCs w:val="24"/>
          <w:lang w:eastAsia="es-MX"/>
        </w:rPr>
        <w:t xml:space="preserve"> los categoriza</w:t>
      </w:r>
      <w:r w:rsidR="007825FA">
        <w:rPr>
          <w:rFonts w:eastAsia="Times New Roman" w:cs="Times New Roman"/>
          <w:sz w:val="24"/>
          <w:szCs w:val="24"/>
          <w:lang w:eastAsia="es-MX"/>
        </w:rPr>
        <w:t>n</w:t>
      </w:r>
      <w:r w:rsidR="00511079" w:rsidRPr="000D1EC5">
        <w:rPr>
          <w:rFonts w:eastAsia="Times New Roman" w:cs="Times New Roman"/>
          <w:sz w:val="24"/>
          <w:szCs w:val="24"/>
          <w:lang w:eastAsia="es-MX"/>
        </w:rPr>
        <w:t xml:space="preserve"> según </w:t>
      </w:r>
      <w:r w:rsidR="00366302" w:rsidRPr="000D1EC5">
        <w:rPr>
          <w:rFonts w:eastAsia="Times New Roman" w:cs="Times New Roman"/>
          <w:sz w:val="24"/>
          <w:szCs w:val="24"/>
          <w:lang w:eastAsia="es-MX"/>
        </w:rPr>
        <w:t>su relación</w:t>
      </w:r>
      <w:r w:rsidR="00511079" w:rsidRPr="000D1EC5">
        <w:rPr>
          <w:rFonts w:eastAsia="Times New Roman" w:cs="Times New Roman"/>
          <w:sz w:val="24"/>
          <w:szCs w:val="24"/>
          <w:lang w:eastAsia="es-MX"/>
        </w:rPr>
        <w:t xml:space="preserve"> </w:t>
      </w:r>
      <w:r w:rsidR="007825FA">
        <w:rPr>
          <w:rFonts w:eastAsia="Times New Roman" w:cs="Times New Roman"/>
          <w:sz w:val="24"/>
          <w:szCs w:val="24"/>
          <w:lang w:eastAsia="es-MX"/>
        </w:rPr>
        <w:t xml:space="preserve">o </w:t>
      </w:r>
      <w:r w:rsidR="00511079" w:rsidRPr="000D1EC5">
        <w:rPr>
          <w:rFonts w:eastAsia="Times New Roman" w:cs="Times New Roman"/>
          <w:sz w:val="24"/>
          <w:szCs w:val="24"/>
          <w:lang w:eastAsia="es-MX"/>
        </w:rPr>
        <w:t xml:space="preserve">con el emprendimiento </w:t>
      </w:r>
      <w:r w:rsidR="00366302" w:rsidRPr="000D1EC5">
        <w:rPr>
          <w:rFonts w:eastAsia="Times New Roman" w:cs="Times New Roman"/>
          <w:sz w:val="24"/>
          <w:szCs w:val="24"/>
          <w:lang w:eastAsia="es-MX"/>
        </w:rPr>
        <w:t xml:space="preserve">o </w:t>
      </w:r>
      <w:r w:rsidR="007825FA">
        <w:rPr>
          <w:rFonts w:eastAsia="Times New Roman" w:cs="Times New Roman"/>
          <w:sz w:val="24"/>
          <w:szCs w:val="24"/>
          <w:lang w:eastAsia="es-MX"/>
        </w:rPr>
        <w:t xml:space="preserve">con </w:t>
      </w:r>
      <w:r w:rsidR="00511079" w:rsidRPr="000D1EC5">
        <w:rPr>
          <w:rFonts w:eastAsia="Times New Roman" w:cs="Times New Roman"/>
          <w:sz w:val="24"/>
          <w:szCs w:val="24"/>
          <w:lang w:eastAsia="es-MX"/>
        </w:rPr>
        <w:t>la innovación, ta</w:t>
      </w:r>
      <w:r w:rsidR="00366302" w:rsidRPr="000D1EC5">
        <w:rPr>
          <w:rFonts w:eastAsia="Times New Roman" w:cs="Times New Roman"/>
          <w:sz w:val="24"/>
          <w:szCs w:val="24"/>
          <w:lang w:eastAsia="es-MX"/>
        </w:rPr>
        <w:t>l como se muestra en la Figura 2</w:t>
      </w:r>
      <w:r w:rsidR="00511079" w:rsidRPr="000D1EC5">
        <w:rPr>
          <w:rFonts w:eastAsia="Times New Roman" w:cs="Times New Roman"/>
          <w:sz w:val="24"/>
          <w:szCs w:val="24"/>
          <w:lang w:eastAsia="es-MX"/>
        </w:rPr>
        <w:t>.</w:t>
      </w:r>
    </w:p>
    <w:p w14:paraId="74E77D86" w14:textId="6CB1DA86" w:rsidR="00BA3849" w:rsidRPr="000D1EC5" w:rsidRDefault="00BA3849" w:rsidP="0016255B">
      <w:pPr>
        <w:spacing w:after="0"/>
        <w:jc w:val="center"/>
        <w:rPr>
          <w:rFonts w:eastAsia="Times New Roman" w:cs="Times New Roman"/>
          <w:lang w:eastAsia="es-MX"/>
        </w:rPr>
      </w:pPr>
      <w:r w:rsidRPr="000D1EC5">
        <w:rPr>
          <w:rFonts w:eastAsia="Times New Roman" w:cs="Times New Roman"/>
          <w:noProof/>
          <w:lang w:val="es-PE" w:eastAsia="es-PE"/>
        </w:rPr>
        <w:lastRenderedPageBreak/>
        <w:drawing>
          <wp:inline distT="0" distB="0" distL="0" distR="0" wp14:anchorId="27D6142E" wp14:editId="2A6DFC43">
            <wp:extent cx="4182670" cy="1786582"/>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3646" cy="1786999"/>
                    </a:xfrm>
                    <a:prstGeom prst="rect">
                      <a:avLst/>
                    </a:prstGeom>
                    <a:noFill/>
                  </pic:spPr>
                </pic:pic>
              </a:graphicData>
            </a:graphic>
          </wp:inline>
        </w:drawing>
      </w:r>
    </w:p>
    <w:p w14:paraId="14A397A2" w14:textId="276E45C2" w:rsidR="00AF735A" w:rsidRPr="000D1EC5" w:rsidRDefault="00AF735A" w:rsidP="0016255B">
      <w:pPr>
        <w:pStyle w:val="Descripcin"/>
        <w:spacing w:line="360" w:lineRule="auto"/>
        <w:jc w:val="center"/>
        <w:rPr>
          <w:rFonts w:eastAsia="Times New Roman" w:cs="Times New Roman"/>
          <w:color w:val="auto"/>
          <w:sz w:val="22"/>
          <w:lang w:eastAsia="es-MX"/>
        </w:rPr>
      </w:pPr>
      <w:bookmarkStart w:id="12" w:name="_Toc482878117"/>
      <w:r w:rsidRPr="000D1EC5">
        <w:rPr>
          <w:color w:val="auto"/>
          <w:sz w:val="22"/>
        </w:rPr>
        <w:t xml:space="preserve">Figura </w:t>
      </w:r>
      <w:r w:rsidRPr="000D1EC5">
        <w:rPr>
          <w:color w:val="auto"/>
          <w:sz w:val="22"/>
        </w:rPr>
        <w:fldChar w:fldCharType="begin"/>
      </w:r>
      <w:r w:rsidRPr="000D1EC5">
        <w:rPr>
          <w:color w:val="auto"/>
          <w:sz w:val="22"/>
        </w:rPr>
        <w:instrText xml:space="preserve"> SEQ Figura \* ARABIC </w:instrText>
      </w:r>
      <w:r w:rsidRPr="000D1EC5">
        <w:rPr>
          <w:color w:val="auto"/>
          <w:sz w:val="22"/>
        </w:rPr>
        <w:fldChar w:fldCharType="separate"/>
      </w:r>
      <w:r w:rsidR="00C30FD2" w:rsidRPr="000D1EC5">
        <w:rPr>
          <w:noProof/>
          <w:color w:val="auto"/>
          <w:sz w:val="22"/>
        </w:rPr>
        <w:t>2</w:t>
      </w:r>
      <w:r w:rsidRPr="000D1EC5">
        <w:rPr>
          <w:color w:val="auto"/>
          <w:sz w:val="22"/>
        </w:rPr>
        <w:fldChar w:fldCharType="end"/>
      </w:r>
      <w:r w:rsidRPr="000D1EC5">
        <w:rPr>
          <w:color w:val="auto"/>
          <w:sz w:val="22"/>
        </w:rPr>
        <w:t>. Rasgos asociados al emprendimiento y a la innovación (tomado de Sandberg, Hurmerinta, &amp; Zettinig, (2013)</w:t>
      </w:r>
      <w:bookmarkEnd w:id="12"/>
    </w:p>
    <w:p w14:paraId="5F0A48B9" w14:textId="34A54C42" w:rsidR="002609A9" w:rsidRPr="000D1EC5" w:rsidRDefault="009D0D58" w:rsidP="0016255B">
      <w:pPr>
        <w:spacing w:before="100" w:beforeAutospacing="1" w:after="100" w:afterAutospacing="1"/>
        <w:ind w:firstLine="709"/>
        <w:rPr>
          <w:rFonts w:cs="Times New Roman"/>
          <w:sz w:val="24"/>
          <w:szCs w:val="24"/>
          <w:lang w:eastAsia="es-MX"/>
        </w:rPr>
      </w:pPr>
      <w:r w:rsidRPr="000D1EC5">
        <w:rPr>
          <w:rFonts w:cs="Times New Roman"/>
          <w:sz w:val="24"/>
          <w:szCs w:val="24"/>
          <w:lang w:eastAsia="es-MX"/>
        </w:rPr>
        <w:t xml:space="preserve">Una de las esquematizaciones más conocidas </w:t>
      </w:r>
      <w:r w:rsidR="00366302" w:rsidRPr="000D1EC5">
        <w:rPr>
          <w:rFonts w:cs="Times New Roman"/>
          <w:sz w:val="24"/>
          <w:szCs w:val="24"/>
          <w:lang w:eastAsia="es-MX"/>
        </w:rPr>
        <w:t xml:space="preserve">en estos rasgos </w:t>
      </w:r>
      <w:r w:rsidRPr="000D1EC5">
        <w:rPr>
          <w:rFonts w:cs="Times New Roman"/>
          <w:sz w:val="24"/>
          <w:szCs w:val="24"/>
          <w:lang w:eastAsia="es-MX"/>
        </w:rPr>
        <w:t xml:space="preserve">es la </w:t>
      </w:r>
      <w:r w:rsidR="00366302" w:rsidRPr="000D1EC5">
        <w:rPr>
          <w:rFonts w:cs="Times New Roman"/>
          <w:sz w:val="24"/>
          <w:szCs w:val="24"/>
          <w:lang w:eastAsia="es-MX"/>
        </w:rPr>
        <w:t>T</w:t>
      </w:r>
      <w:r w:rsidRPr="000D1EC5">
        <w:rPr>
          <w:rFonts w:cs="Times New Roman"/>
          <w:sz w:val="24"/>
          <w:szCs w:val="24"/>
          <w:lang w:eastAsia="es-MX"/>
        </w:rPr>
        <w:t>eoría de la</w:t>
      </w:r>
      <w:r w:rsidR="005C3D32">
        <w:rPr>
          <w:rFonts w:cs="Times New Roman"/>
          <w:sz w:val="24"/>
          <w:szCs w:val="24"/>
          <w:lang w:eastAsia="es-MX"/>
        </w:rPr>
        <w:t>s</w:t>
      </w:r>
      <w:r w:rsidRPr="000D1EC5">
        <w:rPr>
          <w:rFonts w:cs="Times New Roman"/>
          <w:sz w:val="24"/>
          <w:szCs w:val="24"/>
          <w:lang w:eastAsia="es-MX"/>
        </w:rPr>
        <w:t xml:space="preserve"> </w:t>
      </w:r>
      <w:r w:rsidR="00366302" w:rsidRPr="000D1EC5">
        <w:rPr>
          <w:rFonts w:cs="Times New Roman"/>
          <w:sz w:val="24"/>
          <w:szCs w:val="24"/>
          <w:lang w:eastAsia="es-MX"/>
        </w:rPr>
        <w:t>C</w:t>
      </w:r>
      <w:r w:rsidRPr="000D1EC5">
        <w:rPr>
          <w:rFonts w:cs="Times New Roman"/>
          <w:sz w:val="24"/>
          <w:szCs w:val="24"/>
          <w:lang w:eastAsia="es-MX"/>
        </w:rPr>
        <w:t xml:space="preserve">ogniciones </w:t>
      </w:r>
      <w:r w:rsidR="00366302" w:rsidRPr="000D1EC5">
        <w:rPr>
          <w:rFonts w:cs="Times New Roman"/>
          <w:sz w:val="24"/>
          <w:szCs w:val="24"/>
          <w:lang w:eastAsia="es-MX"/>
        </w:rPr>
        <w:t>S</w:t>
      </w:r>
      <w:r w:rsidRPr="000D1EC5">
        <w:rPr>
          <w:rFonts w:cs="Times New Roman"/>
          <w:sz w:val="24"/>
          <w:szCs w:val="24"/>
          <w:lang w:eastAsia="es-MX"/>
        </w:rPr>
        <w:t>ociales</w:t>
      </w:r>
      <w:r w:rsidR="00F2545A" w:rsidRPr="000D1EC5">
        <w:rPr>
          <w:rFonts w:cs="Times New Roman"/>
          <w:sz w:val="24"/>
          <w:szCs w:val="24"/>
          <w:lang w:eastAsia="es-MX"/>
        </w:rPr>
        <w:t xml:space="preserve"> </w:t>
      </w:r>
      <w:sdt>
        <w:sdtPr>
          <w:rPr>
            <w:rFonts w:cs="Times New Roman"/>
            <w:sz w:val="24"/>
            <w:szCs w:val="24"/>
            <w:lang w:eastAsia="es-MX"/>
          </w:rPr>
          <w:id w:val="-1401739110"/>
          <w:citation/>
        </w:sdtPr>
        <w:sdtEndPr/>
        <w:sdtContent>
          <w:r w:rsidR="00F2545A" w:rsidRPr="000D1EC5">
            <w:rPr>
              <w:rFonts w:cs="Times New Roman"/>
              <w:sz w:val="24"/>
              <w:szCs w:val="24"/>
              <w:lang w:eastAsia="es-MX"/>
            </w:rPr>
            <w:fldChar w:fldCharType="begin"/>
          </w:r>
          <w:r w:rsidR="00F2545A" w:rsidRPr="000D1EC5">
            <w:rPr>
              <w:rFonts w:cs="Times New Roman"/>
              <w:sz w:val="24"/>
              <w:szCs w:val="24"/>
              <w:lang w:val="es-PE" w:eastAsia="es-MX"/>
            </w:rPr>
            <w:instrText xml:space="preserve"> CITATION Ban86 \l 10250 </w:instrText>
          </w:r>
          <w:r w:rsidR="00F2545A" w:rsidRPr="000D1EC5">
            <w:rPr>
              <w:rFonts w:cs="Times New Roman"/>
              <w:sz w:val="24"/>
              <w:szCs w:val="24"/>
              <w:lang w:eastAsia="es-MX"/>
            </w:rPr>
            <w:fldChar w:fldCharType="separate"/>
          </w:r>
          <w:r w:rsidR="001F7421" w:rsidRPr="000D1EC5">
            <w:rPr>
              <w:rFonts w:cs="Times New Roman"/>
              <w:noProof/>
              <w:sz w:val="24"/>
              <w:szCs w:val="24"/>
              <w:lang w:val="es-PE" w:eastAsia="es-MX"/>
            </w:rPr>
            <w:t>(Bandura, 1986)</w:t>
          </w:r>
          <w:r w:rsidR="00F2545A" w:rsidRPr="000D1EC5">
            <w:rPr>
              <w:rFonts w:cs="Times New Roman"/>
              <w:sz w:val="24"/>
              <w:szCs w:val="24"/>
              <w:lang w:eastAsia="es-MX"/>
            </w:rPr>
            <w:fldChar w:fldCharType="end"/>
          </w:r>
        </w:sdtContent>
      </w:sdt>
      <w:r w:rsidR="005C3D32">
        <w:rPr>
          <w:rFonts w:cs="Times New Roman"/>
          <w:sz w:val="24"/>
          <w:szCs w:val="24"/>
          <w:lang w:eastAsia="es-MX"/>
        </w:rPr>
        <w:t xml:space="preserve"> aplicada</w:t>
      </w:r>
      <w:r w:rsidR="00F2545A" w:rsidRPr="000D1EC5">
        <w:rPr>
          <w:rFonts w:cs="Times New Roman"/>
          <w:sz w:val="24"/>
          <w:szCs w:val="24"/>
          <w:lang w:eastAsia="es-MX"/>
        </w:rPr>
        <w:t xml:space="preserve"> posteriormente a</w:t>
      </w:r>
      <w:r w:rsidR="002D146E" w:rsidRPr="000D1EC5">
        <w:rPr>
          <w:rFonts w:cs="Times New Roman"/>
          <w:sz w:val="24"/>
          <w:szCs w:val="24"/>
          <w:lang w:eastAsia="es-MX"/>
        </w:rPr>
        <w:t>l comportamiento organizacional</w:t>
      </w:r>
      <w:r w:rsidR="00664A04" w:rsidRPr="000D1EC5">
        <w:rPr>
          <w:rFonts w:cs="Times New Roman"/>
          <w:sz w:val="24"/>
          <w:szCs w:val="24"/>
          <w:lang w:eastAsia="es-MX"/>
        </w:rPr>
        <w:t xml:space="preserve"> </w:t>
      </w:r>
      <w:sdt>
        <w:sdtPr>
          <w:rPr>
            <w:rFonts w:cs="Times New Roman"/>
            <w:sz w:val="24"/>
            <w:szCs w:val="24"/>
            <w:lang w:eastAsia="es-MX"/>
          </w:rPr>
          <w:id w:val="-1460791732"/>
          <w:citation/>
        </w:sdtPr>
        <w:sdtEndPr/>
        <w:sdtContent>
          <w:r w:rsidR="00664A04" w:rsidRPr="000D1EC5">
            <w:rPr>
              <w:rFonts w:cs="Times New Roman"/>
              <w:sz w:val="24"/>
              <w:szCs w:val="24"/>
              <w:lang w:eastAsia="es-MX"/>
            </w:rPr>
            <w:fldChar w:fldCharType="begin"/>
          </w:r>
          <w:r w:rsidR="00664A04" w:rsidRPr="000D1EC5">
            <w:rPr>
              <w:rFonts w:cs="Times New Roman"/>
              <w:sz w:val="24"/>
              <w:szCs w:val="24"/>
              <w:lang w:val="es-PE" w:eastAsia="es-MX"/>
            </w:rPr>
            <w:instrText xml:space="preserve"> CITATION Woo89 \l 10250 </w:instrText>
          </w:r>
          <w:r w:rsidR="00664A04" w:rsidRPr="000D1EC5">
            <w:rPr>
              <w:rFonts w:cs="Times New Roman"/>
              <w:sz w:val="24"/>
              <w:szCs w:val="24"/>
              <w:lang w:eastAsia="es-MX"/>
            </w:rPr>
            <w:fldChar w:fldCharType="separate"/>
          </w:r>
          <w:r w:rsidR="00664A04" w:rsidRPr="000D1EC5">
            <w:rPr>
              <w:rFonts w:cs="Times New Roman"/>
              <w:noProof/>
              <w:sz w:val="24"/>
              <w:szCs w:val="24"/>
              <w:lang w:val="es-PE" w:eastAsia="es-MX"/>
            </w:rPr>
            <w:t>(Wood &amp; Bandura, 1989)</w:t>
          </w:r>
          <w:r w:rsidR="00664A04" w:rsidRPr="000D1EC5">
            <w:rPr>
              <w:rFonts w:cs="Times New Roman"/>
              <w:sz w:val="24"/>
              <w:szCs w:val="24"/>
              <w:lang w:eastAsia="es-MX"/>
            </w:rPr>
            <w:fldChar w:fldCharType="end"/>
          </w:r>
        </w:sdtContent>
      </w:sdt>
      <w:r w:rsidR="002D146E" w:rsidRPr="000D1EC5">
        <w:rPr>
          <w:rFonts w:cs="Times New Roman"/>
          <w:sz w:val="24"/>
          <w:szCs w:val="24"/>
          <w:lang w:eastAsia="es-MX"/>
        </w:rPr>
        <w:t xml:space="preserve"> </w:t>
      </w:r>
      <w:r w:rsidR="00F2545A" w:rsidRPr="000D1EC5">
        <w:rPr>
          <w:rFonts w:cs="Times New Roman"/>
          <w:sz w:val="24"/>
          <w:szCs w:val="24"/>
          <w:lang w:eastAsia="es-MX"/>
        </w:rPr>
        <w:t>y al emprendimiento</w:t>
      </w:r>
      <w:r w:rsidR="005C3D32">
        <w:rPr>
          <w:rFonts w:cs="Times New Roman"/>
          <w:sz w:val="24"/>
          <w:szCs w:val="24"/>
          <w:lang w:eastAsia="es-MX"/>
        </w:rPr>
        <w:t xml:space="preserve">  (</w:t>
      </w:r>
      <w:r w:rsidR="005C3D32" w:rsidRPr="005C3D32">
        <w:rPr>
          <w:noProof/>
        </w:rPr>
        <w:t xml:space="preserve">Mitchell, Busenitz, Lant, McDougall, </w:t>
      </w:r>
      <w:r w:rsidR="005C3D32">
        <w:rPr>
          <w:noProof/>
        </w:rPr>
        <w:t xml:space="preserve">Morse </w:t>
      </w:r>
      <w:r w:rsidR="005C3D32" w:rsidRPr="005C3D32">
        <w:rPr>
          <w:noProof/>
        </w:rPr>
        <w:t>&amp; Smith</w:t>
      </w:r>
      <w:r w:rsidR="005C3D32">
        <w:rPr>
          <w:noProof/>
        </w:rPr>
        <w:t>,</w:t>
      </w:r>
      <w:r w:rsidR="005C3D32" w:rsidRPr="005C3D32">
        <w:rPr>
          <w:noProof/>
        </w:rPr>
        <w:t xml:space="preserve"> </w:t>
      </w:r>
      <w:r w:rsidR="00124C8B" w:rsidRPr="00124C8B">
        <w:rPr>
          <w:rFonts w:cs="Times New Roman"/>
          <w:sz w:val="24"/>
          <w:szCs w:val="24"/>
          <w:lang w:eastAsia="es-MX"/>
        </w:rPr>
        <w:t>2002)</w:t>
      </w:r>
      <w:r w:rsidR="002D146E" w:rsidRPr="000D1EC5">
        <w:rPr>
          <w:rFonts w:cs="Times New Roman"/>
          <w:sz w:val="24"/>
          <w:szCs w:val="24"/>
          <w:lang w:eastAsia="es-MX"/>
        </w:rPr>
        <w:t xml:space="preserve"> </w:t>
      </w:r>
      <w:r w:rsidR="00366302" w:rsidRPr="000D1EC5">
        <w:rPr>
          <w:rFonts w:cs="Times New Roman"/>
          <w:sz w:val="24"/>
          <w:szCs w:val="24"/>
          <w:lang w:eastAsia="es-MX"/>
        </w:rPr>
        <w:t xml:space="preserve">usando </w:t>
      </w:r>
      <w:r w:rsidR="00F2545A" w:rsidRPr="000D1EC5">
        <w:rPr>
          <w:rFonts w:cs="Times New Roman"/>
          <w:sz w:val="24"/>
          <w:szCs w:val="24"/>
          <w:lang w:eastAsia="es-MX"/>
        </w:rPr>
        <w:t xml:space="preserve">nombres </w:t>
      </w:r>
      <w:r w:rsidR="002D146E" w:rsidRPr="000D1EC5">
        <w:rPr>
          <w:rFonts w:cs="Times New Roman"/>
          <w:sz w:val="24"/>
          <w:szCs w:val="24"/>
          <w:lang w:eastAsia="es-MX"/>
        </w:rPr>
        <w:t>como “Teoría de la</w:t>
      </w:r>
      <w:r w:rsidR="005C3D32">
        <w:rPr>
          <w:rFonts w:cs="Times New Roman"/>
          <w:sz w:val="24"/>
          <w:szCs w:val="24"/>
          <w:lang w:eastAsia="es-MX"/>
        </w:rPr>
        <w:t>s</w:t>
      </w:r>
      <w:r w:rsidR="002D146E" w:rsidRPr="000D1EC5">
        <w:rPr>
          <w:rFonts w:cs="Times New Roman"/>
          <w:sz w:val="24"/>
          <w:szCs w:val="24"/>
          <w:lang w:eastAsia="es-MX"/>
        </w:rPr>
        <w:t xml:space="preserve"> </w:t>
      </w:r>
      <w:r w:rsidR="005C3D32">
        <w:rPr>
          <w:rFonts w:cs="Times New Roman"/>
          <w:sz w:val="24"/>
          <w:szCs w:val="24"/>
          <w:lang w:eastAsia="es-MX"/>
        </w:rPr>
        <w:t>Cogniciones</w:t>
      </w:r>
      <w:r w:rsidR="002D146E" w:rsidRPr="000D1EC5">
        <w:rPr>
          <w:rFonts w:cs="Times New Roman"/>
          <w:sz w:val="24"/>
          <w:szCs w:val="24"/>
          <w:lang w:eastAsia="es-MX"/>
        </w:rPr>
        <w:t xml:space="preserve"> </w:t>
      </w:r>
      <w:r w:rsidR="005C3D32">
        <w:rPr>
          <w:rFonts w:cs="Times New Roman"/>
          <w:sz w:val="24"/>
          <w:szCs w:val="24"/>
          <w:lang w:eastAsia="es-MX"/>
        </w:rPr>
        <w:t>E</w:t>
      </w:r>
      <w:r w:rsidR="002D146E" w:rsidRPr="000D1EC5">
        <w:rPr>
          <w:rFonts w:cs="Times New Roman"/>
          <w:sz w:val="24"/>
          <w:szCs w:val="24"/>
          <w:lang w:eastAsia="es-MX"/>
        </w:rPr>
        <w:t>mprendedora</w:t>
      </w:r>
      <w:r w:rsidR="005C3D32">
        <w:rPr>
          <w:rFonts w:cs="Times New Roman"/>
          <w:sz w:val="24"/>
          <w:szCs w:val="24"/>
          <w:lang w:eastAsia="es-MX"/>
        </w:rPr>
        <w:t>s</w:t>
      </w:r>
      <w:r w:rsidR="002D146E" w:rsidRPr="000D1EC5">
        <w:rPr>
          <w:rFonts w:cs="Times New Roman"/>
          <w:sz w:val="24"/>
          <w:szCs w:val="24"/>
          <w:lang w:eastAsia="es-MX"/>
        </w:rPr>
        <w:t>”.</w:t>
      </w:r>
      <w:r w:rsidR="00366302" w:rsidRPr="000D1EC5">
        <w:rPr>
          <w:rFonts w:cs="Times New Roman"/>
          <w:sz w:val="24"/>
          <w:szCs w:val="24"/>
          <w:lang w:eastAsia="es-MX"/>
        </w:rPr>
        <w:t xml:space="preserve"> Basándon</w:t>
      </w:r>
      <w:r w:rsidR="00F2545A" w:rsidRPr="000D1EC5">
        <w:rPr>
          <w:rFonts w:cs="Times New Roman"/>
          <w:sz w:val="24"/>
          <w:szCs w:val="24"/>
          <w:lang w:eastAsia="es-MX"/>
        </w:rPr>
        <w:t xml:space="preserve">os en la visión de Bandura, se destacan </w:t>
      </w:r>
      <w:r w:rsidR="00A44164" w:rsidRPr="000D1EC5">
        <w:rPr>
          <w:rFonts w:cs="Times New Roman"/>
          <w:sz w:val="24"/>
          <w:szCs w:val="24"/>
          <w:lang w:eastAsia="es-MX"/>
        </w:rPr>
        <w:t>dos rasgos que caracterizan a quienes deciden explotar las oportunidades: la autoeficacia (valorar positivamente las propias capacidades) y la propensión al riesgo (disponer la suficiente orientación al logro para enfrentar resilientemente las adversidades implicadas).</w:t>
      </w:r>
      <w:r w:rsidR="002609A9" w:rsidRPr="000D1EC5">
        <w:rPr>
          <w:rFonts w:cs="Times New Roman"/>
          <w:sz w:val="24"/>
          <w:szCs w:val="24"/>
          <w:lang w:eastAsia="es-MX"/>
        </w:rPr>
        <w:t xml:space="preserve"> Según </w:t>
      </w:r>
      <w:r w:rsidR="00124C8B" w:rsidRPr="00124C8B">
        <w:rPr>
          <w:rFonts w:cs="Times New Roman"/>
          <w:sz w:val="24"/>
          <w:szCs w:val="24"/>
          <w:lang w:eastAsia="es-MX"/>
        </w:rPr>
        <w:t xml:space="preserve">Busenitz </w:t>
      </w:r>
      <w:r w:rsidR="00124C8B">
        <w:rPr>
          <w:rFonts w:cs="Times New Roman"/>
          <w:sz w:val="24"/>
          <w:szCs w:val="24"/>
          <w:lang w:eastAsia="es-MX"/>
        </w:rPr>
        <w:t>y</w:t>
      </w:r>
      <w:r w:rsidR="00124C8B" w:rsidRPr="00124C8B">
        <w:rPr>
          <w:rFonts w:cs="Times New Roman"/>
          <w:sz w:val="24"/>
          <w:szCs w:val="24"/>
          <w:lang w:eastAsia="es-MX"/>
        </w:rPr>
        <w:t xml:space="preserve"> Barney</w:t>
      </w:r>
      <w:r w:rsidR="005C3D32">
        <w:rPr>
          <w:rFonts w:cs="Times New Roman"/>
          <w:sz w:val="24"/>
          <w:szCs w:val="24"/>
          <w:lang w:eastAsia="es-MX"/>
        </w:rPr>
        <w:t xml:space="preserve"> </w:t>
      </w:r>
      <w:r w:rsidR="00124C8B">
        <w:rPr>
          <w:rFonts w:cs="Times New Roman"/>
          <w:sz w:val="24"/>
          <w:szCs w:val="24"/>
          <w:lang w:eastAsia="es-MX"/>
        </w:rPr>
        <w:t>(</w:t>
      </w:r>
      <w:r w:rsidR="00124C8B" w:rsidRPr="00124C8B">
        <w:rPr>
          <w:rFonts w:cs="Times New Roman"/>
          <w:sz w:val="24"/>
          <w:szCs w:val="24"/>
          <w:lang w:eastAsia="es-MX"/>
        </w:rPr>
        <w:t>1997)</w:t>
      </w:r>
      <w:r w:rsidR="002609A9" w:rsidRPr="000D1EC5">
        <w:rPr>
          <w:rFonts w:cs="Times New Roman"/>
          <w:sz w:val="24"/>
          <w:szCs w:val="24"/>
          <w:lang w:eastAsia="es-MX"/>
        </w:rPr>
        <w:t xml:space="preserve"> los emprendedores en promedio tiene mayor </w:t>
      </w:r>
      <w:r w:rsidR="005C3D32">
        <w:rPr>
          <w:rFonts w:cs="Times New Roman"/>
          <w:sz w:val="24"/>
          <w:szCs w:val="24"/>
          <w:lang w:eastAsia="es-MX"/>
        </w:rPr>
        <w:t xml:space="preserve">sentido de </w:t>
      </w:r>
      <w:r w:rsidR="002609A9" w:rsidRPr="000D1EC5">
        <w:rPr>
          <w:rFonts w:cs="Times New Roman"/>
          <w:sz w:val="24"/>
          <w:szCs w:val="24"/>
          <w:lang w:eastAsia="es-MX"/>
        </w:rPr>
        <w:t xml:space="preserve">autoeficacia que los no-emprendedores, por ello son más optimistas y </w:t>
      </w:r>
      <w:r w:rsidR="005C3D32">
        <w:rPr>
          <w:rFonts w:cs="Times New Roman"/>
          <w:sz w:val="24"/>
          <w:szCs w:val="24"/>
          <w:lang w:eastAsia="es-MX"/>
        </w:rPr>
        <w:t xml:space="preserve">se </w:t>
      </w:r>
      <w:r w:rsidR="002609A9" w:rsidRPr="000D1EC5">
        <w:rPr>
          <w:rFonts w:cs="Times New Roman"/>
          <w:sz w:val="24"/>
          <w:szCs w:val="24"/>
          <w:lang w:eastAsia="es-MX"/>
        </w:rPr>
        <w:t xml:space="preserve">sienten </w:t>
      </w:r>
      <w:r w:rsidR="005C3D32">
        <w:rPr>
          <w:rFonts w:cs="Times New Roman"/>
          <w:sz w:val="24"/>
          <w:szCs w:val="24"/>
          <w:lang w:eastAsia="es-MX"/>
        </w:rPr>
        <w:t xml:space="preserve">con </w:t>
      </w:r>
      <w:r w:rsidR="002609A9" w:rsidRPr="000D1EC5">
        <w:rPr>
          <w:rFonts w:cs="Times New Roman"/>
          <w:sz w:val="24"/>
          <w:szCs w:val="24"/>
          <w:lang w:eastAsia="es-MX"/>
        </w:rPr>
        <w:t>mayor control del entorno.</w:t>
      </w:r>
    </w:p>
    <w:p w14:paraId="18571E26" w14:textId="6D302844" w:rsidR="002D146E" w:rsidRPr="000D1EC5" w:rsidRDefault="00EA637D" w:rsidP="0016255B">
      <w:pPr>
        <w:spacing w:before="100" w:beforeAutospacing="1" w:after="100" w:afterAutospacing="1"/>
        <w:ind w:firstLine="709"/>
        <w:rPr>
          <w:rFonts w:cs="Times New Roman"/>
          <w:sz w:val="24"/>
          <w:szCs w:val="24"/>
          <w:lang w:eastAsia="es-MX"/>
        </w:rPr>
      </w:pPr>
      <w:r w:rsidRPr="000D1EC5">
        <w:rPr>
          <w:rFonts w:cs="Times New Roman"/>
          <w:sz w:val="24"/>
          <w:szCs w:val="24"/>
          <w:lang w:eastAsia="es-MX"/>
        </w:rPr>
        <w:t>¿Cómo ayudan estos rasgos a la explotación de oportunidades? Pues</w:t>
      </w:r>
      <w:r w:rsidR="002609A9" w:rsidRPr="000D1EC5">
        <w:rPr>
          <w:rFonts w:cs="Times New Roman"/>
          <w:sz w:val="24"/>
          <w:szCs w:val="24"/>
          <w:lang w:eastAsia="es-MX"/>
        </w:rPr>
        <w:t>,</w:t>
      </w:r>
      <w:r w:rsidRPr="000D1EC5">
        <w:rPr>
          <w:rFonts w:cs="Times New Roman"/>
          <w:sz w:val="24"/>
          <w:szCs w:val="24"/>
          <w:lang w:eastAsia="es-MX"/>
        </w:rPr>
        <w:t xml:space="preserve"> ya que t</w:t>
      </w:r>
      <w:r w:rsidR="00A44164" w:rsidRPr="000D1EC5">
        <w:rPr>
          <w:rFonts w:cs="Times New Roman"/>
          <w:sz w:val="24"/>
          <w:szCs w:val="24"/>
          <w:lang w:eastAsia="es-MX"/>
        </w:rPr>
        <w:t xml:space="preserve">odo </w:t>
      </w:r>
      <w:r w:rsidR="002D146E" w:rsidRPr="000D1EC5">
        <w:rPr>
          <w:rFonts w:cs="Times New Roman"/>
          <w:sz w:val="24"/>
          <w:szCs w:val="24"/>
          <w:lang w:eastAsia="es-MX"/>
        </w:rPr>
        <w:t>emprendimiento es riesgoso</w:t>
      </w:r>
      <w:r w:rsidR="002609A9" w:rsidRPr="000D1EC5">
        <w:rPr>
          <w:rFonts w:cs="Times New Roman"/>
          <w:sz w:val="24"/>
          <w:szCs w:val="24"/>
          <w:lang w:eastAsia="es-MX"/>
        </w:rPr>
        <w:t xml:space="preserve"> –más aún</w:t>
      </w:r>
      <w:r w:rsidR="002D146E" w:rsidRPr="000D1EC5">
        <w:rPr>
          <w:rFonts w:cs="Times New Roman"/>
          <w:sz w:val="24"/>
          <w:szCs w:val="24"/>
          <w:lang w:eastAsia="es-MX"/>
        </w:rPr>
        <w:t xml:space="preserve"> el </w:t>
      </w:r>
      <w:r w:rsidRPr="000D1EC5">
        <w:rPr>
          <w:rFonts w:cs="Times New Roman"/>
          <w:sz w:val="24"/>
          <w:szCs w:val="24"/>
          <w:lang w:eastAsia="es-MX"/>
        </w:rPr>
        <w:t>EI</w:t>
      </w:r>
      <w:r w:rsidR="002609A9" w:rsidRPr="000D1EC5">
        <w:rPr>
          <w:rFonts w:cs="Times New Roman"/>
          <w:sz w:val="24"/>
          <w:szCs w:val="24"/>
          <w:lang w:eastAsia="es-MX"/>
        </w:rPr>
        <w:t>-</w:t>
      </w:r>
      <w:r w:rsidRPr="000D1EC5">
        <w:rPr>
          <w:rFonts w:cs="Times New Roman"/>
          <w:sz w:val="24"/>
          <w:szCs w:val="24"/>
          <w:lang w:eastAsia="es-MX"/>
        </w:rPr>
        <w:t xml:space="preserve"> l</w:t>
      </w:r>
      <w:r w:rsidR="002609A9" w:rsidRPr="000D1EC5">
        <w:rPr>
          <w:rFonts w:cs="Times New Roman"/>
          <w:sz w:val="24"/>
          <w:szCs w:val="24"/>
          <w:lang w:eastAsia="es-MX"/>
        </w:rPr>
        <w:t>a auto</w:t>
      </w:r>
      <w:r w:rsidR="002D146E" w:rsidRPr="000D1EC5">
        <w:rPr>
          <w:rFonts w:cs="Times New Roman"/>
          <w:sz w:val="24"/>
          <w:szCs w:val="24"/>
          <w:lang w:eastAsia="es-MX"/>
        </w:rPr>
        <w:t xml:space="preserve">confianza </w:t>
      </w:r>
      <w:r w:rsidRPr="000D1EC5">
        <w:rPr>
          <w:rFonts w:cs="Times New Roman"/>
          <w:sz w:val="24"/>
          <w:szCs w:val="24"/>
          <w:lang w:eastAsia="es-MX"/>
        </w:rPr>
        <w:t>motiva</w:t>
      </w:r>
      <w:r w:rsidR="002D146E" w:rsidRPr="000D1EC5">
        <w:rPr>
          <w:rFonts w:cs="Times New Roman"/>
          <w:sz w:val="24"/>
          <w:szCs w:val="24"/>
          <w:lang w:eastAsia="es-MX"/>
        </w:rPr>
        <w:t>r</w:t>
      </w:r>
      <w:r w:rsidRPr="000D1EC5">
        <w:rPr>
          <w:rFonts w:cs="Times New Roman"/>
          <w:sz w:val="24"/>
          <w:szCs w:val="24"/>
          <w:lang w:eastAsia="es-MX"/>
        </w:rPr>
        <w:t>á al emprendedor, energizándolo</w:t>
      </w:r>
      <w:r w:rsidR="002D146E" w:rsidRPr="000D1EC5">
        <w:rPr>
          <w:rFonts w:cs="Times New Roman"/>
          <w:sz w:val="24"/>
          <w:szCs w:val="24"/>
          <w:lang w:eastAsia="es-MX"/>
        </w:rPr>
        <w:t xml:space="preserve"> a encontrar la forma de lograr sus propósitos a pesar de las adversidades. También </w:t>
      </w:r>
      <w:r w:rsidR="002609A9" w:rsidRPr="000D1EC5">
        <w:rPr>
          <w:rFonts w:cs="Times New Roman"/>
          <w:sz w:val="24"/>
          <w:szCs w:val="24"/>
          <w:lang w:eastAsia="es-MX"/>
        </w:rPr>
        <w:t xml:space="preserve">lo </w:t>
      </w:r>
      <w:r w:rsidRPr="000D1EC5">
        <w:rPr>
          <w:rFonts w:cs="Times New Roman"/>
          <w:sz w:val="24"/>
          <w:szCs w:val="24"/>
          <w:lang w:eastAsia="es-MX"/>
        </w:rPr>
        <w:t xml:space="preserve">anima </w:t>
      </w:r>
      <w:r w:rsidR="002609A9" w:rsidRPr="000D1EC5">
        <w:rPr>
          <w:rFonts w:cs="Times New Roman"/>
          <w:sz w:val="24"/>
          <w:szCs w:val="24"/>
          <w:lang w:eastAsia="es-MX"/>
        </w:rPr>
        <w:t xml:space="preserve">a </w:t>
      </w:r>
      <w:r w:rsidRPr="000D1EC5">
        <w:rPr>
          <w:rFonts w:cs="Times New Roman"/>
          <w:sz w:val="24"/>
          <w:szCs w:val="24"/>
          <w:lang w:eastAsia="es-MX"/>
        </w:rPr>
        <w:t>toma</w:t>
      </w:r>
      <w:r w:rsidR="002609A9" w:rsidRPr="000D1EC5">
        <w:rPr>
          <w:rFonts w:cs="Times New Roman"/>
          <w:sz w:val="24"/>
          <w:szCs w:val="24"/>
          <w:lang w:eastAsia="es-MX"/>
        </w:rPr>
        <w:t>r</w:t>
      </w:r>
      <w:r w:rsidR="002D146E" w:rsidRPr="000D1EC5">
        <w:rPr>
          <w:rFonts w:cs="Times New Roman"/>
          <w:sz w:val="24"/>
          <w:szCs w:val="24"/>
          <w:lang w:eastAsia="es-MX"/>
        </w:rPr>
        <w:t xml:space="preserve"> riesgos, </w:t>
      </w:r>
      <w:r w:rsidR="002609A9" w:rsidRPr="000D1EC5">
        <w:rPr>
          <w:rFonts w:cs="Times New Roman"/>
          <w:sz w:val="24"/>
          <w:szCs w:val="24"/>
          <w:lang w:eastAsia="es-MX"/>
        </w:rPr>
        <w:t xml:space="preserve">a ser </w:t>
      </w:r>
      <w:r w:rsidRPr="000D1EC5">
        <w:rPr>
          <w:rFonts w:cs="Times New Roman"/>
          <w:sz w:val="24"/>
          <w:szCs w:val="24"/>
          <w:lang w:eastAsia="es-MX"/>
        </w:rPr>
        <w:t>auto</w:t>
      </w:r>
      <w:r w:rsidR="002609A9" w:rsidRPr="000D1EC5">
        <w:rPr>
          <w:rFonts w:cs="Times New Roman"/>
          <w:sz w:val="24"/>
          <w:szCs w:val="24"/>
          <w:lang w:eastAsia="es-MX"/>
        </w:rPr>
        <w:t>exigente</w:t>
      </w:r>
      <w:r w:rsidRPr="000D1EC5">
        <w:rPr>
          <w:rFonts w:cs="Times New Roman"/>
          <w:sz w:val="24"/>
          <w:szCs w:val="24"/>
          <w:lang w:eastAsia="es-MX"/>
        </w:rPr>
        <w:t>,</w:t>
      </w:r>
      <w:r w:rsidR="002D146E" w:rsidRPr="000D1EC5">
        <w:rPr>
          <w:rFonts w:cs="Times New Roman"/>
          <w:sz w:val="24"/>
          <w:szCs w:val="24"/>
          <w:lang w:eastAsia="es-MX"/>
        </w:rPr>
        <w:t xml:space="preserve"> </w:t>
      </w:r>
      <w:r w:rsidR="002609A9" w:rsidRPr="000D1EC5">
        <w:rPr>
          <w:rFonts w:cs="Times New Roman"/>
          <w:sz w:val="24"/>
          <w:szCs w:val="24"/>
          <w:lang w:eastAsia="es-MX"/>
        </w:rPr>
        <w:t>a ser persistente</w:t>
      </w:r>
      <w:r w:rsidRPr="000D1EC5">
        <w:rPr>
          <w:rFonts w:cs="Times New Roman"/>
          <w:sz w:val="24"/>
          <w:szCs w:val="24"/>
          <w:lang w:eastAsia="es-MX"/>
        </w:rPr>
        <w:t xml:space="preserve"> </w:t>
      </w:r>
      <w:r w:rsidR="002609A9" w:rsidRPr="000D1EC5">
        <w:rPr>
          <w:rFonts w:cs="Times New Roman"/>
          <w:sz w:val="24"/>
          <w:szCs w:val="24"/>
          <w:lang w:eastAsia="es-MX"/>
        </w:rPr>
        <w:t xml:space="preserve">y </w:t>
      </w:r>
      <w:r w:rsidR="00373E32" w:rsidRPr="000D1EC5">
        <w:rPr>
          <w:rFonts w:cs="Times New Roman"/>
          <w:sz w:val="24"/>
          <w:szCs w:val="24"/>
          <w:lang w:eastAsia="es-MX"/>
        </w:rPr>
        <w:t xml:space="preserve">a </w:t>
      </w:r>
      <w:r w:rsidRPr="000D1EC5">
        <w:rPr>
          <w:rFonts w:cs="Times New Roman"/>
          <w:sz w:val="24"/>
          <w:szCs w:val="24"/>
          <w:lang w:eastAsia="es-MX"/>
        </w:rPr>
        <w:t>comprom</w:t>
      </w:r>
      <w:r w:rsidR="002609A9" w:rsidRPr="000D1EC5">
        <w:rPr>
          <w:rFonts w:cs="Times New Roman"/>
          <w:sz w:val="24"/>
          <w:szCs w:val="24"/>
          <w:lang w:eastAsia="es-MX"/>
        </w:rPr>
        <w:t>eterse</w:t>
      </w:r>
      <w:r w:rsidR="005C3D32">
        <w:rPr>
          <w:rFonts w:cs="Times New Roman"/>
          <w:sz w:val="24"/>
          <w:szCs w:val="24"/>
          <w:lang w:eastAsia="es-MX"/>
        </w:rPr>
        <w:t xml:space="preserve"> (Wood &amp; Bandura, 1989).</w:t>
      </w:r>
    </w:p>
    <w:p w14:paraId="09E1AF6D" w14:textId="12B46A97" w:rsidR="008E1799" w:rsidRPr="000D1EC5" w:rsidRDefault="00EA637D"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Los estudios</w:t>
      </w:r>
      <w:r w:rsidR="00373E32" w:rsidRPr="000D1EC5">
        <w:rPr>
          <w:rFonts w:eastAsia="Times New Roman" w:cs="Times New Roman"/>
          <w:sz w:val="24"/>
          <w:szCs w:val="24"/>
          <w:lang w:eastAsia="es-MX"/>
        </w:rPr>
        <w:t xml:space="preserve"> de los últimos años sobre EI </w:t>
      </w:r>
      <w:r w:rsidRPr="000D1EC5">
        <w:rPr>
          <w:rFonts w:eastAsia="Times New Roman" w:cs="Times New Roman"/>
          <w:sz w:val="24"/>
          <w:szCs w:val="24"/>
          <w:lang w:eastAsia="es-MX"/>
        </w:rPr>
        <w:t xml:space="preserve">han encontrado </w:t>
      </w:r>
      <w:r w:rsidR="005C3D32">
        <w:rPr>
          <w:rFonts w:eastAsia="Times New Roman" w:cs="Times New Roman"/>
          <w:sz w:val="24"/>
          <w:szCs w:val="24"/>
          <w:lang w:eastAsia="es-MX"/>
        </w:rPr>
        <w:t xml:space="preserve">sobre </w:t>
      </w:r>
      <w:r w:rsidR="00373E32" w:rsidRPr="000D1EC5">
        <w:rPr>
          <w:rFonts w:eastAsia="Times New Roman" w:cs="Times New Roman"/>
          <w:sz w:val="24"/>
          <w:szCs w:val="24"/>
          <w:lang w:eastAsia="es-MX"/>
        </w:rPr>
        <w:t xml:space="preserve">los rasgos emprendedores </w:t>
      </w:r>
      <w:r w:rsidRPr="000D1EC5">
        <w:rPr>
          <w:rFonts w:eastAsia="Times New Roman" w:cs="Times New Roman"/>
          <w:sz w:val="24"/>
          <w:szCs w:val="24"/>
          <w:lang w:eastAsia="es-MX"/>
        </w:rPr>
        <w:t>lo siguiente: Primero,</w:t>
      </w:r>
      <w:r w:rsidR="00CD110C" w:rsidRPr="000D1EC5">
        <w:rPr>
          <w:rFonts w:eastAsia="Times New Roman" w:cs="Times New Roman"/>
          <w:sz w:val="24"/>
          <w:szCs w:val="24"/>
          <w:lang w:eastAsia="es-MX"/>
        </w:rPr>
        <w:t xml:space="preserve"> </w:t>
      </w:r>
      <w:r w:rsidR="008E1799" w:rsidRPr="000D1EC5">
        <w:rPr>
          <w:rFonts w:eastAsia="Times New Roman" w:cs="Times New Roman"/>
          <w:sz w:val="24"/>
          <w:szCs w:val="24"/>
          <w:lang w:eastAsia="es-MX"/>
        </w:rPr>
        <w:t xml:space="preserve">que los rasgos emprendedores </w:t>
      </w:r>
      <w:r w:rsidR="00373E32" w:rsidRPr="000D1EC5">
        <w:rPr>
          <w:rFonts w:eastAsia="Times New Roman" w:cs="Times New Roman"/>
          <w:sz w:val="24"/>
          <w:szCs w:val="24"/>
          <w:lang w:eastAsia="es-MX"/>
        </w:rPr>
        <w:t>pueden influir en sacar mayor provecho a los marcos cognitivos</w:t>
      </w:r>
      <w:r w:rsidR="008E1799" w:rsidRPr="000D1EC5">
        <w:rPr>
          <w:rFonts w:eastAsia="Times New Roman" w:cs="Times New Roman"/>
          <w:sz w:val="24"/>
          <w:szCs w:val="24"/>
          <w:lang w:eastAsia="es-MX"/>
        </w:rPr>
        <w:t xml:space="preserve">. </w:t>
      </w:r>
      <w:r w:rsidR="00373E32" w:rsidRPr="000D1EC5">
        <w:rPr>
          <w:rFonts w:eastAsia="Times New Roman" w:cs="Times New Roman"/>
          <w:sz w:val="24"/>
          <w:szCs w:val="24"/>
          <w:lang w:eastAsia="es-MX"/>
        </w:rPr>
        <w:t>L</w:t>
      </w:r>
      <w:r w:rsidR="008E1799" w:rsidRPr="000D1EC5">
        <w:rPr>
          <w:rFonts w:eastAsia="Times New Roman" w:cs="Times New Roman"/>
          <w:sz w:val="24"/>
          <w:szCs w:val="24"/>
          <w:lang w:eastAsia="es-MX"/>
        </w:rPr>
        <w:t>a motivación y persistencia puede</w:t>
      </w:r>
      <w:r w:rsidR="00373E32" w:rsidRPr="000D1EC5">
        <w:rPr>
          <w:rFonts w:eastAsia="Times New Roman" w:cs="Times New Roman"/>
          <w:sz w:val="24"/>
          <w:szCs w:val="24"/>
          <w:lang w:eastAsia="es-MX"/>
        </w:rPr>
        <w:t>n</w:t>
      </w:r>
      <w:r w:rsidR="008E1799" w:rsidRPr="000D1EC5">
        <w:rPr>
          <w:rFonts w:eastAsia="Times New Roman" w:cs="Times New Roman"/>
          <w:sz w:val="24"/>
          <w:szCs w:val="24"/>
          <w:lang w:eastAsia="es-MX"/>
        </w:rPr>
        <w:t xml:space="preserve"> empujar al mayor y mejor uso de </w:t>
      </w:r>
      <w:r w:rsidR="00373E32" w:rsidRPr="000D1EC5">
        <w:rPr>
          <w:rFonts w:eastAsia="Times New Roman" w:cs="Times New Roman"/>
          <w:sz w:val="24"/>
          <w:szCs w:val="24"/>
          <w:lang w:eastAsia="es-MX"/>
        </w:rPr>
        <w:t xml:space="preserve">recursos para la identificar </w:t>
      </w:r>
      <w:r w:rsidR="008E1799" w:rsidRPr="000D1EC5">
        <w:rPr>
          <w:rFonts w:eastAsia="Times New Roman" w:cs="Times New Roman"/>
          <w:sz w:val="24"/>
          <w:szCs w:val="24"/>
          <w:lang w:eastAsia="es-MX"/>
        </w:rPr>
        <w:t>oportunidad</w:t>
      </w:r>
      <w:r w:rsidR="00373E32" w:rsidRPr="000D1EC5">
        <w:rPr>
          <w:rFonts w:eastAsia="Times New Roman" w:cs="Times New Roman"/>
          <w:sz w:val="24"/>
          <w:szCs w:val="24"/>
          <w:lang w:eastAsia="es-MX"/>
        </w:rPr>
        <w:t>es de mayor calidad</w:t>
      </w:r>
      <w:r w:rsidR="008E1799" w:rsidRPr="000D1EC5">
        <w:rPr>
          <w:rFonts w:eastAsia="Times New Roman" w:cs="Times New Roman"/>
          <w:sz w:val="24"/>
          <w:szCs w:val="24"/>
          <w:lang w:eastAsia="es-MX"/>
        </w:rPr>
        <w:t xml:space="preserve"> </w:t>
      </w:r>
      <w:r w:rsidR="005C3D32">
        <w:rPr>
          <w:rFonts w:eastAsia="Times New Roman" w:cs="Times New Roman"/>
          <w:sz w:val="24"/>
          <w:szCs w:val="24"/>
          <w:lang w:eastAsia="es-MX"/>
        </w:rPr>
        <w:t xml:space="preserve">como las incubadoras </w:t>
      </w:r>
      <w:sdt>
        <w:sdtPr>
          <w:rPr>
            <w:rFonts w:eastAsia="Times New Roman" w:cs="Times New Roman"/>
            <w:sz w:val="24"/>
            <w:szCs w:val="24"/>
            <w:lang w:eastAsia="es-MX"/>
          </w:rPr>
          <w:id w:val="-342166870"/>
          <w:citation/>
        </w:sdtPr>
        <w:sdtEndPr/>
        <w:sdtContent>
          <w:r w:rsidR="008E1799" w:rsidRPr="000D1EC5">
            <w:rPr>
              <w:rFonts w:eastAsia="Times New Roman" w:cs="Times New Roman"/>
              <w:sz w:val="24"/>
              <w:szCs w:val="24"/>
              <w:lang w:eastAsia="es-MX"/>
            </w:rPr>
            <w:fldChar w:fldCharType="begin"/>
          </w:r>
          <w:r w:rsidR="008E1799" w:rsidRPr="000D1EC5">
            <w:rPr>
              <w:rFonts w:eastAsia="Times New Roman" w:cs="Times New Roman"/>
              <w:sz w:val="24"/>
              <w:szCs w:val="24"/>
              <w:lang w:eastAsia="es-MX"/>
            </w:rPr>
            <w:instrText xml:space="preserve"> CITATION Nia14 \l 2058 </w:instrText>
          </w:r>
          <w:r w:rsidR="008E1799"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(Niammuad, Napompech, &amp; Suwanmaneepong, 2014)</w:t>
          </w:r>
          <w:r w:rsidR="008E1799" w:rsidRPr="000D1EC5">
            <w:rPr>
              <w:rFonts w:eastAsia="Times New Roman" w:cs="Times New Roman"/>
              <w:sz w:val="24"/>
              <w:szCs w:val="24"/>
              <w:lang w:eastAsia="es-MX"/>
            </w:rPr>
            <w:fldChar w:fldCharType="end"/>
          </w:r>
        </w:sdtContent>
      </w:sdt>
      <w:r w:rsidR="008E1799" w:rsidRPr="000D1EC5">
        <w:rPr>
          <w:rFonts w:eastAsia="Times New Roman" w:cs="Times New Roman"/>
          <w:sz w:val="24"/>
          <w:szCs w:val="24"/>
          <w:lang w:eastAsia="es-MX"/>
        </w:rPr>
        <w:t xml:space="preserve">. </w:t>
      </w:r>
      <w:r w:rsidR="00507B82" w:rsidRPr="000D1EC5">
        <w:rPr>
          <w:rFonts w:eastAsia="Times New Roman" w:cs="Times New Roman"/>
          <w:sz w:val="24"/>
          <w:szCs w:val="24"/>
          <w:lang w:eastAsia="es-MX"/>
        </w:rPr>
        <w:t xml:space="preserve">De manera similar, </w:t>
      </w:r>
      <w:r w:rsidR="00124C8B" w:rsidRPr="00124C8B">
        <w:rPr>
          <w:rFonts w:eastAsia="Times New Roman" w:cs="Times New Roman"/>
          <w:sz w:val="24"/>
          <w:szCs w:val="24"/>
          <w:lang w:eastAsia="es-MX"/>
        </w:rPr>
        <w:t xml:space="preserve">BarNir </w:t>
      </w:r>
      <w:r w:rsidR="00124C8B">
        <w:rPr>
          <w:rFonts w:eastAsia="Times New Roman" w:cs="Times New Roman"/>
          <w:sz w:val="24"/>
          <w:szCs w:val="24"/>
          <w:lang w:eastAsia="es-MX"/>
        </w:rPr>
        <w:t>(</w:t>
      </w:r>
      <w:r w:rsidR="00124C8B" w:rsidRPr="00124C8B">
        <w:rPr>
          <w:rFonts w:eastAsia="Times New Roman" w:cs="Times New Roman"/>
          <w:sz w:val="24"/>
          <w:szCs w:val="24"/>
          <w:lang w:eastAsia="es-MX"/>
        </w:rPr>
        <w:t xml:space="preserve">2014) </w:t>
      </w:r>
      <w:r w:rsidR="005C3D32">
        <w:rPr>
          <w:rFonts w:eastAsia="Times New Roman" w:cs="Times New Roman"/>
          <w:sz w:val="24"/>
          <w:szCs w:val="24"/>
          <w:lang w:eastAsia="es-MX"/>
        </w:rPr>
        <w:t>encontró</w:t>
      </w:r>
      <w:r w:rsidR="00507B82" w:rsidRPr="000D1EC5">
        <w:rPr>
          <w:rFonts w:eastAsia="Times New Roman" w:cs="Times New Roman"/>
          <w:sz w:val="24"/>
          <w:szCs w:val="24"/>
          <w:lang w:eastAsia="es-MX"/>
        </w:rPr>
        <w:t xml:space="preserve"> que la experiencia gerencial </w:t>
      </w:r>
      <w:r w:rsidR="005C3D32">
        <w:rPr>
          <w:rFonts w:eastAsia="Times New Roman" w:cs="Times New Roman"/>
          <w:sz w:val="24"/>
          <w:szCs w:val="24"/>
          <w:lang w:eastAsia="es-MX"/>
        </w:rPr>
        <w:t>tiene una influencia indirecta en el EI</w:t>
      </w:r>
      <w:r w:rsidR="00507B82" w:rsidRPr="000D1EC5">
        <w:rPr>
          <w:rFonts w:eastAsia="Times New Roman" w:cs="Times New Roman"/>
          <w:sz w:val="24"/>
          <w:szCs w:val="24"/>
          <w:lang w:eastAsia="es-MX"/>
        </w:rPr>
        <w:t xml:space="preserve"> a través de las expectativas</w:t>
      </w:r>
      <w:r w:rsidR="005C3D32">
        <w:rPr>
          <w:rFonts w:eastAsia="Times New Roman" w:cs="Times New Roman"/>
          <w:sz w:val="24"/>
          <w:szCs w:val="24"/>
          <w:lang w:eastAsia="es-MX"/>
        </w:rPr>
        <w:t xml:space="preserve"> del emprendedor</w:t>
      </w:r>
      <w:r w:rsidR="00BE3504">
        <w:rPr>
          <w:rFonts w:eastAsia="Times New Roman" w:cs="Times New Roman"/>
          <w:sz w:val="24"/>
          <w:szCs w:val="24"/>
          <w:lang w:eastAsia="es-MX"/>
        </w:rPr>
        <w:t xml:space="preserve">. </w:t>
      </w:r>
      <w:r w:rsidR="00BE3504" w:rsidRPr="000D1EC5">
        <w:rPr>
          <w:rFonts w:eastAsia="Times New Roman" w:cs="Times New Roman"/>
          <w:sz w:val="24"/>
          <w:szCs w:val="24"/>
          <w:lang w:eastAsia="es-MX"/>
        </w:rPr>
        <w:t xml:space="preserve">Esta </w:t>
      </w:r>
      <w:r w:rsidR="00BE3504" w:rsidRPr="000D1EC5">
        <w:rPr>
          <w:rFonts w:eastAsia="Times New Roman" w:cs="Times New Roman"/>
          <w:sz w:val="24"/>
          <w:szCs w:val="24"/>
          <w:lang w:eastAsia="es-MX"/>
        </w:rPr>
        <w:lastRenderedPageBreak/>
        <w:t xml:space="preserve">estructura se evidencia en </w:t>
      </w:r>
      <w:r w:rsidR="00BE3504">
        <w:rPr>
          <w:rFonts w:eastAsia="Times New Roman" w:cs="Times New Roman"/>
          <w:sz w:val="24"/>
          <w:szCs w:val="24"/>
          <w:lang w:eastAsia="es-MX"/>
        </w:rPr>
        <w:t>el estudio</w:t>
      </w:r>
      <w:r w:rsidR="00BE3504" w:rsidRPr="000D1EC5">
        <w:rPr>
          <w:rFonts w:eastAsia="Times New Roman" w:cs="Times New Roman"/>
          <w:sz w:val="24"/>
          <w:szCs w:val="24"/>
          <w:lang w:eastAsia="es-MX"/>
        </w:rPr>
        <w:t xml:space="preserve"> de </w:t>
      </w:r>
      <w:r w:rsidR="00BE3504" w:rsidRPr="00437630">
        <w:rPr>
          <w:rFonts w:eastAsia="Times New Roman" w:cs="Times New Roman"/>
          <w:sz w:val="24"/>
          <w:szCs w:val="24"/>
          <w:lang w:eastAsia="es-MX"/>
        </w:rPr>
        <w:t>Ba</w:t>
      </w:r>
      <w:r w:rsidR="00BE3504">
        <w:rPr>
          <w:rFonts w:eastAsia="Times New Roman" w:cs="Times New Roman"/>
          <w:sz w:val="24"/>
          <w:szCs w:val="24"/>
          <w:lang w:eastAsia="es-MX"/>
        </w:rPr>
        <w:t>yon et al. (2016)</w:t>
      </w:r>
      <w:r w:rsidR="00BE3504" w:rsidRPr="000D1EC5">
        <w:rPr>
          <w:rFonts w:eastAsia="Times New Roman" w:cs="Times New Roman"/>
          <w:sz w:val="24"/>
          <w:szCs w:val="24"/>
          <w:lang w:eastAsia="es-MX"/>
        </w:rPr>
        <w:t xml:space="preserve"> </w:t>
      </w:r>
      <w:r w:rsidR="00BE3504">
        <w:rPr>
          <w:rFonts w:eastAsia="Times New Roman" w:cs="Times New Roman"/>
          <w:sz w:val="24"/>
          <w:szCs w:val="24"/>
          <w:lang w:eastAsia="es-MX"/>
        </w:rPr>
        <w:t xml:space="preserve">donde se </w:t>
      </w:r>
      <w:r w:rsidR="00BE3504" w:rsidRPr="000D1EC5">
        <w:rPr>
          <w:rFonts w:eastAsia="Times New Roman" w:cs="Times New Roman"/>
          <w:sz w:val="24"/>
          <w:szCs w:val="24"/>
          <w:lang w:eastAsia="es-MX"/>
        </w:rPr>
        <w:t>muestra que aquellos emprendedores con bajo nivel educativo, la autoconfianza cumple el rol moderador posi</w:t>
      </w:r>
      <w:r w:rsidR="00BE3504">
        <w:rPr>
          <w:rFonts w:eastAsia="Times New Roman" w:cs="Times New Roman"/>
          <w:sz w:val="24"/>
          <w:szCs w:val="24"/>
          <w:lang w:eastAsia="es-MX"/>
        </w:rPr>
        <w:t>tivo.</w:t>
      </w:r>
      <w:r w:rsidR="008E1799" w:rsidRPr="000D1EC5">
        <w:rPr>
          <w:rFonts w:eastAsia="Times New Roman" w:cs="Times New Roman"/>
          <w:sz w:val="24"/>
          <w:szCs w:val="24"/>
          <w:lang w:eastAsia="es-MX"/>
        </w:rPr>
        <w:t xml:space="preserve"> Igualmente, desde la perspectiva de bricolaje se explora cómo la orientación a las soluciones permite al equipo emprendedor a combinar eficientemente sus limitados recursos y llevar a cabo EI </w:t>
      </w:r>
      <w:r w:rsidR="00E31EC4" w:rsidRPr="000D1EC5">
        <w:rPr>
          <w:rFonts w:eastAsia="Times New Roman" w:cs="Times New Roman"/>
          <w:noProof/>
          <w:sz w:val="24"/>
          <w:szCs w:val="24"/>
          <w:lang w:eastAsia="es-MX"/>
        </w:rPr>
        <w:t>(Senyard</w:t>
      </w:r>
      <w:r w:rsidR="00E31EC4">
        <w:rPr>
          <w:rFonts w:eastAsia="Times New Roman" w:cs="Times New Roman"/>
          <w:noProof/>
          <w:sz w:val="24"/>
          <w:szCs w:val="24"/>
          <w:lang w:eastAsia="es-MX"/>
        </w:rPr>
        <w:t xml:space="preserve"> et al.</w:t>
      </w:r>
      <w:r w:rsidR="00E31EC4" w:rsidRPr="000D1EC5">
        <w:rPr>
          <w:rFonts w:eastAsia="Times New Roman" w:cs="Times New Roman"/>
          <w:noProof/>
          <w:sz w:val="24"/>
          <w:szCs w:val="24"/>
          <w:lang w:eastAsia="es-MX"/>
        </w:rPr>
        <w:t>, 2014)</w:t>
      </w:r>
      <w:r w:rsidR="00507B82" w:rsidRPr="000D1EC5">
        <w:rPr>
          <w:rFonts w:eastAsia="Times New Roman" w:cs="Times New Roman"/>
          <w:sz w:val="24"/>
          <w:szCs w:val="24"/>
          <w:lang w:eastAsia="es-MX"/>
        </w:rPr>
        <w:t>.</w:t>
      </w:r>
      <w:r w:rsidR="00BE3504">
        <w:rPr>
          <w:rFonts w:eastAsia="Times New Roman" w:cs="Times New Roman"/>
          <w:sz w:val="24"/>
          <w:szCs w:val="24"/>
          <w:lang w:eastAsia="es-MX"/>
        </w:rPr>
        <w:t xml:space="preserve"> Cabe indicar que cuando los MC</w:t>
      </w:r>
      <w:r w:rsidR="00BE3504" w:rsidRPr="000D1EC5">
        <w:rPr>
          <w:rFonts w:eastAsia="Times New Roman" w:cs="Times New Roman"/>
          <w:sz w:val="24"/>
          <w:szCs w:val="24"/>
          <w:lang w:eastAsia="es-MX"/>
        </w:rPr>
        <w:t xml:space="preserve"> y los rasgos </w:t>
      </w:r>
      <w:r w:rsidR="00BE3504">
        <w:rPr>
          <w:rFonts w:eastAsia="Times New Roman" w:cs="Times New Roman"/>
          <w:sz w:val="24"/>
          <w:szCs w:val="24"/>
          <w:lang w:eastAsia="es-MX"/>
        </w:rPr>
        <w:t xml:space="preserve">emprendedores </w:t>
      </w:r>
      <w:r w:rsidR="00BE3504" w:rsidRPr="000D1EC5">
        <w:rPr>
          <w:rFonts w:eastAsia="Times New Roman" w:cs="Times New Roman"/>
          <w:sz w:val="24"/>
          <w:szCs w:val="24"/>
          <w:lang w:eastAsia="es-MX"/>
        </w:rPr>
        <w:t>se estudian conjuntamente</w:t>
      </w:r>
      <w:r w:rsidR="00BE3504">
        <w:rPr>
          <w:rFonts w:eastAsia="Times New Roman" w:cs="Times New Roman"/>
          <w:sz w:val="24"/>
          <w:szCs w:val="24"/>
          <w:lang w:eastAsia="es-MX"/>
        </w:rPr>
        <w:t xml:space="preserve"> tienden a correlacionarse pero </w:t>
      </w:r>
      <w:r w:rsidR="00BE3504" w:rsidRPr="000D1EC5">
        <w:rPr>
          <w:rFonts w:eastAsia="Times New Roman" w:cs="Times New Roman"/>
          <w:sz w:val="24"/>
          <w:szCs w:val="24"/>
          <w:lang w:eastAsia="es-MX"/>
        </w:rPr>
        <w:t xml:space="preserve">no </w:t>
      </w:r>
      <w:r w:rsidR="00BE3504">
        <w:rPr>
          <w:rFonts w:eastAsia="Times New Roman" w:cs="Times New Roman"/>
          <w:sz w:val="24"/>
          <w:szCs w:val="24"/>
          <w:lang w:eastAsia="es-MX"/>
        </w:rPr>
        <w:t>llegan a generar</w:t>
      </w:r>
      <w:r w:rsidR="00BE3504" w:rsidRPr="000D1EC5">
        <w:rPr>
          <w:rFonts w:eastAsia="Times New Roman" w:cs="Times New Roman"/>
          <w:sz w:val="24"/>
          <w:szCs w:val="24"/>
          <w:lang w:eastAsia="es-MX"/>
        </w:rPr>
        <w:t xml:space="preserve"> efectos de </w:t>
      </w:r>
      <w:r w:rsidR="00BE3504">
        <w:rPr>
          <w:rFonts w:eastAsia="Times New Roman" w:cs="Times New Roman"/>
          <w:sz w:val="24"/>
          <w:szCs w:val="24"/>
          <w:lang w:eastAsia="es-MX"/>
        </w:rPr>
        <w:t>multi</w:t>
      </w:r>
      <w:r w:rsidR="00BE3504" w:rsidRPr="000D1EC5">
        <w:rPr>
          <w:rFonts w:eastAsia="Times New Roman" w:cs="Times New Roman"/>
          <w:sz w:val="24"/>
          <w:szCs w:val="24"/>
          <w:lang w:eastAsia="es-MX"/>
        </w:rPr>
        <w:t>colinealidad</w:t>
      </w:r>
      <w:sdt>
        <w:sdtPr>
          <w:rPr>
            <w:rFonts w:eastAsia="Times New Roman" w:cs="Times New Roman"/>
            <w:sz w:val="24"/>
            <w:szCs w:val="24"/>
            <w:lang w:eastAsia="es-MX"/>
          </w:rPr>
          <w:id w:val="-1618060382"/>
          <w:citation/>
        </w:sdtPr>
        <w:sdtEndPr/>
        <w:sdtContent>
          <w:r w:rsidR="00BE3504" w:rsidRPr="000D1EC5">
            <w:rPr>
              <w:rFonts w:eastAsia="Times New Roman" w:cs="Times New Roman"/>
              <w:sz w:val="24"/>
              <w:szCs w:val="24"/>
              <w:lang w:eastAsia="es-MX"/>
            </w:rPr>
            <w:fldChar w:fldCharType="begin"/>
          </w:r>
          <w:r w:rsidR="00BE3504" w:rsidRPr="000D1EC5">
            <w:rPr>
              <w:rFonts w:eastAsia="Times New Roman" w:cs="Times New Roman"/>
              <w:sz w:val="24"/>
              <w:szCs w:val="24"/>
              <w:lang w:eastAsia="es-MX"/>
            </w:rPr>
            <w:instrText xml:space="preserve">CITATION Fue5a \t  \l 2058 </w:instrText>
          </w:r>
          <w:r w:rsidR="00BE3504" w:rsidRPr="000D1EC5">
            <w:rPr>
              <w:rFonts w:eastAsia="Times New Roman" w:cs="Times New Roman"/>
              <w:sz w:val="24"/>
              <w:szCs w:val="24"/>
              <w:lang w:eastAsia="es-MX"/>
            </w:rPr>
            <w:fldChar w:fldCharType="separate"/>
          </w:r>
          <w:r w:rsidR="00BE3504" w:rsidRPr="000D1EC5">
            <w:rPr>
              <w:rFonts w:eastAsia="Times New Roman" w:cs="Times New Roman"/>
              <w:noProof/>
              <w:sz w:val="24"/>
              <w:szCs w:val="24"/>
              <w:lang w:eastAsia="es-MX"/>
            </w:rPr>
            <w:t xml:space="preserve"> (Fuentelsaz &amp; Montero, 2015)</w:t>
          </w:r>
          <w:r w:rsidR="00BE3504" w:rsidRPr="000D1EC5">
            <w:rPr>
              <w:rFonts w:eastAsia="Times New Roman" w:cs="Times New Roman"/>
              <w:sz w:val="24"/>
              <w:szCs w:val="24"/>
              <w:lang w:eastAsia="es-MX"/>
            </w:rPr>
            <w:fldChar w:fldCharType="end"/>
          </w:r>
        </w:sdtContent>
      </w:sdt>
      <w:r w:rsidR="00BE3504" w:rsidRPr="000D1EC5">
        <w:rPr>
          <w:rFonts w:eastAsia="Times New Roman" w:cs="Times New Roman"/>
          <w:sz w:val="24"/>
          <w:szCs w:val="24"/>
          <w:lang w:eastAsia="es-MX"/>
        </w:rPr>
        <w:t xml:space="preserve"> y </w:t>
      </w:r>
      <w:r w:rsidR="00BE3504">
        <w:rPr>
          <w:rFonts w:eastAsia="Times New Roman" w:cs="Times New Roman"/>
          <w:sz w:val="24"/>
          <w:szCs w:val="24"/>
          <w:lang w:eastAsia="es-MX"/>
        </w:rPr>
        <w:t xml:space="preserve">logran </w:t>
      </w:r>
      <w:r w:rsidR="00BE3504" w:rsidRPr="000D1EC5">
        <w:rPr>
          <w:rFonts w:eastAsia="Times New Roman" w:cs="Times New Roman"/>
          <w:sz w:val="24"/>
          <w:szCs w:val="24"/>
          <w:lang w:eastAsia="es-MX"/>
        </w:rPr>
        <w:t xml:space="preserve">aumentan su capacidad explicativa </w:t>
      </w:r>
      <w:r w:rsidR="00BE3504" w:rsidRPr="000D1EC5">
        <w:rPr>
          <w:rFonts w:eastAsia="Times New Roman" w:cs="Times New Roman"/>
          <w:noProof/>
          <w:sz w:val="24"/>
          <w:szCs w:val="24"/>
          <w:lang w:eastAsia="es-MX"/>
        </w:rPr>
        <w:t>(Cliff</w:t>
      </w:r>
      <w:r w:rsidR="00BE3504">
        <w:rPr>
          <w:rFonts w:eastAsia="Times New Roman" w:cs="Times New Roman"/>
          <w:noProof/>
          <w:sz w:val="24"/>
          <w:szCs w:val="24"/>
          <w:lang w:eastAsia="es-MX"/>
        </w:rPr>
        <w:t xml:space="preserve"> et al., </w:t>
      </w:r>
      <w:r w:rsidR="00BE3504" w:rsidRPr="000D1EC5">
        <w:rPr>
          <w:rFonts w:eastAsia="Times New Roman" w:cs="Times New Roman"/>
          <w:noProof/>
          <w:sz w:val="24"/>
          <w:szCs w:val="24"/>
          <w:lang w:eastAsia="es-MX"/>
        </w:rPr>
        <w:t>2006)</w:t>
      </w:r>
    </w:p>
    <w:p w14:paraId="63CAD78D" w14:textId="574C14A5" w:rsidR="00507B82" w:rsidRPr="000D1EC5" w:rsidRDefault="008E1799"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Segundo, </w:t>
      </w:r>
      <w:r w:rsidR="00CD110C" w:rsidRPr="000D1EC5">
        <w:rPr>
          <w:rFonts w:eastAsia="Times New Roman" w:cs="Times New Roman"/>
          <w:sz w:val="24"/>
          <w:szCs w:val="24"/>
          <w:lang w:eastAsia="es-MX"/>
        </w:rPr>
        <w:t xml:space="preserve">que </w:t>
      </w:r>
      <w:r w:rsidR="00507B82" w:rsidRPr="000D1EC5">
        <w:rPr>
          <w:rFonts w:eastAsia="Times New Roman" w:cs="Times New Roman"/>
          <w:sz w:val="24"/>
          <w:szCs w:val="24"/>
          <w:lang w:eastAsia="es-MX"/>
        </w:rPr>
        <w:t xml:space="preserve">los rasgos pueden orientarse hacia el emprendimiento o a la innovación, y será necesario el </w:t>
      </w:r>
      <w:r w:rsidR="00CC065E" w:rsidRPr="000D1EC5">
        <w:rPr>
          <w:rFonts w:eastAsia="Times New Roman" w:cs="Times New Roman"/>
          <w:sz w:val="24"/>
          <w:szCs w:val="24"/>
          <w:lang w:eastAsia="es-MX"/>
        </w:rPr>
        <w:t>contrapeso</w:t>
      </w:r>
      <w:r w:rsidR="00CD110C" w:rsidRPr="000D1EC5">
        <w:rPr>
          <w:rFonts w:eastAsia="Times New Roman" w:cs="Times New Roman"/>
          <w:sz w:val="24"/>
          <w:szCs w:val="24"/>
          <w:lang w:eastAsia="es-MX"/>
        </w:rPr>
        <w:t xml:space="preserve">. </w:t>
      </w:r>
      <w:r w:rsidR="00507B82" w:rsidRPr="000D1EC5">
        <w:rPr>
          <w:rFonts w:eastAsia="Times New Roman" w:cs="Times New Roman"/>
          <w:sz w:val="24"/>
          <w:szCs w:val="24"/>
          <w:lang w:eastAsia="es-MX"/>
        </w:rPr>
        <w:t xml:space="preserve">El mejor entendimiento de esta interacción la plantean </w:t>
      </w:r>
      <w:sdt>
        <w:sdtPr>
          <w:rPr>
            <w:rFonts w:eastAsia="Times New Roman" w:cs="Times New Roman"/>
            <w:sz w:val="24"/>
            <w:szCs w:val="24"/>
            <w:lang w:eastAsia="es-MX"/>
          </w:rPr>
          <w:id w:val="-912617939"/>
          <w:citation/>
        </w:sdtPr>
        <w:sdtEndPr/>
        <w:sdtContent>
          <w:r w:rsidR="00507B82" w:rsidRPr="000D1EC5">
            <w:rPr>
              <w:rFonts w:eastAsia="Times New Roman" w:cs="Times New Roman"/>
              <w:sz w:val="24"/>
              <w:szCs w:val="24"/>
              <w:lang w:eastAsia="es-MX"/>
            </w:rPr>
            <w:fldChar w:fldCharType="begin"/>
          </w:r>
          <w:r w:rsidR="00507B82" w:rsidRPr="000D1EC5">
            <w:rPr>
              <w:rFonts w:eastAsia="Times New Roman" w:cs="Times New Roman"/>
              <w:sz w:val="24"/>
              <w:szCs w:val="24"/>
              <w:lang w:eastAsia="es-MX"/>
            </w:rPr>
            <w:instrText xml:space="preserve"> CITATION San13 \l 2058 </w:instrText>
          </w:r>
          <w:r w:rsidR="00507B82" w:rsidRPr="000D1EC5">
            <w:rPr>
              <w:rFonts w:eastAsia="Times New Roman" w:cs="Times New Roman"/>
              <w:sz w:val="24"/>
              <w:szCs w:val="24"/>
              <w:lang w:eastAsia="es-MX"/>
            </w:rPr>
            <w:fldChar w:fldCharType="separate"/>
          </w:r>
          <w:r w:rsidR="00507B82" w:rsidRPr="000D1EC5">
            <w:rPr>
              <w:rFonts w:eastAsia="Times New Roman" w:cs="Times New Roman"/>
              <w:noProof/>
              <w:sz w:val="24"/>
              <w:szCs w:val="24"/>
              <w:lang w:eastAsia="es-MX"/>
            </w:rPr>
            <w:t>(Sandberg, Hurmerinta, &amp; Zettinig, 2013)</w:t>
          </w:r>
          <w:r w:rsidR="00507B82" w:rsidRPr="000D1EC5">
            <w:rPr>
              <w:rFonts w:eastAsia="Times New Roman" w:cs="Times New Roman"/>
              <w:sz w:val="24"/>
              <w:szCs w:val="24"/>
              <w:lang w:eastAsia="es-MX"/>
            </w:rPr>
            <w:fldChar w:fldCharType="end"/>
          </w:r>
        </w:sdtContent>
      </w:sdt>
      <w:r w:rsidR="00507B82" w:rsidRPr="000D1EC5">
        <w:rPr>
          <w:rFonts w:eastAsia="Times New Roman" w:cs="Times New Roman"/>
          <w:sz w:val="24"/>
          <w:szCs w:val="24"/>
          <w:lang w:eastAsia="es-MX"/>
        </w:rPr>
        <w:t xml:space="preserve"> quienes plantean que los emprendedores innovadores no son un grupo homogéneo. Los autores explican que los emprendedores más educados tienden más hacia la innovación; mientras que los otros, más hacia el emprendimiento. Aunque </w:t>
      </w:r>
      <w:r w:rsidR="00BE3504">
        <w:rPr>
          <w:rFonts w:eastAsia="Times New Roman" w:cs="Times New Roman"/>
          <w:sz w:val="24"/>
          <w:szCs w:val="24"/>
          <w:lang w:eastAsia="es-MX"/>
        </w:rPr>
        <w:t xml:space="preserve">tal como se mostró en la Figura2 </w:t>
      </w:r>
      <w:r w:rsidR="00507B82" w:rsidRPr="000D1EC5">
        <w:rPr>
          <w:rFonts w:eastAsia="Times New Roman" w:cs="Times New Roman"/>
          <w:sz w:val="24"/>
          <w:szCs w:val="24"/>
          <w:lang w:eastAsia="es-MX"/>
        </w:rPr>
        <w:t>ambos perfiles comparten como rasgos la autoeficacia, la propensión al riesgo, la tolerancia a la ambigüedad y la persistencia. Como se explicó líneas arriba, los dos últimos rasgos tienden a ser productos de altos niveles de motivación, compromiso y optimismo, que son consecuencia de los primeros dos rasgos</w:t>
      </w:r>
      <w:r w:rsidR="005E2120">
        <w:rPr>
          <w:rFonts w:eastAsia="Times New Roman" w:cs="Times New Roman"/>
          <w:sz w:val="24"/>
          <w:szCs w:val="24"/>
          <w:lang w:eastAsia="es-MX"/>
        </w:rPr>
        <w:t xml:space="preserve"> </w:t>
      </w:r>
      <w:r w:rsidR="005E2120" w:rsidRPr="00437630">
        <w:rPr>
          <w:rFonts w:eastAsia="Times New Roman" w:cs="Times New Roman"/>
          <w:sz w:val="24"/>
          <w:szCs w:val="24"/>
          <w:lang w:eastAsia="es-MX"/>
        </w:rPr>
        <w:t>(Ba</w:t>
      </w:r>
      <w:r w:rsidR="005E2120">
        <w:rPr>
          <w:rFonts w:eastAsia="Times New Roman" w:cs="Times New Roman"/>
          <w:sz w:val="24"/>
          <w:szCs w:val="24"/>
          <w:lang w:eastAsia="es-MX"/>
        </w:rPr>
        <w:t>yon et al., 2015)</w:t>
      </w:r>
      <w:r w:rsidR="00507B82" w:rsidRPr="000D1EC5">
        <w:rPr>
          <w:rFonts w:eastAsia="Times New Roman" w:cs="Times New Roman"/>
          <w:sz w:val="24"/>
          <w:szCs w:val="24"/>
          <w:lang w:eastAsia="es-MX"/>
        </w:rPr>
        <w:t xml:space="preserve">. </w:t>
      </w:r>
    </w:p>
    <w:p w14:paraId="60A697F7" w14:textId="62149C34" w:rsidR="00EA637D" w:rsidRPr="000D1EC5" w:rsidRDefault="008E1799"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Y tercero, como plantean </w:t>
      </w:r>
      <w:sdt>
        <w:sdtPr>
          <w:rPr>
            <w:rFonts w:eastAsia="Times New Roman" w:cs="Times New Roman"/>
            <w:sz w:val="24"/>
            <w:szCs w:val="24"/>
            <w:lang w:eastAsia="es-MX"/>
          </w:rPr>
          <w:id w:val="427167140"/>
          <w:citation/>
        </w:sdtPr>
        <w:sdtEndPr/>
        <w:sdtContent>
          <w:r w:rsidR="00CD110C" w:rsidRPr="000D1EC5">
            <w:rPr>
              <w:rFonts w:eastAsia="Times New Roman" w:cs="Times New Roman"/>
              <w:sz w:val="24"/>
              <w:szCs w:val="24"/>
              <w:lang w:eastAsia="es-MX"/>
            </w:rPr>
            <w:fldChar w:fldCharType="begin"/>
          </w:r>
          <w:r w:rsidR="00CD110C" w:rsidRPr="000D1EC5">
            <w:rPr>
              <w:rFonts w:eastAsia="Times New Roman" w:cs="Times New Roman"/>
              <w:sz w:val="24"/>
              <w:szCs w:val="24"/>
              <w:lang w:eastAsia="es-MX"/>
            </w:rPr>
            <w:instrText xml:space="preserve"> CITATION Dar16 \l 2058 </w:instrText>
          </w:r>
          <w:r w:rsidR="00CD110C"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(Darnihamedani &amp; Hessels, 2016)</w:t>
          </w:r>
          <w:r w:rsidR="00CD110C"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w:t>
      </w:r>
      <w:r w:rsidR="00CD110C" w:rsidRPr="000D1EC5">
        <w:rPr>
          <w:rFonts w:eastAsia="Times New Roman" w:cs="Times New Roman"/>
          <w:sz w:val="24"/>
          <w:szCs w:val="24"/>
          <w:lang w:eastAsia="es-MX"/>
        </w:rPr>
        <w:t>l</w:t>
      </w:r>
      <w:r w:rsidR="00EA637D" w:rsidRPr="000D1EC5">
        <w:rPr>
          <w:rFonts w:eastAsia="Times New Roman" w:cs="Times New Roman"/>
          <w:sz w:val="24"/>
          <w:szCs w:val="24"/>
          <w:lang w:eastAsia="es-MX"/>
        </w:rPr>
        <w:t xml:space="preserve">a mayor educación puede desalentar el EI pues este perfil tiende a tener opciones laborales más seguras que el emprendimiento </w:t>
      </w:r>
    </w:p>
    <w:p w14:paraId="6BB493CF" w14:textId="17A13D62" w:rsidR="007C306C" w:rsidRPr="000D1EC5" w:rsidRDefault="008E1799"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En América Latina, como se mencionó anteriormente, la mayor parte de emprendimientos son motivados por la necesidad. </w:t>
      </w:r>
      <w:r w:rsidR="00601134" w:rsidRPr="000D1EC5">
        <w:rPr>
          <w:rFonts w:eastAsia="Times New Roman" w:cs="Times New Roman"/>
          <w:sz w:val="24"/>
          <w:szCs w:val="24"/>
          <w:lang w:eastAsia="es-MX"/>
        </w:rPr>
        <w:t xml:space="preserve">Aunque tradicionalmente este tipo de emprendimientos se ha asociado poco con la innovación, posturas como </w:t>
      </w:r>
      <w:r w:rsidR="00573D2B" w:rsidRPr="000D1EC5">
        <w:rPr>
          <w:rFonts w:eastAsia="Times New Roman" w:cs="Times New Roman"/>
          <w:sz w:val="24"/>
          <w:szCs w:val="24"/>
          <w:lang w:eastAsia="es-MX"/>
        </w:rPr>
        <w:t>Koellinger</w:t>
      </w:r>
      <w:r w:rsidR="0056783B" w:rsidRPr="000D1EC5">
        <w:rPr>
          <w:rFonts w:eastAsia="Times New Roman" w:cs="Times New Roman"/>
          <w:sz w:val="24"/>
          <w:szCs w:val="24"/>
          <w:lang w:eastAsia="es-MX"/>
        </w:rPr>
        <w:t xml:space="preserve"> </w:t>
      </w:r>
      <w:r w:rsidR="00124C8B">
        <w:rPr>
          <w:rFonts w:eastAsia="Times New Roman" w:cs="Times New Roman"/>
          <w:sz w:val="24"/>
          <w:szCs w:val="24"/>
          <w:lang w:eastAsia="es-MX"/>
        </w:rPr>
        <w:t xml:space="preserve">(2008) y </w:t>
      </w:r>
      <w:r w:rsidR="00124C8B" w:rsidRPr="00124C8B">
        <w:rPr>
          <w:rFonts w:eastAsia="Times New Roman" w:cs="Times New Roman"/>
          <w:sz w:val="24"/>
          <w:szCs w:val="24"/>
          <w:lang w:eastAsia="es-MX"/>
        </w:rPr>
        <w:t>Mayhew</w:t>
      </w:r>
      <w:r w:rsidR="00124C8B">
        <w:rPr>
          <w:rFonts w:eastAsia="Times New Roman" w:cs="Times New Roman"/>
          <w:sz w:val="24"/>
          <w:szCs w:val="24"/>
          <w:lang w:eastAsia="es-MX"/>
        </w:rPr>
        <w:t xml:space="preserve"> et al., (</w:t>
      </w:r>
      <w:r w:rsidR="00124C8B" w:rsidRPr="00124C8B">
        <w:rPr>
          <w:rFonts w:eastAsia="Times New Roman" w:cs="Times New Roman"/>
          <w:sz w:val="24"/>
          <w:szCs w:val="24"/>
          <w:lang w:eastAsia="es-MX"/>
        </w:rPr>
        <w:t xml:space="preserve">2012) </w:t>
      </w:r>
      <w:r w:rsidR="00601134" w:rsidRPr="000D1EC5">
        <w:rPr>
          <w:rFonts w:eastAsia="Times New Roman" w:cs="Times New Roman"/>
          <w:sz w:val="24"/>
          <w:szCs w:val="24"/>
          <w:lang w:eastAsia="es-MX"/>
        </w:rPr>
        <w:t xml:space="preserve">sostienen lo contrario. Desde su perspectiva, los emprendedores por necesidad </w:t>
      </w:r>
      <w:r w:rsidR="00507B82" w:rsidRPr="000D1EC5">
        <w:rPr>
          <w:rFonts w:eastAsia="Times New Roman" w:cs="Times New Roman"/>
          <w:sz w:val="24"/>
          <w:szCs w:val="24"/>
          <w:lang w:eastAsia="es-MX"/>
        </w:rPr>
        <w:t xml:space="preserve">son capaces de </w:t>
      </w:r>
      <w:r w:rsidR="00601134" w:rsidRPr="000D1EC5">
        <w:rPr>
          <w:rFonts w:eastAsia="Times New Roman" w:cs="Times New Roman"/>
          <w:sz w:val="24"/>
          <w:szCs w:val="24"/>
          <w:lang w:eastAsia="es-MX"/>
        </w:rPr>
        <w:t>asumir los riegos de innovar p</w:t>
      </w:r>
      <w:r w:rsidR="00507B82" w:rsidRPr="000D1EC5">
        <w:rPr>
          <w:rFonts w:eastAsia="Times New Roman" w:cs="Times New Roman"/>
          <w:sz w:val="24"/>
          <w:szCs w:val="24"/>
          <w:lang w:eastAsia="es-MX"/>
        </w:rPr>
        <w:t>or</w:t>
      </w:r>
      <w:r w:rsidR="00601134" w:rsidRPr="000D1EC5">
        <w:rPr>
          <w:rFonts w:eastAsia="Times New Roman" w:cs="Times New Roman"/>
          <w:sz w:val="24"/>
          <w:szCs w:val="24"/>
          <w:lang w:eastAsia="es-MX"/>
        </w:rPr>
        <w:t xml:space="preserve">que no tienen “nada que perder”. </w:t>
      </w:r>
      <w:r w:rsidR="00B160B4" w:rsidRPr="000D1EC5">
        <w:rPr>
          <w:rFonts w:eastAsia="Times New Roman" w:cs="Times New Roman"/>
          <w:sz w:val="24"/>
          <w:szCs w:val="24"/>
          <w:lang w:eastAsia="es-MX"/>
        </w:rPr>
        <w:t xml:space="preserve">En América Latina los aspectos motivacionales </w:t>
      </w:r>
      <w:r w:rsidR="00BE3504">
        <w:rPr>
          <w:rFonts w:eastAsia="Times New Roman" w:cs="Times New Roman"/>
          <w:sz w:val="24"/>
          <w:szCs w:val="24"/>
          <w:lang w:eastAsia="es-MX"/>
        </w:rPr>
        <w:t xml:space="preserve">podrían ser </w:t>
      </w:r>
      <w:r w:rsidR="00B160B4" w:rsidRPr="000D1EC5">
        <w:rPr>
          <w:rFonts w:eastAsia="Times New Roman" w:cs="Times New Roman"/>
          <w:sz w:val="24"/>
          <w:szCs w:val="24"/>
          <w:lang w:eastAsia="es-MX"/>
        </w:rPr>
        <w:t xml:space="preserve">determinantes más significativos que en países desarrollados </w:t>
      </w:r>
      <w:sdt>
        <w:sdtPr>
          <w:rPr>
            <w:rFonts w:eastAsia="Times New Roman" w:cs="Times New Roman"/>
            <w:sz w:val="24"/>
            <w:szCs w:val="24"/>
            <w:lang w:eastAsia="es-MX"/>
          </w:rPr>
          <w:id w:val="1570457512"/>
          <w:citation/>
        </w:sdtPr>
        <w:sdtEndPr/>
        <w:sdtContent>
          <w:r w:rsidR="00B160B4" w:rsidRPr="000D1EC5">
            <w:rPr>
              <w:rFonts w:eastAsia="Times New Roman" w:cs="Times New Roman"/>
              <w:sz w:val="24"/>
              <w:szCs w:val="24"/>
              <w:lang w:eastAsia="es-MX"/>
            </w:rPr>
            <w:fldChar w:fldCharType="begin"/>
          </w:r>
          <w:r w:rsidR="00B160B4" w:rsidRPr="000D1EC5">
            <w:rPr>
              <w:rFonts w:eastAsia="Times New Roman" w:cs="Times New Roman"/>
              <w:sz w:val="24"/>
              <w:szCs w:val="24"/>
              <w:lang w:eastAsia="es-MX"/>
            </w:rPr>
            <w:instrText xml:space="preserve"> CITATION Álv11 \l 2058 </w:instrText>
          </w:r>
          <w:r w:rsidR="00B160B4"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(Álvarez &amp; Urbano, 2011)</w:t>
          </w:r>
          <w:r w:rsidR="00B160B4" w:rsidRPr="000D1EC5">
            <w:rPr>
              <w:rFonts w:eastAsia="Times New Roman" w:cs="Times New Roman"/>
              <w:sz w:val="24"/>
              <w:szCs w:val="24"/>
              <w:lang w:eastAsia="es-MX"/>
            </w:rPr>
            <w:fldChar w:fldCharType="end"/>
          </w:r>
        </w:sdtContent>
      </w:sdt>
      <w:r w:rsidR="00B160B4" w:rsidRPr="000D1EC5">
        <w:rPr>
          <w:rFonts w:eastAsia="Times New Roman" w:cs="Times New Roman"/>
          <w:sz w:val="24"/>
          <w:szCs w:val="24"/>
          <w:lang w:eastAsia="es-MX"/>
        </w:rPr>
        <w:t>. Bajo esta lógica, se plantea que:</w:t>
      </w:r>
    </w:p>
    <w:p w14:paraId="1BBCBED4" w14:textId="043F2FC0" w:rsidR="00094E1B" w:rsidRPr="000D1EC5" w:rsidRDefault="00094E1B" w:rsidP="0016255B">
      <w:pPr>
        <w:pStyle w:val="Prrafodelista"/>
        <w:numPr>
          <w:ilvl w:val="0"/>
          <w:numId w:val="22"/>
        </w:numPr>
        <w:rPr>
          <w:rFonts w:cs="Times New Roman"/>
          <w:i/>
          <w:lang w:eastAsia="es-MX"/>
        </w:rPr>
      </w:pPr>
      <w:r w:rsidRPr="000D1EC5">
        <w:rPr>
          <w:rFonts w:cs="Times New Roman"/>
          <w:i/>
          <w:lang w:eastAsia="es-MX"/>
        </w:rPr>
        <w:t xml:space="preserve">Hipótesis 2: </w:t>
      </w:r>
      <w:r w:rsidR="00BE3504">
        <w:rPr>
          <w:rFonts w:cs="Times New Roman"/>
          <w:i/>
          <w:lang w:eastAsia="es-MX"/>
        </w:rPr>
        <w:t>La posesión de rasgos emprendedores (</w:t>
      </w:r>
      <w:r w:rsidR="00FB5BD2" w:rsidRPr="000D1EC5">
        <w:rPr>
          <w:rFonts w:cs="Times New Roman"/>
          <w:i/>
          <w:lang w:eastAsia="es-MX"/>
        </w:rPr>
        <w:t>RE</w:t>
      </w:r>
      <w:r w:rsidR="00BE3504">
        <w:rPr>
          <w:rFonts w:cs="Times New Roman"/>
          <w:i/>
          <w:lang w:eastAsia="es-MX"/>
        </w:rPr>
        <w:t>)</w:t>
      </w:r>
      <w:r w:rsidRPr="000D1EC5">
        <w:rPr>
          <w:rFonts w:cs="Times New Roman"/>
          <w:i/>
          <w:lang w:eastAsia="es-MX"/>
        </w:rPr>
        <w:t xml:space="preserve"> </w:t>
      </w:r>
      <w:r w:rsidR="00FB5BD2" w:rsidRPr="000D1EC5">
        <w:rPr>
          <w:rFonts w:cs="Times New Roman"/>
          <w:i/>
          <w:lang w:eastAsia="es-MX"/>
        </w:rPr>
        <w:t xml:space="preserve">en emprendedores de </w:t>
      </w:r>
      <w:r w:rsidRPr="000D1EC5">
        <w:rPr>
          <w:rFonts w:cs="Times New Roman"/>
          <w:i/>
          <w:lang w:eastAsia="es-MX"/>
        </w:rPr>
        <w:t xml:space="preserve">América Latina influye en el </w:t>
      </w:r>
      <w:r w:rsidR="00FB5BD2" w:rsidRPr="000D1EC5">
        <w:rPr>
          <w:rFonts w:cs="Times New Roman"/>
          <w:i/>
          <w:lang w:eastAsia="es-MX"/>
        </w:rPr>
        <w:t xml:space="preserve">EI </w:t>
      </w:r>
      <w:r w:rsidRPr="000D1EC5">
        <w:rPr>
          <w:rFonts w:cs="Times New Roman"/>
          <w:i/>
          <w:lang w:eastAsia="es-MX"/>
        </w:rPr>
        <w:t>en mayor medida que en países desarrollados.</w:t>
      </w:r>
    </w:p>
    <w:p w14:paraId="05D9C4A7" w14:textId="0F714D8C" w:rsidR="00504066" w:rsidRPr="000D1EC5" w:rsidRDefault="00063DCC" w:rsidP="0016255B">
      <w:pPr>
        <w:ind w:firstLine="709"/>
        <w:rPr>
          <w:rFonts w:cs="Times New Roman"/>
          <w:sz w:val="24"/>
          <w:szCs w:val="24"/>
          <w:lang w:eastAsia="es-MX"/>
        </w:rPr>
      </w:pPr>
      <w:r w:rsidRPr="000D1EC5">
        <w:rPr>
          <w:rFonts w:cs="Times New Roman"/>
          <w:sz w:val="24"/>
          <w:szCs w:val="24"/>
          <w:lang w:eastAsia="es-MX"/>
        </w:rPr>
        <w:lastRenderedPageBreak/>
        <w:t xml:space="preserve">En este punto </w:t>
      </w:r>
      <w:r w:rsidR="00BE3504">
        <w:rPr>
          <w:rFonts w:cs="Times New Roman"/>
          <w:sz w:val="24"/>
          <w:szCs w:val="24"/>
          <w:lang w:eastAsia="es-MX"/>
        </w:rPr>
        <w:t xml:space="preserve">es necesaria </w:t>
      </w:r>
      <w:r w:rsidRPr="000D1EC5">
        <w:rPr>
          <w:rFonts w:cs="Times New Roman"/>
          <w:sz w:val="24"/>
          <w:szCs w:val="24"/>
          <w:lang w:eastAsia="es-MX"/>
        </w:rPr>
        <w:t xml:space="preserve">una aclaración. </w:t>
      </w:r>
      <w:r w:rsidR="009A7929" w:rsidRPr="000D1EC5">
        <w:rPr>
          <w:rFonts w:cs="Times New Roman"/>
          <w:sz w:val="24"/>
          <w:szCs w:val="24"/>
          <w:lang w:eastAsia="es-MX"/>
        </w:rPr>
        <w:t>Es difícil hacer una separación cronológica entre los procesos de identificación y explotación de oportunidad</w:t>
      </w:r>
      <w:r w:rsidR="00BE3504">
        <w:rPr>
          <w:rFonts w:cs="Times New Roman"/>
          <w:sz w:val="24"/>
          <w:szCs w:val="24"/>
          <w:lang w:eastAsia="es-MX"/>
        </w:rPr>
        <w:t>es</w:t>
      </w:r>
      <w:r w:rsidR="009A7929" w:rsidRPr="000D1EC5">
        <w:rPr>
          <w:rFonts w:cs="Times New Roman"/>
          <w:sz w:val="24"/>
          <w:szCs w:val="24"/>
          <w:lang w:eastAsia="es-MX"/>
        </w:rPr>
        <w:t xml:space="preserve">, pues como explica </w:t>
      </w:r>
      <w:r w:rsidR="00124C8B">
        <w:rPr>
          <w:rFonts w:cs="Times New Roman"/>
          <w:sz w:val="24"/>
          <w:szCs w:val="24"/>
          <w:lang w:eastAsia="es-MX"/>
        </w:rPr>
        <w:t>Shane (2012)</w:t>
      </w:r>
      <w:r w:rsidR="00664A04" w:rsidRPr="000D1EC5">
        <w:rPr>
          <w:rFonts w:cs="Times New Roman"/>
          <w:sz w:val="24"/>
          <w:szCs w:val="24"/>
          <w:lang w:eastAsia="es-MX"/>
        </w:rPr>
        <w:t xml:space="preserve"> </w:t>
      </w:r>
      <w:r w:rsidR="009A7929" w:rsidRPr="000D1EC5">
        <w:rPr>
          <w:rFonts w:cs="Times New Roman"/>
          <w:sz w:val="24"/>
          <w:szCs w:val="24"/>
          <w:lang w:eastAsia="es-MX"/>
        </w:rPr>
        <w:t xml:space="preserve">estos no son procesos secuenciales ya que </w:t>
      </w:r>
      <w:r w:rsidR="00BE3504">
        <w:rPr>
          <w:rFonts w:cs="Times New Roman"/>
          <w:sz w:val="24"/>
          <w:szCs w:val="24"/>
          <w:lang w:eastAsia="es-MX"/>
        </w:rPr>
        <w:t>en el emprendimiento</w:t>
      </w:r>
      <w:r w:rsidR="009A7929" w:rsidRPr="000D1EC5">
        <w:rPr>
          <w:rFonts w:cs="Times New Roman"/>
          <w:sz w:val="24"/>
          <w:szCs w:val="24"/>
          <w:lang w:eastAsia="es-MX"/>
        </w:rPr>
        <w:t xml:space="preserve"> muchas veces </w:t>
      </w:r>
      <w:r w:rsidR="00BE3504">
        <w:rPr>
          <w:rFonts w:cs="Times New Roman"/>
          <w:sz w:val="24"/>
          <w:szCs w:val="24"/>
          <w:lang w:eastAsia="es-MX"/>
        </w:rPr>
        <w:t xml:space="preserve">se </w:t>
      </w:r>
      <w:r w:rsidR="00507B82" w:rsidRPr="000D1EC5">
        <w:rPr>
          <w:rFonts w:cs="Times New Roman"/>
          <w:sz w:val="24"/>
          <w:szCs w:val="24"/>
          <w:lang w:eastAsia="es-MX"/>
        </w:rPr>
        <w:t>improvisa</w:t>
      </w:r>
      <w:r w:rsidR="009A7929" w:rsidRPr="000D1EC5">
        <w:rPr>
          <w:rFonts w:cs="Times New Roman"/>
          <w:sz w:val="24"/>
          <w:szCs w:val="24"/>
          <w:lang w:eastAsia="es-MX"/>
        </w:rPr>
        <w:t xml:space="preserve">. </w:t>
      </w:r>
      <w:r w:rsidR="00504066" w:rsidRPr="000D1EC5">
        <w:rPr>
          <w:rFonts w:cs="Times New Roman"/>
          <w:sz w:val="24"/>
          <w:szCs w:val="24"/>
          <w:lang w:eastAsia="es-MX"/>
        </w:rPr>
        <w:t>A</w:t>
      </w:r>
      <w:r w:rsidR="009A7929" w:rsidRPr="000D1EC5">
        <w:rPr>
          <w:rFonts w:cs="Times New Roman"/>
          <w:sz w:val="24"/>
          <w:szCs w:val="24"/>
          <w:lang w:eastAsia="es-MX"/>
        </w:rPr>
        <w:t xml:space="preserve">lgunos autores como </w:t>
      </w:r>
      <w:r w:rsidR="009A7929" w:rsidRPr="000D1EC5">
        <w:rPr>
          <w:rFonts w:cs="Times New Roman"/>
          <w:noProof/>
          <w:sz w:val="24"/>
          <w:szCs w:val="24"/>
          <w:lang w:eastAsia="es-MX"/>
        </w:rPr>
        <w:t xml:space="preserve">Davidsson y Honig (2003) </w:t>
      </w:r>
      <w:r w:rsidR="00504066" w:rsidRPr="000D1EC5">
        <w:rPr>
          <w:rFonts w:cs="Times New Roman"/>
          <w:noProof/>
          <w:sz w:val="24"/>
          <w:szCs w:val="24"/>
          <w:lang w:eastAsia="es-MX"/>
        </w:rPr>
        <w:t>han intentado trazar una frontera temporal entre ambos procesos afectando la interpretación de sus resultados. Algunas d</w:t>
      </w:r>
      <w:r w:rsidR="00BE3504">
        <w:rPr>
          <w:rFonts w:cs="Times New Roman"/>
          <w:noProof/>
          <w:sz w:val="24"/>
          <w:szCs w:val="24"/>
          <w:lang w:eastAsia="es-MX"/>
        </w:rPr>
        <w:t>e estas interpretaciones es que elementos del contexto como las incubadoras</w:t>
      </w:r>
      <w:r w:rsidR="00504066" w:rsidRPr="000D1EC5">
        <w:rPr>
          <w:rFonts w:cs="Times New Roman"/>
          <w:noProof/>
          <w:sz w:val="24"/>
          <w:szCs w:val="24"/>
          <w:lang w:eastAsia="es-MX"/>
        </w:rPr>
        <w:t xml:space="preserve"> son importantes </w:t>
      </w:r>
      <w:r w:rsidR="00507B82" w:rsidRPr="000D1EC5">
        <w:rPr>
          <w:rFonts w:cs="Times New Roman"/>
          <w:noProof/>
          <w:sz w:val="24"/>
          <w:szCs w:val="24"/>
          <w:lang w:eastAsia="es-MX"/>
        </w:rPr>
        <w:t xml:space="preserve">en el proceso </w:t>
      </w:r>
      <w:r w:rsidR="00504066" w:rsidRPr="000D1EC5">
        <w:rPr>
          <w:rFonts w:cs="Times New Roman"/>
          <w:noProof/>
          <w:sz w:val="24"/>
          <w:szCs w:val="24"/>
          <w:lang w:eastAsia="es-MX"/>
        </w:rPr>
        <w:t xml:space="preserve">de explotación, sin embargo tal como </w:t>
      </w:r>
      <w:r w:rsidR="007B62F7">
        <w:rPr>
          <w:rFonts w:cs="Times New Roman"/>
          <w:noProof/>
          <w:sz w:val="24"/>
          <w:szCs w:val="24"/>
          <w:lang w:eastAsia="es-MX"/>
        </w:rPr>
        <w:t xml:space="preserve">describe </w:t>
      </w:r>
      <w:r w:rsidR="00124C8B">
        <w:rPr>
          <w:rFonts w:cs="Times New Roman"/>
          <w:noProof/>
          <w:sz w:val="24"/>
          <w:szCs w:val="24"/>
          <w:lang w:eastAsia="es-MX"/>
        </w:rPr>
        <w:t>Hobday</w:t>
      </w:r>
      <w:r w:rsidR="00124C8B" w:rsidRPr="00124C8B">
        <w:rPr>
          <w:rFonts w:cs="Times New Roman"/>
          <w:noProof/>
          <w:sz w:val="24"/>
          <w:szCs w:val="24"/>
          <w:lang w:eastAsia="es-MX"/>
        </w:rPr>
        <w:t xml:space="preserve"> </w:t>
      </w:r>
      <w:r w:rsidR="00124C8B">
        <w:rPr>
          <w:rFonts w:cs="Times New Roman"/>
          <w:noProof/>
          <w:sz w:val="24"/>
          <w:szCs w:val="24"/>
          <w:lang w:eastAsia="es-MX"/>
        </w:rPr>
        <w:t>(</w:t>
      </w:r>
      <w:r w:rsidR="00124C8B" w:rsidRPr="00124C8B">
        <w:rPr>
          <w:rFonts w:cs="Times New Roman"/>
          <w:noProof/>
          <w:sz w:val="24"/>
          <w:szCs w:val="24"/>
          <w:lang w:eastAsia="es-MX"/>
        </w:rPr>
        <w:t>2005)</w:t>
      </w:r>
      <w:r w:rsidR="007B62F7">
        <w:rPr>
          <w:rFonts w:cs="Times New Roman"/>
          <w:noProof/>
          <w:sz w:val="24"/>
          <w:szCs w:val="24"/>
          <w:lang w:eastAsia="es-MX"/>
        </w:rPr>
        <w:t xml:space="preserve"> no es posible concebir a la innovación como </w:t>
      </w:r>
      <w:r w:rsidR="009C20E8">
        <w:rPr>
          <w:rFonts w:cs="Times New Roman"/>
          <w:noProof/>
          <w:sz w:val="24"/>
          <w:szCs w:val="24"/>
          <w:lang w:eastAsia="es-MX"/>
        </w:rPr>
        <w:t xml:space="preserve">un proceso lineal, sino en la actualidad debe entenderse como un camino espiral. Así pues, </w:t>
      </w:r>
      <w:r w:rsidR="00504066" w:rsidRPr="000D1EC5">
        <w:rPr>
          <w:rFonts w:cs="Times New Roman"/>
          <w:noProof/>
          <w:sz w:val="24"/>
          <w:szCs w:val="24"/>
          <w:lang w:eastAsia="es-MX"/>
        </w:rPr>
        <w:t xml:space="preserve">se observa </w:t>
      </w:r>
      <w:r w:rsidR="00504066" w:rsidRPr="000D1EC5">
        <w:rPr>
          <w:rFonts w:cs="Times New Roman"/>
          <w:sz w:val="24"/>
          <w:szCs w:val="24"/>
          <w:lang w:eastAsia="es-MX"/>
        </w:rPr>
        <w:t xml:space="preserve">en las estrategias de negocios actualmente </w:t>
      </w:r>
      <w:r w:rsidR="00507B82" w:rsidRPr="000D1EC5">
        <w:rPr>
          <w:rFonts w:cs="Times New Roman"/>
          <w:sz w:val="24"/>
          <w:szCs w:val="24"/>
          <w:lang w:eastAsia="es-MX"/>
        </w:rPr>
        <w:t xml:space="preserve">más populares </w:t>
      </w:r>
      <w:r w:rsidR="00504066" w:rsidRPr="000D1EC5">
        <w:rPr>
          <w:rFonts w:cs="Times New Roman"/>
          <w:sz w:val="24"/>
          <w:szCs w:val="24"/>
          <w:lang w:eastAsia="es-MX"/>
        </w:rPr>
        <w:t xml:space="preserve">como el Design Thinking, </w:t>
      </w:r>
      <w:r w:rsidR="00BE3504">
        <w:rPr>
          <w:rFonts w:cs="Times New Roman"/>
          <w:sz w:val="24"/>
          <w:szCs w:val="24"/>
          <w:lang w:eastAsia="es-MX"/>
        </w:rPr>
        <w:t xml:space="preserve">describen a </w:t>
      </w:r>
      <w:r w:rsidR="00504066" w:rsidRPr="000D1EC5">
        <w:rPr>
          <w:rFonts w:cs="Times New Roman"/>
          <w:sz w:val="24"/>
          <w:szCs w:val="24"/>
          <w:lang w:eastAsia="es-MX"/>
        </w:rPr>
        <w:t xml:space="preserve">la identificación de la oportunidad </w:t>
      </w:r>
      <w:r w:rsidR="00BE3504">
        <w:rPr>
          <w:rFonts w:cs="Times New Roman"/>
          <w:sz w:val="24"/>
          <w:szCs w:val="24"/>
          <w:lang w:eastAsia="es-MX"/>
        </w:rPr>
        <w:t xml:space="preserve">como </w:t>
      </w:r>
      <w:r w:rsidR="009C20E8">
        <w:rPr>
          <w:rFonts w:cs="Times New Roman"/>
          <w:sz w:val="24"/>
          <w:szCs w:val="24"/>
          <w:lang w:eastAsia="es-MX"/>
        </w:rPr>
        <w:t>una actividad perfectible y recurrente</w:t>
      </w:r>
      <w:r w:rsidR="00507B82" w:rsidRPr="000D1EC5">
        <w:rPr>
          <w:rFonts w:cs="Times New Roman"/>
          <w:sz w:val="24"/>
          <w:szCs w:val="24"/>
          <w:lang w:eastAsia="es-MX"/>
        </w:rPr>
        <w:t xml:space="preserve"> </w:t>
      </w:r>
      <w:sdt>
        <w:sdtPr>
          <w:rPr>
            <w:rFonts w:cs="Times New Roman"/>
            <w:sz w:val="24"/>
            <w:szCs w:val="24"/>
            <w:lang w:eastAsia="es-MX"/>
          </w:rPr>
          <w:id w:val="198984805"/>
          <w:citation/>
        </w:sdtPr>
        <w:sdtEndPr/>
        <w:sdtContent>
          <w:r w:rsidRPr="000D1EC5">
            <w:rPr>
              <w:rFonts w:cs="Times New Roman"/>
              <w:sz w:val="24"/>
              <w:szCs w:val="24"/>
              <w:lang w:eastAsia="es-MX"/>
            </w:rPr>
            <w:fldChar w:fldCharType="begin"/>
          </w:r>
          <w:r w:rsidRPr="000D1EC5">
            <w:rPr>
              <w:rFonts w:cs="Times New Roman"/>
              <w:sz w:val="24"/>
              <w:szCs w:val="24"/>
              <w:lang w:eastAsia="es-MX"/>
            </w:rPr>
            <w:instrText xml:space="preserve"> CITATION Ost10 \l 2058 </w:instrText>
          </w:r>
          <w:r w:rsidRPr="000D1EC5">
            <w:rPr>
              <w:rFonts w:cs="Times New Roman"/>
              <w:sz w:val="24"/>
              <w:szCs w:val="24"/>
              <w:lang w:eastAsia="es-MX"/>
            </w:rPr>
            <w:fldChar w:fldCharType="separate"/>
          </w:r>
          <w:r w:rsidR="001F7421" w:rsidRPr="000D1EC5">
            <w:rPr>
              <w:rFonts w:cs="Times New Roman"/>
              <w:noProof/>
              <w:sz w:val="24"/>
              <w:szCs w:val="24"/>
              <w:lang w:eastAsia="es-MX"/>
            </w:rPr>
            <w:t>(Osterwalder &amp; Pigneur, 2010)</w:t>
          </w:r>
          <w:r w:rsidRPr="000D1EC5">
            <w:rPr>
              <w:rFonts w:cs="Times New Roman"/>
              <w:sz w:val="24"/>
              <w:szCs w:val="24"/>
              <w:lang w:eastAsia="es-MX"/>
            </w:rPr>
            <w:fldChar w:fldCharType="end"/>
          </w:r>
        </w:sdtContent>
      </w:sdt>
      <w:r w:rsidR="00504066" w:rsidRPr="000D1EC5">
        <w:rPr>
          <w:rFonts w:cs="Times New Roman"/>
          <w:sz w:val="24"/>
          <w:szCs w:val="24"/>
          <w:lang w:eastAsia="es-MX"/>
        </w:rPr>
        <w:t>.</w:t>
      </w:r>
    </w:p>
    <w:p w14:paraId="60FC8124" w14:textId="429B4BD5" w:rsidR="00063DCC" w:rsidRPr="000D1EC5" w:rsidRDefault="00063DCC" w:rsidP="0016255B">
      <w:pPr>
        <w:spacing w:before="100" w:beforeAutospacing="1" w:after="100" w:afterAutospacing="1"/>
        <w:ind w:firstLine="708"/>
        <w:rPr>
          <w:rFonts w:cs="Times New Roman"/>
          <w:sz w:val="24"/>
          <w:szCs w:val="24"/>
          <w:lang w:eastAsia="es-MX"/>
        </w:rPr>
      </w:pPr>
      <w:r w:rsidRPr="000D1EC5">
        <w:rPr>
          <w:rFonts w:cs="Times New Roman"/>
          <w:sz w:val="24"/>
          <w:szCs w:val="24"/>
          <w:lang w:eastAsia="es-MX"/>
        </w:rPr>
        <w:t xml:space="preserve">A pesar de lo revisado hasta ahora, el EI no puede ser plenamente explicado </w:t>
      </w:r>
      <w:r w:rsidR="00690430">
        <w:rPr>
          <w:rFonts w:cs="Times New Roman"/>
          <w:sz w:val="24"/>
          <w:szCs w:val="24"/>
          <w:lang w:eastAsia="es-MX"/>
        </w:rPr>
        <w:t xml:space="preserve">únicamente </w:t>
      </w:r>
      <w:r w:rsidRPr="000D1EC5">
        <w:rPr>
          <w:rFonts w:cs="Times New Roman"/>
          <w:sz w:val="24"/>
          <w:szCs w:val="24"/>
          <w:lang w:eastAsia="es-MX"/>
        </w:rPr>
        <w:t xml:space="preserve">por factores individuales. </w:t>
      </w:r>
      <w:r w:rsidR="00267CFC" w:rsidRPr="000D1EC5">
        <w:rPr>
          <w:rFonts w:eastAsia="Times New Roman" w:cs="Times New Roman"/>
          <w:sz w:val="24"/>
          <w:szCs w:val="24"/>
          <w:lang w:eastAsia="es-MX"/>
        </w:rPr>
        <w:t xml:space="preserve">Si bien el capital humano facilita la identificación y explotación de oportunidades, </w:t>
      </w:r>
      <w:r w:rsidR="00507B82" w:rsidRPr="000D1EC5">
        <w:rPr>
          <w:rFonts w:eastAsia="Times New Roman" w:cs="Times New Roman"/>
          <w:sz w:val="24"/>
          <w:szCs w:val="24"/>
          <w:lang w:eastAsia="es-MX"/>
        </w:rPr>
        <w:t xml:space="preserve">son </w:t>
      </w:r>
      <w:r w:rsidR="00690430">
        <w:rPr>
          <w:rFonts w:eastAsia="Times New Roman" w:cs="Times New Roman"/>
          <w:sz w:val="24"/>
          <w:szCs w:val="24"/>
          <w:lang w:eastAsia="es-MX"/>
        </w:rPr>
        <w:t>in</w:t>
      </w:r>
      <w:r w:rsidR="00267CFC" w:rsidRPr="000D1EC5">
        <w:rPr>
          <w:rFonts w:eastAsia="Times New Roman" w:cs="Times New Roman"/>
          <w:sz w:val="24"/>
          <w:szCs w:val="24"/>
          <w:lang w:eastAsia="es-MX"/>
        </w:rPr>
        <w:t>suficiente</w:t>
      </w:r>
      <w:r w:rsidR="00690430">
        <w:rPr>
          <w:rFonts w:eastAsia="Times New Roman" w:cs="Times New Roman"/>
          <w:sz w:val="24"/>
          <w:szCs w:val="24"/>
          <w:lang w:eastAsia="es-MX"/>
        </w:rPr>
        <w:t>s</w:t>
      </w:r>
      <w:r w:rsidR="00267CFC" w:rsidRPr="000D1EC5">
        <w:rPr>
          <w:rFonts w:eastAsia="Times New Roman" w:cs="Times New Roman"/>
          <w:sz w:val="24"/>
          <w:szCs w:val="24"/>
          <w:lang w:eastAsia="es-MX"/>
        </w:rPr>
        <w:t xml:space="preserve"> por sí solo</w:t>
      </w:r>
      <w:r w:rsidR="00690430">
        <w:rPr>
          <w:rFonts w:eastAsia="Times New Roman" w:cs="Times New Roman"/>
          <w:sz w:val="24"/>
          <w:szCs w:val="24"/>
          <w:lang w:eastAsia="es-MX"/>
        </w:rPr>
        <w:t>s</w:t>
      </w:r>
      <w:r w:rsidR="00267CFC" w:rsidRPr="000D1EC5">
        <w:rPr>
          <w:rFonts w:eastAsia="Times New Roman" w:cs="Times New Roman"/>
          <w:sz w:val="24"/>
          <w:szCs w:val="24"/>
          <w:lang w:eastAsia="es-MX"/>
        </w:rPr>
        <w:t xml:space="preserve"> para asegurar su completa realización </w:t>
      </w:r>
      <w:sdt>
        <w:sdtPr>
          <w:rPr>
            <w:rFonts w:eastAsia="Times New Roman" w:cs="Times New Roman"/>
            <w:sz w:val="24"/>
            <w:szCs w:val="24"/>
            <w:lang w:eastAsia="es-MX"/>
          </w:rPr>
          <w:id w:val="-1542123144"/>
          <w:citation/>
        </w:sdtPr>
        <w:sdtEndPr/>
        <w:sdtContent>
          <w:r w:rsidR="00267CFC" w:rsidRPr="000D1EC5">
            <w:rPr>
              <w:rFonts w:eastAsia="Times New Roman" w:cs="Times New Roman"/>
              <w:sz w:val="24"/>
              <w:szCs w:val="24"/>
              <w:lang w:eastAsia="es-MX"/>
            </w:rPr>
            <w:fldChar w:fldCharType="begin"/>
          </w:r>
          <w:r w:rsidR="00267CFC" w:rsidRPr="000D1EC5">
            <w:rPr>
              <w:rFonts w:eastAsia="Times New Roman" w:cs="Times New Roman"/>
              <w:sz w:val="24"/>
              <w:szCs w:val="24"/>
              <w:lang w:eastAsia="es-MX"/>
            </w:rPr>
            <w:instrText xml:space="preserve"> CITATION Dav \l 2058 </w:instrText>
          </w:r>
          <w:r w:rsidR="00267CFC"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(Davidsson &amp; Honig, 2003)</w:t>
          </w:r>
          <w:r w:rsidR="00267CFC" w:rsidRPr="000D1EC5">
            <w:rPr>
              <w:rFonts w:eastAsia="Times New Roman" w:cs="Times New Roman"/>
              <w:sz w:val="24"/>
              <w:szCs w:val="24"/>
              <w:lang w:eastAsia="es-MX"/>
            </w:rPr>
            <w:fldChar w:fldCharType="end"/>
          </w:r>
        </w:sdtContent>
      </w:sdt>
      <w:r w:rsidRPr="000D1EC5">
        <w:rPr>
          <w:rFonts w:cs="Times New Roman"/>
          <w:sz w:val="24"/>
          <w:szCs w:val="24"/>
          <w:lang w:eastAsia="es-MX"/>
        </w:rPr>
        <w:t xml:space="preserve">, pues el acto de “encajar las piezas” de las oportunidades también depende del </w:t>
      </w:r>
      <w:r w:rsidR="00FD3E73" w:rsidRPr="000D1EC5">
        <w:rPr>
          <w:rFonts w:cs="Times New Roman"/>
          <w:sz w:val="24"/>
          <w:szCs w:val="24"/>
          <w:lang w:eastAsia="es-MX"/>
        </w:rPr>
        <w:t>contexto</w:t>
      </w:r>
      <w:r w:rsidR="00124C8B" w:rsidRPr="00124C8B">
        <w:t xml:space="preserve"> </w:t>
      </w:r>
      <w:r w:rsidR="00124C8B" w:rsidRPr="00124C8B">
        <w:rPr>
          <w:rFonts w:cs="Times New Roman"/>
          <w:sz w:val="24"/>
          <w:szCs w:val="24"/>
          <w:lang w:eastAsia="es-MX"/>
        </w:rPr>
        <w:t>(K</w:t>
      </w:r>
      <w:r w:rsidR="00124C8B">
        <w:rPr>
          <w:rFonts w:cs="Times New Roman"/>
          <w:sz w:val="24"/>
          <w:szCs w:val="24"/>
          <w:lang w:eastAsia="es-MX"/>
        </w:rPr>
        <w:t>oellinger, 2008; Vivarelli</w:t>
      </w:r>
      <w:r w:rsidR="00124C8B" w:rsidRPr="00124C8B">
        <w:rPr>
          <w:rFonts w:cs="Times New Roman"/>
          <w:sz w:val="24"/>
          <w:szCs w:val="24"/>
          <w:lang w:eastAsia="es-MX"/>
        </w:rPr>
        <w:t xml:space="preserve"> </w:t>
      </w:r>
      <w:r w:rsidR="00124C8B">
        <w:rPr>
          <w:rFonts w:cs="Times New Roman"/>
          <w:sz w:val="24"/>
          <w:szCs w:val="24"/>
          <w:lang w:eastAsia="es-MX"/>
        </w:rPr>
        <w:t>(</w:t>
      </w:r>
      <w:r w:rsidR="00124C8B" w:rsidRPr="00124C8B">
        <w:rPr>
          <w:rFonts w:cs="Times New Roman"/>
          <w:sz w:val="24"/>
          <w:szCs w:val="24"/>
          <w:lang w:eastAsia="es-MX"/>
        </w:rPr>
        <w:t>2011)</w:t>
      </w:r>
      <w:r w:rsidRPr="000D1EC5">
        <w:rPr>
          <w:rFonts w:cs="Times New Roman"/>
          <w:sz w:val="24"/>
          <w:szCs w:val="24"/>
          <w:lang w:eastAsia="es-MX"/>
        </w:rPr>
        <w:t xml:space="preserve">. </w:t>
      </w:r>
    </w:p>
    <w:p w14:paraId="36EB773C" w14:textId="0C54E4E1" w:rsidR="009F32E7" w:rsidRPr="000D1EC5" w:rsidRDefault="002A7215" w:rsidP="0016255B">
      <w:pPr>
        <w:pStyle w:val="Ttulo3"/>
        <w:rPr>
          <w:rFonts w:ascii="Times New Roman" w:eastAsia="Times New Roman" w:hAnsi="Times New Roman" w:cs="Times New Roman"/>
          <w:color w:val="auto"/>
          <w:lang w:eastAsia="es-MX"/>
        </w:rPr>
      </w:pPr>
      <w:bookmarkStart w:id="13" w:name="_Toc482878082"/>
      <w:r w:rsidRPr="000D1EC5">
        <w:rPr>
          <w:rFonts w:ascii="Times New Roman" w:eastAsia="Times New Roman" w:hAnsi="Times New Roman" w:cs="Times New Roman"/>
          <w:color w:val="auto"/>
          <w:lang w:eastAsia="es-MX"/>
        </w:rPr>
        <w:t xml:space="preserve">El rol del </w:t>
      </w:r>
      <w:r w:rsidR="00FD3E73" w:rsidRPr="000D1EC5">
        <w:rPr>
          <w:rFonts w:ascii="Times New Roman" w:eastAsia="Times New Roman" w:hAnsi="Times New Roman" w:cs="Times New Roman"/>
          <w:color w:val="auto"/>
          <w:lang w:eastAsia="es-MX"/>
        </w:rPr>
        <w:t xml:space="preserve">contexto </w:t>
      </w:r>
      <w:r w:rsidRPr="000D1EC5">
        <w:rPr>
          <w:rFonts w:ascii="Times New Roman" w:eastAsia="Times New Roman" w:hAnsi="Times New Roman" w:cs="Times New Roman"/>
          <w:color w:val="auto"/>
          <w:lang w:eastAsia="es-MX"/>
        </w:rPr>
        <w:t>en el Emprendimiento Innovador</w:t>
      </w:r>
      <w:bookmarkEnd w:id="13"/>
    </w:p>
    <w:p w14:paraId="7B11DC73" w14:textId="6D0F6D43" w:rsidR="00AD65D0" w:rsidRPr="000D1EC5" w:rsidRDefault="00AD65D0" w:rsidP="0016255B">
      <w:pPr>
        <w:spacing w:before="100" w:beforeAutospacing="1" w:after="100" w:afterAutospacing="1"/>
        <w:ind w:firstLine="708"/>
        <w:rPr>
          <w:rFonts w:eastAsia="Times New Roman" w:cs="Times New Roman"/>
          <w:sz w:val="24"/>
          <w:szCs w:val="24"/>
          <w:lang w:eastAsia="es-MX"/>
        </w:rPr>
      </w:pPr>
      <w:r w:rsidRPr="000D1EC5">
        <w:rPr>
          <w:rFonts w:eastAsia="Times New Roman" w:cs="Times New Roman"/>
          <w:sz w:val="24"/>
          <w:szCs w:val="24"/>
          <w:lang w:eastAsia="es-MX"/>
        </w:rPr>
        <w:t xml:space="preserve">El contexto </w:t>
      </w:r>
      <w:r w:rsidR="005A59E5" w:rsidRPr="000D1EC5">
        <w:rPr>
          <w:rFonts w:eastAsia="Times New Roman" w:cs="Times New Roman"/>
          <w:sz w:val="24"/>
          <w:szCs w:val="24"/>
          <w:lang w:eastAsia="es-MX"/>
        </w:rPr>
        <w:t>en el EI tiene un rol pasivo y activo</w:t>
      </w:r>
      <w:r w:rsidRPr="000D1EC5">
        <w:rPr>
          <w:rFonts w:eastAsia="Times New Roman" w:cs="Times New Roman"/>
          <w:sz w:val="24"/>
          <w:szCs w:val="24"/>
          <w:lang w:eastAsia="es-MX"/>
        </w:rPr>
        <w:t xml:space="preserve">. En su aspecto pasivo, </w:t>
      </w:r>
      <w:r w:rsidR="005A59E5" w:rsidRPr="000D1EC5">
        <w:rPr>
          <w:rFonts w:eastAsia="Times New Roman" w:cs="Times New Roman"/>
          <w:sz w:val="24"/>
          <w:szCs w:val="24"/>
          <w:lang w:eastAsia="es-MX"/>
        </w:rPr>
        <w:t xml:space="preserve">es un contendedor de </w:t>
      </w:r>
      <w:r w:rsidRPr="000D1EC5">
        <w:rPr>
          <w:rFonts w:eastAsia="Times New Roman" w:cs="Times New Roman"/>
          <w:sz w:val="24"/>
          <w:szCs w:val="24"/>
          <w:lang w:eastAsia="es-MX"/>
        </w:rPr>
        <w:t xml:space="preserve">oportunidades. Dada su </w:t>
      </w:r>
      <w:r w:rsidR="00FD3E73" w:rsidRPr="000D1EC5">
        <w:rPr>
          <w:rFonts w:eastAsia="Times New Roman" w:cs="Times New Roman"/>
          <w:sz w:val="24"/>
          <w:szCs w:val="24"/>
          <w:lang w:eastAsia="es-MX"/>
        </w:rPr>
        <w:t xml:space="preserve">naturaleza de </w:t>
      </w:r>
      <w:r w:rsidR="00862710" w:rsidRPr="000D1EC5">
        <w:rPr>
          <w:rFonts w:eastAsia="Times New Roman" w:cs="Times New Roman"/>
          <w:sz w:val="24"/>
          <w:szCs w:val="24"/>
          <w:lang w:eastAsia="es-MX"/>
        </w:rPr>
        <w:t xml:space="preserve">permanente </w:t>
      </w:r>
      <w:r w:rsidRPr="000D1EC5">
        <w:rPr>
          <w:rFonts w:eastAsia="Times New Roman" w:cs="Times New Roman"/>
          <w:sz w:val="24"/>
          <w:szCs w:val="24"/>
          <w:lang w:eastAsia="es-MX"/>
        </w:rPr>
        <w:t xml:space="preserve">cambio y </w:t>
      </w:r>
      <w:r w:rsidR="00862710" w:rsidRPr="000D1EC5">
        <w:rPr>
          <w:rFonts w:eastAsia="Times New Roman" w:cs="Times New Roman"/>
          <w:sz w:val="24"/>
          <w:szCs w:val="24"/>
          <w:lang w:eastAsia="es-MX"/>
        </w:rPr>
        <w:t>desequilibrio</w:t>
      </w:r>
      <w:r w:rsidRPr="000D1EC5">
        <w:rPr>
          <w:rFonts w:eastAsia="Times New Roman" w:cs="Times New Roman"/>
          <w:sz w:val="24"/>
          <w:szCs w:val="24"/>
          <w:lang w:eastAsia="es-MX"/>
        </w:rPr>
        <w:t xml:space="preserve">, </w:t>
      </w:r>
      <w:r w:rsidR="0094218B">
        <w:rPr>
          <w:rFonts w:eastAsia="Times New Roman" w:cs="Times New Roman"/>
          <w:sz w:val="24"/>
          <w:szCs w:val="24"/>
          <w:lang w:eastAsia="es-MX"/>
        </w:rPr>
        <w:t xml:space="preserve">el contexto </w:t>
      </w:r>
      <w:r w:rsidR="00FD3E73" w:rsidRPr="000D1EC5">
        <w:rPr>
          <w:rFonts w:eastAsia="Times New Roman" w:cs="Times New Roman"/>
          <w:sz w:val="24"/>
          <w:szCs w:val="24"/>
          <w:lang w:eastAsia="es-MX"/>
        </w:rPr>
        <w:t>genera</w:t>
      </w:r>
      <w:r w:rsidRPr="000D1EC5">
        <w:rPr>
          <w:rFonts w:eastAsia="Times New Roman" w:cs="Times New Roman"/>
          <w:sz w:val="24"/>
          <w:szCs w:val="24"/>
          <w:lang w:eastAsia="es-MX"/>
        </w:rPr>
        <w:t xml:space="preserve"> todo tipo</w:t>
      </w:r>
      <w:r w:rsidR="0094218B">
        <w:rPr>
          <w:rFonts w:eastAsia="Times New Roman" w:cs="Times New Roman"/>
          <w:sz w:val="24"/>
          <w:szCs w:val="24"/>
          <w:lang w:eastAsia="es-MX"/>
        </w:rPr>
        <w:t xml:space="preserve"> </w:t>
      </w:r>
      <w:r w:rsidRPr="000D1EC5">
        <w:rPr>
          <w:rFonts w:eastAsia="Times New Roman" w:cs="Times New Roman"/>
          <w:sz w:val="24"/>
          <w:szCs w:val="24"/>
          <w:lang w:eastAsia="es-MX"/>
        </w:rPr>
        <w:t xml:space="preserve">de </w:t>
      </w:r>
      <w:r w:rsidR="00FD3E73" w:rsidRPr="000D1EC5">
        <w:rPr>
          <w:rFonts w:eastAsia="Times New Roman" w:cs="Times New Roman"/>
          <w:sz w:val="24"/>
          <w:szCs w:val="24"/>
          <w:lang w:eastAsia="es-MX"/>
        </w:rPr>
        <w:t xml:space="preserve">oportunidades </w:t>
      </w:r>
      <w:r w:rsidR="0094218B">
        <w:rPr>
          <w:rFonts w:eastAsia="Times New Roman" w:cs="Times New Roman"/>
          <w:sz w:val="24"/>
          <w:szCs w:val="24"/>
          <w:lang w:eastAsia="es-MX"/>
        </w:rPr>
        <w:t xml:space="preserve">a </w:t>
      </w:r>
      <w:r w:rsidR="00FD3E73" w:rsidRPr="000D1EC5">
        <w:rPr>
          <w:rFonts w:eastAsia="Times New Roman" w:cs="Times New Roman"/>
          <w:sz w:val="24"/>
          <w:szCs w:val="24"/>
          <w:lang w:eastAsia="es-MX"/>
        </w:rPr>
        <w:t xml:space="preserve">los emprendedores </w:t>
      </w:r>
      <w:r w:rsidR="00862710" w:rsidRPr="000D1EC5">
        <w:rPr>
          <w:rFonts w:eastAsia="Times New Roman" w:cs="Times New Roman"/>
          <w:sz w:val="24"/>
          <w:szCs w:val="24"/>
          <w:lang w:eastAsia="es-MX"/>
        </w:rPr>
        <w:t>(</w:t>
      </w:r>
      <w:r w:rsidR="00862710" w:rsidRPr="00BA33D0">
        <w:rPr>
          <w:rFonts w:eastAsia="Times New Roman" w:cs="Times New Roman"/>
          <w:sz w:val="24"/>
          <w:szCs w:val="24"/>
          <w:lang w:eastAsia="es-MX"/>
        </w:rPr>
        <w:t>Casson, 200</w:t>
      </w:r>
      <w:r w:rsidR="00FD3E73" w:rsidRPr="00BA33D0">
        <w:rPr>
          <w:rFonts w:eastAsia="Times New Roman" w:cs="Times New Roman"/>
          <w:sz w:val="24"/>
          <w:szCs w:val="24"/>
          <w:lang w:eastAsia="es-MX"/>
        </w:rPr>
        <w:t>5</w:t>
      </w:r>
      <w:r w:rsidR="0094218B">
        <w:rPr>
          <w:rFonts w:eastAsia="Times New Roman" w:cs="Times New Roman"/>
          <w:sz w:val="24"/>
          <w:szCs w:val="24"/>
          <w:highlight w:val="yellow"/>
          <w:lang w:eastAsia="es-MX"/>
        </w:rPr>
        <w:t>;</w:t>
      </w:r>
      <w:r w:rsidR="00FD3E73" w:rsidRPr="000D1EC5">
        <w:rPr>
          <w:rFonts w:eastAsia="Times New Roman" w:cs="Times New Roman"/>
          <w:sz w:val="24"/>
          <w:szCs w:val="24"/>
          <w:lang w:eastAsia="es-MX"/>
        </w:rPr>
        <w:t xml:space="preserve"> Shane &amp; Venkataraman, 2000).</w:t>
      </w:r>
      <w:r w:rsidR="0094218B">
        <w:rPr>
          <w:rFonts w:eastAsia="Times New Roman" w:cs="Times New Roman"/>
          <w:sz w:val="24"/>
          <w:szCs w:val="24"/>
          <w:lang w:eastAsia="es-MX"/>
        </w:rPr>
        <w:t xml:space="preserve"> </w:t>
      </w:r>
      <w:r w:rsidRPr="000D1EC5">
        <w:rPr>
          <w:rFonts w:eastAsia="Times New Roman" w:cs="Times New Roman"/>
          <w:sz w:val="24"/>
          <w:szCs w:val="24"/>
          <w:lang w:eastAsia="es-MX"/>
        </w:rPr>
        <w:t>En su aspecto activo, e</w:t>
      </w:r>
      <w:r w:rsidR="00FD3E73" w:rsidRPr="000D1EC5">
        <w:rPr>
          <w:rFonts w:eastAsia="Times New Roman" w:cs="Times New Roman"/>
          <w:sz w:val="24"/>
          <w:szCs w:val="24"/>
          <w:lang w:eastAsia="es-MX"/>
        </w:rPr>
        <w:t xml:space="preserve">l contexto también </w:t>
      </w:r>
      <w:r w:rsidRPr="000D1EC5">
        <w:rPr>
          <w:rFonts w:eastAsia="Times New Roman" w:cs="Times New Roman"/>
          <w:sz w:val="24"/>
          <w:szCs w:val="24"/>
          <w:lang w:eastAsia="es-MX"/>
        </w:rPr>
        <w:t>pude generar</w:t>
      </w:r>
      <w:r w:rsidR="00A03C41" w:rsidRPr="000D1EC5">
        <w:rPr>
          <w:rFonts w:eastAsia="Times New Roman" w:cs="Times New Roman"/>
          <w:sz w:val="24"/>
          <w:szCs w:val="24"/>
          <w:lang w:eastAsia="es-MX"/>
        </w:rPr>
        <w:t xml:space="preserve"> un clima que favorezca el emprendimiento y la innovación</w:t>
      </w:r>
      <w:r w:rsidR="006C6F1B" w:rsidRPr="000D1EC5">
        <w:rPr>
          <w:rFonts w:eastAsia="Times New Roman" w:cs="Times New Roman"/>
          <w:sz w:val="24"/>
          <w:szCs w:val="24"/>
          <w:lang w:eastAsia="es-MX"/>
        </w:rPr>
        <w:t xml:space="preserve"> </w:t>
      </w:r>
      <w:sdt>
        <w:sdtPr>
          <w:rPr>
            <w:rFonts w:eastAsia="Times New Roman" w:cs="Times New Roman"/>
            <w:sz w:val="24"/>
            <w:szCs w:val="24"/>
            <w:lang w:eastAsia="es-MX"/>
          </w:rPr>
          <w:id w:val="2002081757"/>
          <w:citation/>
        </w:sdtPr>
        <w:sdtEndPr/>
        <w:sdtContent>
          <w:r w:rsidR="006C6F1B" w:rsidRPr="000D1EC5">
            <w:rPr>
              <w:rFonts w:eastAsia="Times New Roman" w:cs="Times New Roman"/>
              <w:sz w:val="24"/>
              <w:szCs w:val="24"/>
              <w:lang w:eastAsia="es-MX"/>
            </w:rPr>
            <w:fldChar w:fldCharType="begin"/>
          </w:r>
          <w:r w:rsidR="006C6F1B" w:rsidRPr="000D1EC5">
            <w:rPr>
              <w:rFonts w:eastAsia="Times New Roman" w:cs="Times New Roman"/>
              <w:sz w:val="24"/>
              <w:szCs w:val="24"/>
              <w:lang w:eastAsia="es-MX"/>
            </w:rPr>
            <w:instrText xml:space="preserve"> CITATION Gal14 \l 2058 </w:instrText>
          </w:r>
          <w:r w:rsidR="006C6F1B" w:rsidRPr="000D1EC5">
            <w:rPr>
              <w:rFonts w:eastAsia="Times New Roman" w:cs="Times New Roman"/>
              <w:sz w:val="24"/>
              <w:szCs w:val="24"/>
              <w:lang w:eastAsia="es-MX"/>
            </w:rPr>
            <w:fldChar w:fldCharType="separate"/>
          </w:r>
          <w:r w:rsidR="006C6F1B" w:rsidRPr="000D1EC5">
            <w:rPr>
              <w:rFonts w:eastAsia="Times New Roman" w:cs="Times New Roman"/>
              <w:noProof/>
              <w:sz w:val="24"/>
              <w:szCs w:val="24"/>
              <w:lang w:eastAsia="es-MX"/>
            </w:rPr>
            <w:t>(Galindo &amp; Méndez, 2014)</w:t>
          </w:r>
          <w:r w:rsidR="006C6F1B" w:rsidRPr="000D1EC5">
            <w:rPr>
              <w:rFonts w:eastAsia="Times New Roman" w:cs="Times New Roman"/>
              <w:sz w:val="24"/>
              <w:szCs w:val="24"/>
              <w:lang w:eastAsia="es-MX"/>
            </w:rPr>
            <w:fldChar w:fldCharType="end"/>
          </w:r>
        </w:sdtContent>
      </w:sdt>
      <w:r w:rsidR="006C6F1B" w:rsidRPr="000D1EC5">
        <w:rPr>
          <w:rFonts w:eastAsia="Times New Roman" w:cs="Times New Roman"/>
          <w:sz w:val="24"/>
          <w:szCs w:val="24"/>
          <w:lang w:eastAsia="es-MX"/>
        </w:rPr>
        <w:t>.</w:t>
      </w:r>
    </w:p>
    <w:p w14:paraId="6BDB311F" w14:textId="16DE9DE0" w:rsidR="00A03C41" w:rsidRPr="000D1EC5" w:rsidRDefault="006C6F1B" w:rsidP="0016255B">
      <w:pPr>
        <w:spacing w:before="100" w:beforeAutospacing="1" w:after="100" w:afterAutospacing="1"/>
        <w:ind w:firstLine="708"/>
        <w:rPr>
          <w:rFonts w:eastAsia="Times New Roman" w:cs="Times New Roman"/>
          <w:sz w:val="24"/>
          <w:szCs w:val="24"/>
          <w:lang w:eastAsia="es-MX"/>
        </w:rPr>
      </w:pPr>
      <w:r w:rsidRPr="000D1EC5">
        <w:rPr>
          <w:rFonts w:eastAsia="Times New Roman" w:cs="Times New Roman"/>
          <w:sz w:val="24"/>
          <w:szCs w:val="24"/>
          <w:lang w:eastAsia="es-MX"/>
        </w:rPr>
        <w:t xml:space="preserve">Como cuentan </w:t>
      </w:r>
      <w:r w:rsidR="0094218B" w:rsidRPr="000D1EC5">
        <w:rPr>
          <w:rFonts w:eastAsia="Times New Roman" w:cs="Times New Roman"/>
          <w:noProof/>
          <w:sz w:val="24"/>
          <w:szCs w:val="24"/>
          <w:lang w:eastAsia="es-MX"/>
        </w:rPr>
        <w:t>Bruton, Ahlstrom</w:t>
      </w:r>
      <w:r w:rsidR="0094218B">
        <w:rPr>
          <w:rFonts w:eastAsia="Times New Roman" w:cs="Times New Roman"/>
          <w:noProof/>
          <w:sz w:val="24"/>
          <w:szCs w:val="24"/>
          <w:lang w:eastAsia="es-MX"/>
        </w:rPr>
        <w:t xml:space="preserve"> y </w:t>
      </w:r>
      <w:r w:rsidR="0094218B" w:rsidRPr="000D1EC5">
        <w:rPr>
          <w:rFonts w:eastAsia="Times New Roman" w:cs="Times New Roman"/>
          <w:noProof/>
          <w:sz w:val="24"/>
          <w:szCs w:val="24"/>
          <w:lang w:eastAsia="es-MX"/>
        </w:rPr>
        <w:t>Li</w:t>
      </w:r>
      <w:r w:rsidR="0094218B">
        <w:rPr>
          <w:rFonts w:eastAsia="Times New Roman" w:cs="Times New Roman"/>
          <w:noProof/>
          <w:sz w:val="24"/>
          <w:szCs w:val="24"/>
          <w:lang w:eastAsia="es-MX"/>
        </w:rPr>
        <w:t xml:space="preserve"> (</w:t>
      </w:r>
      <w:r w:rsidR="0094218B" w:rsidRPr="000D1EC5">
        <w:rPr>
          <w:rFonts w:eastAsia="Times New Roman" w:cs="Times New Roman"/>
          <w:noProof/>
          <w:sz w:val="24"/>
          <w:szCs w:val="24"/>
          <w:lang w:eastAsia="es-MX"/>
        </w:rPr>
        <w:t>2010)</w:t>
      </w:r>
      <w:r w:rsidRPr="000D1EC5">
        <w:rPr>
          <w:rFonts w:eastAsia="Times New Roman" w:cs="Times New Roman"/>
          <w:sz w:val="24"/>
          <w:szCs w:val="24"/>
          <w:lang w:eastAsia="es-MX"/>
        </w:rPr>
        <w:t xml:space="preserve"> históricamente el estudio del contexto se ha enfatizado en </w:t>
      </w:r>
      <w:r w:rsidR="00840DFD" w:rsidRPr="000D1EC5">
        <w:rPr>
          <w:rFonts w:eastAsia="Times New Roman" w:cs="Times New Roman"/>
          <w:sz w:val="24"/>
          <w:szCs w:val="24"/>
          <w:lang w:eastAsia="es-MX"/>
        </w:rPr>
        <w:t>el análisis</w:t>
      </w:r>
      <w:r w:rsidRPr="000D1EC5">
        <w:rPr>
          <w:rFonts w:eastAsia="Times New Roman" w:cs="Times New Roman"/>
          <w:sz w:val="24"/>
          <w:szCs w:val="24"/>
          <w:lang w:eastAsia="es-MX"/>
        </w:rPr>
        <w:t xml:space="preserve"> del acceso a recursos, </w:t>
      </w:r>
      <w:r w:rsidR="00124C8B">
        <w:rPr>
          <w:rFonts w:eastAsia="Times New Roman" w:cs="Times New Roman"/>
          <w:sz w:val="24"/>
          <w:szCs w:val="24"/>
          <w:lang w:eastAsia="es-MX"/>
        </w:rPr>
        <w:t xml:space="preserve">únicamente </w:t>
      </w:r>
      <w:r w:rsidR="00EE599C" w:rsidRPr="000D1EC5">
        <w:rPr>
          <w:rFonts w:eastAsia="Times New Roman" w:cs="Times New Roman"/>
          <w:sz w:val="24"/>
          <w:szCs w:val="24"/>
          <w:lang w:eastAsia="es-MX"/>
        </w:rPr>
        <w:t>desde la Visión Basada en Recursos</w:t>
      </w:r>
      <w:r w:rsidRPr="000D1EC5">
        <w:rPr>
          <w:rFonts w:eastAsia="Times New Roman" w:cs="Times New Roman"/>
          <w:sz w:val="24"/>
          <w:szCs w:val="24"/>
          <w:lang w:eastAsia="es-MX"/>
        </w:rPr>
        <w:t xml:space="preserve"> </w:t>
      </w:r>
      <w:sdt>
        <w:sdtPr>
          <w:rPr>
            <w:rFonts w:eastAsia="Times New Roman" w:cs="Times New Roman"/>
            <w:sz w:val="24"/>
            <w:szCs w:val="24"/>
            <w:lang w:eastAsia="es-MX"/>
          </w:rPr>
          <w:id w:val="1866170886"/>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eastAsia="es-MX"/>
            </w:rPr>
            <w:instrText xml:space="preserve"> CITATION Bar91 \l 2058 </w:instrText>
          </w:r>
          <w:r w:rsidRPr="000D1EC5">
            <w:rPr>
              <w:rFonts w:eastAsia="Times New Roman" w:cs="Times New Roman"/>
              <w:sz w:val="24"/>
              <w:szCs w:val="24"/>
              <w:lang w:eastAsia="es-MX"/>
            </w:rPr>
            <w:fldChar w:fldCharType="separate"/>
          </w:r>
          <w:r w:rsidRPr="000D1EC5">
            <w:rPr>
              <w:rFonts w:eastAsia="Times New Roman" w:cs="Times New Roman"/>
              <w:noProof/>
              <w:sz w:val="24"/>
              <w:szCs w:val="24"/>
              <w:lang w:eastAsia="es-MX"/>
            </w:rPr>
            <w:t>(Barney, 1991)</w:t>
          </w:r>
          <w:r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w:t>
      </w:r>
      <w:r w:rsidR="00AD65D0" w:rsidRPr="000D1EC5">
        <w:rPr>
          <w:rFonts w:eastAsia="Times New Roman" w:cs="Times New Roman"/>
          <w:sz w:val="24"/>
          <w:szCs w:val="24"/>
          <w:lang w:eastAsia="es-MX"/>
        </w:rPr>
        <w:t xml:space="preserve">Otra perspectiva usual es la del Capital Social </w:t>
      </w:r>
      <w:r w:rsidR="00124C8B" w:rsidRPr="00124C8B">
        <w:rPr>
          <w:rFonts w:eastAsia="Times New Roman" w:cs="Times New Roman"/>
          <w:sz w:val="24"/>
          <w:szCs w:val="24"/>
          <w:lang w:eastAsia="es-MX"/>
        </w:rPr>
        <w:t>(Davidsson &amp; Honig, 2003</w:t>
      </w:r>
      <w:r w:rsidR="00124C8B">
        <w:rPr>
          <w:rFonts w:eastAsia="Times New Roman" w:cs="Times New Roman"/>
          <w:sz w:val="24"/>
          <w:szCs w:val="24"/>
          <w:lang w:eastAsia="es-MX"/>
        </w:rPr>
        <w:t xml:space="preserve">; </w:t>
      </w:r>
      <w:r w:rsidR="00124C8B" w:rsidRPr="00124C8B">
        <w:rPr>
          <w:rFonts w:eastAsia="Times New Roman" w:cs="Times New Roman"/>
          <w:sz w:val="24"/>
          <w:szCs w:val="24"/>
          <w:lang w:eastAsia="es-MX"/>
        </w:rPr>
        <w:t>De Carolis &amp; Saparito, 2006)</w:t>
      </w:r>
      <w:r w:rsidR="00AD65D0" w:rsidRPr="000D1EC5">
        <w:rPr>
          <w:rFonts w:eastAsia="Times New Roman" w:cs="Times New Roman"/>
          <w:sz w:val="24"/>
          <w:szCs w:val="24"/>
          <w:lang w:eastAsia="es-MX"/>
        </w:rPr>
        <w:t xml:space="preserve"> que ha sido igualmente limitada, aunque</w:t>
      </w:r>
      <w:r w:rsidR="0094218B">
        <w:rPr>
          <w:rFonts w:eastAsia="Times New Roman" w:cs="Times New Roman"/>
          <w:sz w:val="24"/>
          <w:szCs w:val="24"/>
          <w:lang w:eastAsia="es-MX"/>
        </w:rPr>
        <w:t xml:space="preserve"> </w:t>
      </w:r>
      <w:r w:rsidR="00AD65D0" w:rsidRPr="000D1EC5">
        <w:rPr>
          <w:rFonts w:eastAsia="Times New Roman" w:cs="Times New Roman"/>
          <w:sz w:val="24"/>
          <w:szCs w:val="24"/>
          <w:lang w:eastAsia="es-MX"/>
        </w:rPr>
        <w:t xml:space="preserve">en este caso </w:t>
      </w:r>
      <w:r w:rsidR="0094218B">
        <w:rPr>
          <w:rFonts w:eastAsia="Times New Roman" w:cs="Times New Roman"/>
          <w:sz w:val="24"/>
          <w:szCs w:val="24"/>
          <w:lang w:eastAsia="es-MX"/>
        </w:rPr>
        <w:t>haci</w:t>
      </w:r>
      <w:r w:rsidR="00AD65D0" w:rsidRPr="000D1EC5">
        <w:rPr>
          <w:rFonts w:eastAsia="Times New Roman" w:cs="Times New Roman"/>
          <w:sz w:val="24"/>
          <w:szCs w:val="24"/>
          <w:lang w:eastAsia="es-MX"/>
        </w:rPr>
        <w:t xml:space="preserve">a las interacciones. </w:t>
      </w:r>
      <w:r w:rsidRPr="000D1EC5">
        <w:rPr>
          <w:rFonts w:eastAsia="Times New Roman" w:cs="Times New Roman"/>
          <w:sz w:val="24"/>
          <w:szCs w:val="24"/>
          <w:lang w:eastAsia="es-MX"/>
        </w:rPr>
        <w:t xml:space="preserve">Sin embargo, el contexto también participa en el emprendimiento a través de la organización social, </w:t>
      </w:r>
      <w:r w:rsidR="00840DFD" w:rsidRPr="000D1EC5">
        <w:rPr>
          <w:rFonts w:eastAsia="Times New Roman" w:cs="Times New Roman"/>
          <w:sz w:val="24"/>
          <w:szCs w:val="24"/>
          <w:lang w:eastAsia="es-MX"/>
        </w:rPr>
        <w:t xml:space="preserve">las reglas </w:t>
      </w:r>
      <w:r w:rsidRPr="000D1EC5">
        <w:rPr>
          <w:rFonts w:eastAsia="Times New Roman" w:cs="Times New Roman"/>
          <w:sz w:val="24"/>
          <w:szCs w:val="24"/>
          <w:lang w:eastAsia="es-MX"/>
        </w:rPr>
        <w:t xml:space="preserve">y </w:t>
      </w:r>
      <w:r w:rsidR="00840DFD" w:rsidRPr="000D1EC5">
        <w:rPr>
          <w:rFonts w:eastAsia="Times New Roman" w:cs="Times New Roman"/>
          <w:sz w:val="24"/>
          <w:szCs w:val="24"/>
          <w:lang w:eastAsia="es-MX"/>
        </w:rPr>
        <w:t xml:space="preserve">la cultura. Una visión más integral que sí recoge estos elementos </w:t>
      </w:r>
      <w:r w:rsidRPr="000D1EC5">
        <w:rPr>
          <w:rFonts w:eastAsia="Times New Roman" w:cs="Times New Roman"/>
          <w:sz w:val="24"/>
          <w:szCs w:val="24"/>
          <w:lang w:eastAsia="es-MX"/>
        </w:rPr>
        <w:t xml:space="preserve">es la Teoría Institucional, que en </w:t>
      </w:r>
      <w:r w:rsidRPr="000D1EC5">
        <w:rPr>
          <w:rFonts w:eastAsia="Times New Roman" w:cs="Times New Roman"/>
          <w:sz w:val="24"/>
          <w:szCs w:val="24"/>
          <w:lang w:eastAsia="es-MX"/>
        </w:rPr>
        <w:lastRenderedPageBreak/>
        <w:t>el emprendimiento explica cómo</w:t>
      </w:r>
      <w:r w:rsidR="00840DFD" w:rsidRPr="000D1EC5">
        <w:rPr>
          <w:rFonts w:eastAsia="Times New Roman" w:cs="Times New Roman"/>
          <w:sz w:val="24"/>
          <w:szCs w:val="24"/>
          <w:lang w:eastAsia="es-MX"/>
        </w:rPr>
        <w:t>, de diversas formas,</w:t>
      </w:r>
      <w:r w:rsidRPr="000D1EC5">
        <w:rPr>
          <w:rFonts w:eastAsia="Times New Roman" w:cs="Times New Roman"/>
          <w:sz w:val="24"/>
          <w:szCs w:val="24"/>
          <w:lang w:eastAsia="es-MX"/>
        </w:rPr>
        <w:t xml:space="preserve"> las </w:t>
      </w:r>
      <w:r w:rsidR="00FD3E73" w:rsidRPr="000D1EC5">
        <w:rPr>
          <w:rFonts w:eastAsia="Times New Roman" w:cs="Times New Roman"/>
          <w:sz w:val="24"/>
          <w:szCs w:val="24"/>
          <w:lang w:eastAsia="es-MX"/>
        </w:rPr>
        <w:t xml:space="preserve">instituciones </w:t>
      </w:r>
      <w:r w:rsidR="00A03C41" w:rsidRPr="000D1EC5">
        <w:rPr>
          <w:rFonts w:eastAsia="Times New Roman" w:cs="Times New Roman"/>
          <w:sz w:val="24"/>
          <w:szCs w:val="24"/>
          <w:lang w:eastAsia="es-MX"/>
        </w:rPr>
        <w:t>facilita</w:t>
      </w:r>
      <w:r w:rsidR="00862710" w:rsidRPr="000D1EC5">
        <w:rPr>
          <w:rFonts w:eastAsia="Times New Roman" w:cs="Times New Roman"/>
          <w:sz w:val="24"/>
          <w:szCs w:val="24"/>
          <w:lang w:eastAsia="es-MX"/>
        </w:rPr>
        <w:t xml:space="preserve">n </w:t>
      </w:r>
      <w:r w:rsidR="00840DFD" w:rsidRPr="000D1EC5">
        <w:rPr>
          <w:rFonts w:eastAsia="Times New Roman" w:cs="Times New Roman"/>
          <w:sz w:val="24"/>
          <w:szCs w:val="24"/>
          <w:lang w:eastAsia="es-MX"/>
        </w:rPr>
        <w:t>o dificulta</w:t>
      </w:r>
      <w:r w:rsidR="0094218B">
        <w:rPr>
          <w:rFonts w:eastAsia="Times New Roman" w:cs="Times New Roman"/>
          <w:sz w:val="24"/>
          <w:szCs w:val="24"/>
          <w:lang w:eastAsia="es-MX"/>
        </w:rPr>
        <w:t>n</w:t>
      </w:r>
      <w:r w:rsidR="00840DFD" w:rsidRPr="000D1EC5">
        <w:rPr>
          <w:rFonts w:eastAsia="Times New Roman" w:cs="Times New Roman"/>
          <w:sz w:val="24"/>
          <w:szCs w:val="24"/>
          <w:lang w:eastAsia="es-MX"/>
        </w:rPr>
        <w:t xml:space="preserve"> </w:t>
      </w:r>
      <w:r w:rsidR="00A03C41" w:rsidRPr="000D1EC5">
        <w:rPr>
          <w:rFonts w:eastAsia="Times New Roman" w:cs="Times New Roman"/>
          <w:sz w:val="24"/>
          <w:szCs w:val="24"/>
          <w:lang w:eastAsia="es-MX"/>
        </w:rPr>
        <w:t>la identificación y explotación de oportunidades</w:t>
      </w:r>
      <w:r w:rsidRPr="000D1EC5">
        <w:rPr>
          <w:rFonts w:eastAsia="Times New Roman" w:cs="Times New Roman"/>
          <w:sz w:val="24"/>
          <w:szCs w:val="24"/>
          <w:lang w:eastAsia="es-MX"/>
        </w:rPr>
        <w:t xml:space="preserve"> </w:t>
      </w:r>
      <w:r w:rsidR="00B94C10" w:rsidRPr="000D1EC5">
        <w:rPr>
          <w:rFonts w:eastAsia="Times New Roman" w:cs="Times New Roman"/>
          <w:sz w:val="24"/>
          <w:szCs w:val="24"/>
          <w:lang w:eastAsia="es-MX"/>
        </w:rPr>
        <w:t xml:space="preserve">(Autio et al., 2014). Algunas de ellas son mediante </w:t>
      </w:r>
      <w:r w:rsidR="00862710" w:rsidRPr="000D1EC5">
        <w:rPr>
          <w:rFonts w:eastAsia="Times New Roman" w:cs="Times New Roman"/>
          <w:sz w:val="24"/>
          <w:szCs w:val="24"/>
          <w:lang w:eastAsia="es-MX"/>
        </w:rPr>
        <w:t>los clúster</w:t>
      </w:r>
      <w:r w:rsidR="00840DFD" w:rsidRPr="000D1EC5">
        <w:rPr>
          <w:rFonts w:eastAsia="Times New Roman" w:cs="Times New Roman"/>
          <w:sz w:val="24"/>
          <w:szCs w:val="24"/>
          <w:lang w:eastAsia="es-MX"/>
        </w:rPr>
        <w:t>e</w:t>
      </w:r>
      <w:r w:rsidR="00862710" w:rsidRPr="000D1EC5">
        <w:rPr>
          <w:rFonts w:eastAsia="Times New Roman" w:cs="Times New Roman"/>
          <w:sz w:val="24"/>
          <w:szCs w:val="24"/>
          <w:lang w:eastAsia="es-MX"/>
        </w:rPr>
        <w:t xml:space="preserve">s </w:t>
      </w:r>
      <w:r w:rsidR="00A03C41" w:rsidRPr="000D1EC5">
        <w:rPr>
          <w:rFonts w:eastAsia="Times New Roman" w:cs="Times New Roman"/>
          <w:sz w:val="24"/>
          <w:szCs w:val="24"/>
          <w:lang w:eastAsia="es-MX"/>
        </w:rPr>
        <w:t xml:space="preserve">productivos </w:t>
      </w:r>
      <w:r w:rsidR="00862710" w:rsidRPr="000D1EC5">
        <w:rPr>
          <w:rFonts w:eastAsia="Times New Roman" w:cs="Times New Roman"/>
          <w:sz w:val="24"/>
          <w:szCs w:val="24"/>
          <w:lang w:eastAsia="es-MX"/>
        </w:rPr>
        <w:t>(Furman, Porter y Stern, 2002)</w:t>
      </w:r>
      <w:r w:rsidR="00840DFD" w:rsidRPr="000D1EC5">
        <w:rPr>
          <w:rFonts w:eastAsia="Times New Roman" w:cs="Times New Roman"/>
          <w:sz w:val="24"/>
          <w:szCs w:val="24"/>
          <w:lang w:eastAsia="es-MX"/>
        </w:rPr>
        <w:t>,</w:t>
      </w:r>
      <w:r w:rsidR="00862710" w:rsidRPr="000D1EC5">
        <w:rPr>
          <w:rFonts w:eastAsia="Times New Roman" w:cs="Times New Roman"/>
          <w:sz w:val="24"/>
          <w:szCs w:val="24"/>
          <w:lang w:eastAsia="es-MX"/>
        </w:rPr>
        <w:t xml:space="preserve"> el acompañamiento de incubadoras</w:t>
      </w:r>
      <w:sdt>
        <w:sdtPr>
          <w:rPr>
            <w:rFonts w:eastAsia="Times New Roman" w:cs="Times New Roman"/>
            <w:sz w:val="24"/>
            <w:szCs w:val="24"/>
            <w:lang w:eastAsia="es-MX"/>
          </w:rPr>
          <w:id w:val="-817799781"/>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eastAsia="es-MX"/>
            </w:rPr>
            <w:instrText xml:space="preserve"> CITATION Nia14 \l 2058 </w:instrText>
          </w:r>
          <w:r w:rsidRPr="000D1EC5">
            <w:rPr>
              <w:rFonts w:eastAsia="Times New Roman" w:cs="Times New Roman"/>
              <w:sz w:val="24"/>
              <w:szCs w:val="24"/>
              <w:lang w:eastAsia="es-MX"/>
            </w:rPr>
            <w:fldChar w:fldCharType="separate"/>
          </w:r>
          <w:r w:rsidRPr="000D1EC5">
            <w:rPr>
              <w:rFonts w:eastAsia="Times New Roman" w:cs="Times New Roman"/>
              <w:noProof/>
              <w:sz w:val="24"/>
              <w:szCs w:val="24"/>
              <w:lang w:eastAsia="es-MX"/>
            </w:rPr>
            <w:t xml:space="preserve"> (Niammuad, Napompech, &amp; Suwanmaneepong, 2014)</w:t>
          </w:r>
          <w:r w:rsidRPr="000D1EC5">
            <w:rPr>
              <w:rFonts w:eastAsia="Times New Roman" w:cs="Times New Roman"/>
              <w:sz w:val="24"/>
              <w:szCs w:val="24"/>
              <w:lang w:eastAsia="es-MX"/>
            </w:rPr>
            <w:fldChar w:fldCharType="end"/>
          </w:r>
        </w:sdtContent>
      </w:sdt>
      <w:r w:rsidR="00862710" w:rsidRPr="000D1EC5">
        <w:rPr>
          <w:rFonts w:eastAsia="Times New Roman" w:cs="Times New Roman"/>
          <w:sz w:val="24"/>
          <w:szCs w:val="24"/>
          <w:lang w:eastAsia="es-MX"/>
        </w:rPr>
        <w:t>, el trabajo conjun</w:t>
      </w:r>
      <w:r w:rsidRPr="000D1EC5">
        <w:rPr>
          <w:rFonts w:eastAsia="Times New Roman" w:cs="Times New Roman"/>
          <w:sz w:val="24"/>
          <w:szCs w:val="24"/>
          <w:lang w:eastAsia="es-MX"/>
        </w:rPr>
        <w:t>to con universidades (</w:t>
      </w:r>
      <w:r w:rsidR="00862710" w:rsidRPr="000D1EC5">
        <w:rPr>
          <w:rFonts w:eastAsia="Times New Roman" w:cs="Times New Roman"/>
          <w:sz w:val="24"/>
          <w:szCs w:val="24"/>
          <w:lang w:eastAsia="es-MX"/>
        </w:rPr>
        <w:t>Ozgen &amp; Baron, 200</w:t>
      </w:r>
      <w:r w:rsidR="004267BA" w:rsidRPr="000D1EC5">
        <w:rPr>
          <w:rFonts w:eastAsia="Times New Roman" w:cs="Times New Roman"/>
          <w:sz w:val="24"/>
          <w:szCs w:val="24"/>
          <w:lang w:eastAsia="es-MX"/>
        </w:rPr>
        <w:t>7</w:t>
      </w:r>
      <w:r w:rsidR="0094218B">
        <w:rPr>
          <w:rFonts w:eastAsia="Times New Roman" w:cs="Times New Roman"/>
          <w:sz w:val="24"/>
          <w:szCs w:val="24"/>
          <w:lang w:eastAsia="es-MX"/>
        </w:rPr>
        <w:t xml:space="preserve">; </w:t>
      </w:r>
      <w:r w:rsidR="0094218B" w:rsidRPr="000D1EC5">
        <w:rPr>
          <w:rFonts w:eastAsia="Times New Roman" w:cs="Times New Roman"/>
          <w:noProof/>
          <w:sz w:val="24"/>
          <w:szCs w:val="24"/>
          <w:lang w:eastAsia="es-MX"/>
        </w:rPr>
        <w:t>Roininen &amp; Ylinenpää, 2009)</w:t>
      </w:r>
      <w:r w:rsidRPr="000D1EC5">
        <w:rPr>
          <w:rFonts w:eastAsia="Times New Roman" w:cs="Times New Roman"/>
          <w:sz w:val="24"/>
          <w:szCs w:val="24"/>
          <w:lang w:eastAsia="es-MX"/>
        </w:rPr>
        <w:t>, la colaboración entre competidores</w:t>
      </w:r>
      <w:r w:rsidR="003C1860" w:rsidRPr="000D1EC5">
        <w:rPr>
          <w:rFonts w:eastAsia="Times New Roman" w:cs="Times New Roman"/>
          <w:sz w:val="24"/>
          <w:szCs w:val="24"/>
          <w:lang w:eastAsia="es-MX"/>
        </w:rPr>
        <w:t xml:space="preserve"> y proveedores </w:t>
      </w:r>
      <w:sdt>
        <w:sdtPr>
          <w:rPr>
            <w:rFonts w:eastAsia="Times New Roman" w:cs="Times New Roman"/>
            <w:sz w:val="24"/>
            <w:szCs w:val="24"/>
            <w:lang w:eastAsia="es-MX"/>
          </w:rPr>
          <w:id w:val="1007481648"/>
          <w:citation/>
        </w:sdtPr>
        <w:sdtEndPr/>
        <w:sdtContent>
          <w:r w:rsidR="003C1860" w:rsidRPr="000D1EC5">
            <w:rPr>
              <w:rFonts w:eastAsia="Times New Roman" w:cs="Times New Roman"/>
              <w:sz w:val="24"/>
              <w:szCs w:val="24"/>
              <w:lang w:eastAsia="es-MX"/>
            </w:rPr>
            <w:fldChar w:fldCharType="begin"/>
          </w:r>
          <w:r w:rsidR="003C1860" w:rsidRPr="000D1EC5">
            <w:rPr>
              <w:rFonts w:eastAsia="Times New Roman" w:cs="Times New Roman"/>
              <w:sz w:val="24"/>
              <w:szCs w:val="24"/>
              <w:lang w:val="es-PE" w:eastAsia="es-MX"/>
            </w:rPr>
            <w:instrText xml:space="preserve"> CITATION Pah15 \l 10250 </w:instrText>
          </w:r>
          <w:r w:rsidR="003C1860" w:rsidRPr="000D1EC5">
            <w:rPr>
              <w:rFonts w:eastAsia="Times New Roman" w:cs="Times New Roman"/>
              <w:sz w:val="24"/>
              <w:szCs w:val="24"/>
              <w:lang w:eastAsia="es-MX"/>
            </w:rPr>
            <w:fldChar w:fldCharType="separate"/>
          </w:r>
          <w:r w:rsidR="003C1860" w:rsidRPr="000D1EC5">
            <w:rPr>
              <w:rFonts w:eastAsia="Times New Roman" w:cs="Times New Roman"/>
              <w:noProof/>
              <w:sz w:val="24"/>
              <w:szCs w:val="24"/>
              <w:lang w:val="es-PE" w:eastAsia="es-MX"/>
            </w:rPr>
            <w:t>(Pahnke, McDonald, Wang, &amp; Hallen, 2015)</w:t>
          </w:r>
          <w:r w:rsidR="003C1860"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w:t>
      </w:r>
      <w:r w:rsidR="00840DFD" w:rsidRPr="000D1EC5">
        <w:rPr>
          <w:rFonts w:eastAsia="Times New Roman" w:cs="Times New Roman"/>
          <w:sz w:val="24"/>
          <w:szCs w:val="24"/>
          <w:lang w:eastAsia="es-MX"/>
        </w:rPr>
        <w:t xml:space="preserve">el acceso a información formal o informal, </w:t>
      </w:r>
      <w:r w:rsidRPr="000D1EC5">
        <w:rPr>
          <w:rFonts w:eastAsia="Times New Roman" w:cs="Times New Roman"/>
          <w:sz w:val="24"/>
          <w:szCs w:val="24"/>
          <w:lang w:eastAsia="es-MX"/>
        </w:rPr>
        <w:t xml:space="preserve">entre otros. </w:t>
      </w:r>
    </w:p>
    <w:p w14:paraId="53A4AF77" w14:textId="49480052" w:rsidR="00B94C10" w:rsidRPr="000D1EC5" w:rsidRDefault="000C5AF5" w:rsidP="0016255B">
      <w:pPr>
        <w:spacing w:before="100" w:beforeAutospacing="1" w:after="100" w:afterAutospacing="1"/>
        <w:ind w:firstLine="708"/>
        <w:rPr>
          <w:rFonts w:cs="Times New Roman"/>
          <w:sz w:val="24"/>
          <w:szCs w:val="24"/>
          <w:lang w:eastAsia="es-MX"/>
        </w:rPr>
      </w:pPr>
      <w:r w:rsidRPr="000D1EC5">
        <w:rPr>
          <w:rFonts w:cs="Times New Roman"/>
          <w:sz w:val="24"/>
          <w:szCs w:val="24"/>
          <w:lang w:eastAsia="es-MX"/>
        </w:rPr>
        <w:t>Por “</w:t>
      </w:r>
      <w:r w:rsidR="00F42110" w:rsidRPr="000D1EC5">
        <w:rPr>
          <w:rFonts w:cs="Times New Roman"/>
          <w:sz w:val="24"/>
          <w:szCs w:val="24"/>
          <w:lang w:eastAsia="es-MX"/>
        </w:rPr>
        <w:t>instituciones</w:t>
      </w:r>
      <w:r w:rsidRPr="000D1EC5">
        <w:rPr>
          <w:rFonts w:cs="Times New Roman"/>
          <w:sz w:val="24"/>
          <w:szCs w:val="24"/>
          <w:lang w:eastAsia="es-MX"/>
        </w:rPr>
        <w:t>”</w:t>
      </w:r>
      <w:r w:rsidR="00F42110" w:rsidRPr="000D1EC5">
        <w:rPr>
          <w:rFonts w:cs="Times New Roman"/>
          <w:sz w:val="24"/>
          <w:szCs w:val="24"/>
          <w:lang w:eastAsia="es-MX"/>
        </w:rPr>
        <w:t xml:space="preserve"> </w:t>
      </w:r>
      <w:r w:rsidRPr="000D1EC5">
        <w:rPr>
          <w:rFonts w:cs="Times New Roman"/>
          <w:sz w:val="24"/>
          <w:szCs w:val="24"/>
          <w:lang w:eastAsia="es-MX"/>
        </w:rPr>
        <w:t xml:space="preserve">se entienden a </w:t>
      </w:r>
      <w:r w:rsidR="00F42110" w:rsidRPr="000D1EC5">
        <w:rPr>
          <w:rFonts w:cs="Times New Roman"/>
          <w:sz w:val="24"/>
          <w:szCs w:val="24"/>
          <w:lang w:eastAsia="es-MX"/>
        </w:rPr>
        <w:t xml:space="preserve">las </w:t>
      </w:r>
      <w:r w:rsidR="00B94C10" w:rsidRPr="000D1EC5">
        <w:rPr>
          <w:rFonts w:cs="Times New Roman"/>
          <w:sz w:val="24"/>
          <w:szCs w:val="24"/>
          <w:lang w:eastAsia="es-MX"/>
        </w:rPr>
        <w:t xml:space="preserve">reglas </w:t>
      </w:r>
      <w:r w:rsidR="00F42110" w:rsidRPr="000D1EC5">
        <w:rPr>
          <w:rFonts w:cs="Times New Roman"/>
          <w:sz w:val="24"/>
          <w:szCs w:val="24"/>
          <w:lang w:eastAsia="es-MX"/>
        </w:rPr>
        <w:t xml:space="preserve">compartidas socialmente que </w:t>
      </w:r>
      <w:r w:rsidR="00B94C10" w:rsidRPr="000D1EC5">
        <w:rPr>
          <w:rFonts w:cs="Times New Roman"/>
          <w:sz w:val="24"/>
          <w:szCs w:val="24"/>
          <w:lang w:eastAsia="es-MX"/>
        </w:rPr>
        <w:t>establece</w:t>
      </w:r>
      <w:r w:rsidR="000D2337" w:rsidRPr="000D1EC5">
        <w:rPr>
          <w:rFonts w:cs="Times New Roman"/>
          <w:sz w:val="24"/>
          <w:szCs w:val="24"/>
          <w:lang w:eastAsia="es-MX"/>
        </w:rPr>
        <w:t>n</w:t>
      </w:r>
      <w:r w:rsidR="00B94C10" w:rsidRPr="000D1EC5">
        <w:rPr>
          <w:rFonts w:cs="Times New Roman"/>
          <w:sz w:val="24"/>
          <w:szCs w:val="24"/>
          <w:lang w:eastAsia="es-MX"/>
        </w:rPr>
        <w:t xml:space="preserve"> qué es apropiado; y qué, inaceptable; </w:t>
      </w:r>
      <w:r w:rsidR="006403C1" w:rsidRPr="000D1EC5">
        <w:rPr>
          <w:rFonts w:cs="Times New Roman"/>
          <w:sz w:val="24"/>
          <w:szCs w:val="24"/>
          <w:lang w:eastAsia="es-MX"/>
        </w:rPr>
        <w:t xml:space="preserve">asegurando </w:t>
      </w:r>
      <w:r w:rsidR="000D2337" w:rsidRPr="000D1EC5">
        <w:rPr>
          <w:rFonts w:cs="Times New Roman"/>
          <w:sz w:val="24"/>
          <w:szCs w:val="24"/>
          <w:lang w:eastAsia="es-MX"/>
        </w:rPr>
        <w:t xml:space="preserve">cierto funcionamiento en el </w:t>
      </w:r>
      <w:r w:rsidR="006403C1" w:rsidRPr="000D1EC5">
        <w:rPr>
          <w:rFonts w:cs="Times New Roman"/>
          <w:sz w:val="24"/>
          <w:szCs w:val="24"/>
          <w:lang w:eastAsia="es-MX"/>
        </w:rPr>
        <w:t>mercado</w:t>
      </w:r>
      <w:r w:rsidR="000D2337" w:rsidRPr="000D1EC5">
        <w:rPr>
          <w:rFonts w:cs="Times New Roman"/>
          <w:sz w:val="24"/>
          <w:szCs w:val="24"/>
          <w:lang w:eastAsia="es-MX"/>
        </w:rPr>
        <w:t xml:space="preserve"> y</w:t>
      </w:r>
      <w:r w:rsidR="006403C1" w:rsidRPr="000D1EC5">
        <w:rPr>
          <w:rFonts w:cs="Times New Roman"/>
          <w:sz w:val="24"/>
          <w:szCs w:val="24"/>
          <w:lang w:eastAsia="es-MX"/>
        </w:rPr>
        <w:t xml:space="preserve"> </w:t>
      </w:r>
      <w:r w:rsidR="00B94C10" w:rsidRPr="000D1EC5">
        <w:rPr>
          <w:rFonts w:cs="Times New Roman"/>
          <w:sz w:val="24"/>
          <w:szCs w:val="24"/>
          <w:lang w:eastAsia="es-MX"/>
        </w:rPr>
        <w:t xml:space="preserve">creando expectativas </w:t>
      </w:r>
      <w:r w:rsidR="006403C1" w:rsidRPr="000D1EC5">
        <w:rPr>
          <w:rFonts w:cs="Times New Roman"/>
          <w:sz w:val="24"/>
          <w:szCs w:val="24"/>
          <w:lang w:eastAsia="es-MX"/>
        </w:rPr>
        <w:t>compartidas</w:t>
      </w:r>
      <w:r w:rsidR="00124C8B" w:rsidRPr="00124C8B">
        <w:t xml:space="preserve"> </w:t>
      </w:r>
      <w:r w:rsidR="00124C8B" w:rsidRPr="00124C8B">
        <w:rPr>
          <w:rFonts w:cs="Times New Roman"/>
          <w:sz w:val="24"/>
          <w:szCs w:val="24"/>
          <w:lang w:eastAsia="es-MX"/>
        </w:rPr>
        <w:t>(Bruton, Ahlstrom, &amp; Li, 2010</w:t>
      </w:r>
      <w:r w:rsidR="00124C8B">
        <w:rPr>
          <w:rFonts w:cs="Times New Roman"/>
          <w:sz w:val="24"/>
          <w:szCs w:val="24"/>
          <w:lang w:eastAsia="es-MX"/>
        </w:rPr>
        <w:t xml:space="preserve">; </w:t>
      </w:r>
      <w:r w:rsidR="00124C8B" w:rsidRPr="00124C8B">
        <w:rPr>
          <w:rFonts w:cs="Times New Roman"/>
          <w:sz w:val="24"/>
          <w:szCs w:val="24"/>
          <w:lang w:eastAsia="es-MX"/>
        </w:rPr>
        <w:t>North, 1990)</w:t>
      </w:r>
      <w:r w:rsidR="00B94C10" w:rsidRPr="000D1EC5">
        <w:rPr>
          <w:rFonts w:cs="Times New Roman"/>
          <w:sz w:val="24"/>
          <w:szCs w:val="24"/>
          <w:lang w:eastAsia="es-MX"/>
        </w:rPr>
        <w:t>.</w:t>
      </w:r>
      <w:r w:rsidR="006403C1" w:rsidRPr="000D1EC5">
        <w:rPr>
          <w:rFonts w:cs="Times New Roman"/>
          <w:sz w:val="24"/>
          <w:szCs w:val="24"/>
          <w:lang w:eastAsia="es-MX"/>
        </w:rPr>
        <w:t xml:space="preserve"> </w:t>
      </w:r>
      <w:r w:rsidR="00F42110" w:rsidRPr="000D1EC5">
        <w:rPr>
          <w:rFonts w:cs="Times New Roman"/>
          <w:sz w:val="24"/>
          <w:szCs w:val="24"/>
          <w:lang w:eastAsia="es-MX"/>
        </w:rPr>
        <w:t>Cab</w:t>
      </w:r>
      <w:r w:rsidR="000D2337" w:rsidRPr="000D1EC5">
        <w:rPr>
          <w:rFonts w:cs="Times New Roman"/>
          <w:sz w:val="24"/>
          <w:szCs w:val="24"/>
          <w:lang w:eastAsia="es-MX"/>
        </w:rPr>
        <w:t>e señalar que las “instituciones”</w:t>
      </w:r>
      <w:r w:rsidR="00F42110" w:rsidRPr="000D1EC5">
        <w:rPr>
          <w:rFonts w:cs="Times New Roman"/>
          <w:sz w:val="24"/>
          <w:szCs w:val="24"/>
          <w:lang w:eastAsia="es-MX"/>
        </w:rPr>
        <w:t xml:space="preserve"> </w:t>
      </w:r>
      <w:r w:rsidR="000D2337" w:rsidRPr="000D1EC5">
        <w:rPr>
          <w:rFonts w:cs="Times New Roman"/>
          <w:sz w:val="24"/>
          <w:szCs w:val="24"/>
          <w:lang w:eastAsia="es-MX"/>
        </w:rPr>
        <w:t xml:space="preserve">no hacen referencia a </w:t>
      </w:r>
      <w:r w:rsidR="00F42110" w:rsidRPr="000D1EC5">
        <w:rPr>
          <w:rFonts w:cs="Times New Roman"/>
          <w:sz w:val="24"/>
          <w:szCs w:val="24"/>
          <w:lang w:eastAsia="es-MX"/>
        </w:rPr>
        <w:t>organizaciones</w:t>
      </w:r>
      <w:r w:rsidR="000D2337" w:rsidRPr="000D1EC5">
        <w:rPr>
          <w:rFonts w:cs="Times New Roman"/>
          <w:sz w:val="24"/>
          <w:szCs w:val="24"/>
          <w:lang w:eastAsia="es-MX"/>
        </w:rPr>
        <w:t xml:space="preserve">, las </w:t>
      </w:r>
      <w:r w:rsidR="00F42110" w:rsidRPr="000D1EC5">
        <w:rPr>
          <w:rFonts w:cs="Times New Roman"/>
          <w:sz w:val="24"/>
          <w:szCs w:val="24"/>
          <w:lang w:eastAsia="es-MX"/>
        </w:rPr>
        <w:t xml:space="preserve">organizaciones </w:t>
      </w:r>
      <w:r w:rsidR="000D2337" w:rsidRPr="000D1EC5">
        <w:rPr>
          <w:rFonts w:cs="Times New Roman"/>
          <w:sz w:val="24"/>
          <w:szCs w:val="24"/>
          <w:lang w:eastAsia="es-MX"/>
        </w:rPr>
        <w:t xml:space="preserve">son </w:t>
      </w:r>
      <w:r w:rsidR="0094218B">
        <w:rPr>
          <w:rFonts w:cs="Times New Roman"/>
          <w:sz w:val="24"/>
          <w:szCs w:val="24"/>
          <w:lang w:eastAsia="es-MX"/>
        </w:rPr>
        <w:t xml:space="preserve">más bien los </w:t>
      </w:r>
      <w:r w:rsidR="000D2337" w:rsidRPr="000D1EC5">
        <w:rPr>
          <w:rFonts w:cs="Times New Roman"/>
          <w:sz w:val="24"/>
          <w:szCs w:val="24"/>
          <w:lang w:eastAsia="es-MX"/>
        </w:rPr>
        <w:t xml:space="preserve">actores que se rigen </w:t>
      </w:r>
      <w:r w:rsidR="0094218B">
        <w:rPr>
          <w:rFonts w:cs="Times New Roman"/>
          <w:sz w:val="24"/>
          <w:szCs w:val="24"/>
          <w:lang w:eastAsia="es-MX"/>
        </w:rPr>
        <w:t>bajo</w:t>
      </w:r>
      <w:r w:rsidR="000D2337" w:rsidRPr="000D1EC5">
        <w:rPr>
          <w:rFonts w:cs="Times New Roman"/>
          <w:sz w:val="24"/>
          <w:szCs w:val="24"/>
          <w:lang w:eastAsia="es-MX"/>
        </w:rPr>
        <w:t xml:space="preserve"> las reglas/instituciones</w:t>
      </w:r>
      <w:r w:rsidR="00F42110" w:rsidRPr="000D1EC5">
        <w:rPr>
          <w:rFonts w:cs="Times New Roman"/>
          <w:sz w:val="24"/>
          <w:szCs w:val="24"/>
          <w:lang w:eastAsia="es-MX"/>
        </w:rPr>
        <w:t xml:space="preserve">. </w:t>
      </w:r>
      <w:r w:rsidR="006403C1" w:rsidRPr="000D1EC5">
        <w:rPr>
          <w:rFonts w:cs="Times New Roman"/>
          <w:sz w:val="24"/>
          <w:szCs w:val="24"/>
          <w:lang w:eastAsia="es-MX"/>
        </w:rPr>
        <w:t>Por supuesto, las instituciones también pueden funcionar mal, deslegitimizando</w:t>
      </w:r>
      <w:r w:rsidR="00E244A6" w:rsidRPr="000D1EC5">
        <w:rPr>
          <w:rFonts w:cs="Times New Roman"/>
          <w:sz w:val="24"/>
          <w:szCs w:val="24"/>
          <w:lang w:eastAsia="es-MX"/>
        </w:rPr>
        <w:t xml:space="preserve"> ciertas conductas</w:t>
      </w:r>
      <w:r w:rsidR="006403C1" w:rsidRPr="000D1EC5">
        <w:rPr>
          <w:rFonts w:cs="Times New Roman"/>
          <w:sz w:val="24"/>
          <w:szCs w:val="24"/>
          <w:lang w:eastAsia="es-MX"/>
        </w:rPr>
        <w:t xml:space="preserve">, fomentando conductas improductivas </w:t>
      </w:r>
      <w:r w:rsidR="0094218B">
        <w:rPr>
          <w:rFonts w:cs="Times New Roman"/>
          <w:sz w:val="24"/>
          <w:szCs w:val="24"/>
          <w:lang w:eastAsia="es-MX"/>
        </w:rPr>
        <w:t>e</w:t>
      </w:r>
      <w:r w:rsidR="006403C1" w:rsidRPr="000D1EC5">
        <w:rPr>
          <w:rFonts w:cs="Times New Roman"/>
          <w:sz w:val="24"/>
          <w:szCs w:val="24"/>
          <w:lang w:eastAsia="es-MX"/>
        </w:rPr>
        <w:t xml:space="preserve"> </w:t>
      </w:r>
      <w:r w:rsidR="00E244A6" w:rsidRPr="000D1EC5">
        <w:rPr>
          <w:rFonts w:cs="Times New Roman"/>
          <w:sz w:val="24"/>
          <w:szCs w:val="24"/>
          <w:lang w:eastAsia="es-MX"/>
        </w:rPr>
        <w:t>instituciones alternativas</w:t>
      </w:r>
      <w:r w:rsidR="006403C1" w:rsidRPr="000D1EC5">
        <w:rPr>
          <w:rFonts w:cs="Times New Roman"/>
          <w:sz w:val="24"/>
          <w:szCs w:val="24"/>
          <w:lang w:eastAsia="es-MX"/>
        </w:rPr>
        <w:t>.</w:t>
      </w:r>
    </w:p>
    <w:p w14:paraId="0C89F142" w14:textId="77777777" w:rsidR="004F737B" w:rsidRPr="000D1EC5" w:rsidRDefault="00332829" w:rsidP="0016255B">
      <w:pPr>
        <w:spacing w:before="100" w:beforeAutospacing="1" w:after="100" w:afterAutospacing="1"/>
        <w:ind w:firstLine="708"/>
        <w:rPr>
          <w:rFonts w:cs="Times New Roman"/>
          <w:bCs/>
          <w:sz w:val="24"/>
          <w:szCs w:val="24"/>
        </w:rPr>
      </w:pPr>
      <w:r w:rsidRPr="000D1EC5">
        <w:rPr>
          <w:rFonts w:cs="Times New Roman"/>
          <w:sz w:val="24"/>
          <w:szCs w:val="24"/>
          <w:lang w:eastAsia="es-MX"/>
        </w:rPr>
        <w:t xml:space="preserve">Scott </w:t>
      </w:r>
      <w:r w:rsidR="008E33E4" w:rsidRPr="000D1EC5">
        <w:rPr>
          <w:rFonts w:cs="Times New Roman"/>
          <w:sz w:val="24"/>
          <w:szCs w:val="24"/>
          <w:lang w:eastAsia="es-MX"/>
        </w:rPr>
        <w:t xml:space="preserve">(1995) </w:t>
      </w:r>
      <w:r w:rsidRPr="000D1EC5">
        <w:rPr>
          <w:rFonts w:cs="Times New Roman"/>
          <w:sz w:val="24"/>
          <w:szCs w:val="24"/>
          <w:lang w:eastAsia="es-MX"/>
        </w:rPr>
        <w:t xml:space="preserve">divide el entorno institucional en las </w:t>
      </w:r>
      <w:r w:rsidR="00DE3086" w:rsidRPr="000D1EC5">
        <w:rPr>
          <w:rFonts w:cs="Times New Roman"/>
          <w:sz w:val="24"/>
          <w:szCs w:val="24"/>
          <w:lang w:eastAsia="es-MX"/>
        </w:rPr>
        <w:t xml:space="preserve">dimensiones </w:t>
      </w:r>
      <w:r w:rsidR="0072568B" w:rsidRPr="000D1EC5">
        <w:rPr>
          <w:rFonts w:cs="Times New Roman"/>
          <w:sz w:val="24"/>
          <w:szCs w:val="24"/>
          <w:lang w:eastAsia="es-MX"/>
        </w:rPr>
        <w:t>normativa (normas sociales y sistemas de valores), regulativa (políticas de gobierno) y cognitiva (</w:t>
      </w:r>
      <w:r w:rsidR="0072568B" w:rsidRPr="000D1EC5">
        <w:rPr>
          <w:rFonts w:eastAsia="Times New Roman" w:cs="Times New Roman"/>
          <w:sz w:val="24"/>
          <w:szCs w:val="24"/>
          <w:lang w:eastAsia="es-MX"/>
        </w:rPr>
        <w:t>las percepciones y conocimiento compartido en la sociedad</w:t>
      </w:r>
      <w:r w:rsidR="0072568B" w:rsidRPr="000D1EC5">
        <w:rPr>
          <w:rFonts w:cs="Times New Roman"/>
          <w:sz w:val="24"/>
          <w:szCs w:val="24"/>
          <w:lang w:eastAsia="es-MX"/>
        </w:rPr>
        <w:t xml:space="preserve">). </w:t>
      </w:r>
      <w:r w:rsidR="004F737B" w:rsidRPr="000D1EC5">
        <w:rPr>
          <w:rFonts w:cs="Times New Roman"/>
          <w:sz w:val="24"/>
          <w:szCs w:val="24"/>
          <w:lang w:eastAsia="es-MX"/>
        </w:rPr>
        <w:t xml:space="preserve">Estas </w:t>
      </w:r>
      <w:r w:rsidR="004F737B" w:rsidRPr="000D1EC5">
        <w:rPr>
          <w:rFonts w:cs="Times New Roman"/>
          <w:bCs/>
          <w:sz w:val="24"/>
          <w:szCs w:val="24"/>
        </w:rPr>
        <w:t xml:space="preserve">dimensiones se comportan de manera distinta en cada contexto, haciendo que cada país tenga un perfil institucional único </w:t>
      </w:r>
      <w:sdt>
        <w:sdtPr>
          <w:rPr>
            <w:rFonts w:cs="Times New Roman"/>
            <w:bCs/>
            <w:sz w:val="24"/>
            <w:szCs w:val="24"/>
          </w:rPr>
          <w:id w:val="-997641093"/>
          <w:citation/>
        </w:sdtPr>
        <w:sdtEndPr/>
        <w:sdtContent>
          <w:r w:rsidR="004F737B" w:rsidRPr="000D1EC5">
            <w:rPr>
              <w:rFonts w:cs="Times New Roman"/>
              <w:bCs/>
              <w:sz w:val="24"/>
              <w:szCs w:val="24"/>
            </w:rPr>
            <w:fldChar w:fldCharType="begin"/>
          </w:r>
          <w:r w:rsidR="004F737B" w:rsidRPr="000D1EC5">
            <w:rPr>
              <w:rFonts w:cs="Times New Roman"/>
              <w:bCs/>
              <w:sz w:val="24"/>
              <w:szCs w:val="24"/>
            </w:rPr>
            <w:instrText xml:space="preserve">CITATION Bus00 \t  \l 2058 </w:instrText>
          </w:r>
          <w:r w:rsidR="004F737B" w:rsidRPr="000D1EC5">
            <w:rPr>
              <w:rFonts w:cs="Times New Roman"/>
              <w:bCs/>
              <w:sz w:val="24"/>
              <w:szCs w:val="24"/>
            </w:rPr>
            <w:fldChar w:fldCharType="separate"/>
          </w:r>
          <w:r w:rsidR="004F737B" w:rsidRPr="000D1EC5">
            <w:rPr>
              <w:rFonts w:cs="Times New Roman"/>
              <w:noProof/>
              <w:sz w:val="24"/>
              <w:szCs w:val="24"/>
            </w:rPr>
            <w:t>(Busenitz, Gomez, &amp; Spencer, 2000)</w:t>
          </w:r>
          <w:r w:rsidR="004F737B" w:rsidRPr="000D1EC5">
            <w:rPr>
              <w:rFonts w:cs="Times New Roman"/>
              <w:bCs/>
              <w:sz w:val="24"/>
              <w:szCs w:val="24"/>
            </w:rPr>
            <w:fldChar w:fldCharType="end"/>
          </w:r>
        </w:sdtContent>
      </w:sdt>
      <w:r w:rsidR="004F737B" w:rsidRPr="000D1EC5">
        <w:rPr>
          <w:rFonts w:cs="Times New Roman"/>
          <w:bCs/>
          <w:sz w:val="24"/>
          <w:szCs w:val="24"/>
        </w:rPr>
        <w:t xml:space="preserve">. </w:t>
      </w:r>
    </w:p>
    <w:p w14:paraId="4C0194EA" w14:textId="443CB650" w:rsidR="004C4444" w:rsidRPr="000D1EC5" w:rsidRDefault="001140B4" w:rsidP="0016255B">
      <w:pPr>
        <w:spacing w:before="100" w:beforeAutospacing="1" w:after="100" w:afterAutospacing="1"/>
        <w:ind w:firstLine="708"/>
        <w:rPr>
          <w:rFonts w:eastAsia="Times New Roman" w:cs="Times New Roman"/>
          <w:sz w:val="24"/>
          <w:szCs w:val="24"/>
          <w:lang w:eastAsia="es-MX"/>
        </w:rPr>
      </w:pPr>
      <w:r>
        <w:rPr>
          <w:rFonts w:cs="Times New Roman"/>
          <w:bCs/>
          <w:sz w:val="24"/>
          <w:szCs w:val="24"/>
        </w:rPr>
        <w:t>Respecto a</w:t>
      </w:r>
      <w:r w:rsidR="004F737B" w:rsidRPr="000D1EC5">
        <w:rPr>
          <w:rFonts w:cs="Times New Roman"/>
          <w:bCs/>
          <w:sz w:val="24"/>
          <w:szCs w:val="24"/>
        </w:rPr>
        <w:t>l EI cada dimensión influye de la siguiente manera: L</w:t>
      </w:r>
      <w:r w:rsidR="0072568B" w:rsidRPr="000D1EC5">
        <w:rPr>
          <w:rFonts w:eastAsia="Times New Roman" w:cs="Times New Roman"/>
          <w:sz w:val="24"/>
          <w:szCs w:val="24"/>
          <w:lang w:eastAsia="es-MX"/>
        </w:rPr>
        <w:t xml:space="preserve">a dimensión normativa </w:t>
      </w:r>
      <w:r w:rsidR="004F737B" w:rsidRPr="000D1EC5">
        <w:rPr>
          <w:rFonts w:eastAsia="Times New Roman" w:cs="Times New Roman"/>
          <w:sz w:val="24"/>
          <w:szCs w:val="24"/>
          <w:lang w:eastAsia="es-MX"/>
        </w:rPr>
        <w:t xml:space="preserve">en </w:t>
      </w:r>
      <w:r w:rsidR="0072568B" w:rsidRPr="000D1EC5">
        <w:rPr>
          <w:rFonts w:eastAsia="Times New Roman" w:cs="Times New Roman"/>
          <w:sz w:val="24"/>
          <w:szCs w:val="24"/>
          <w:lang w:eastAsia="es-MX"/>
        </w:rPr>
        <w:t>el grado de admiración hacia la actividad emprendedora, la creatividad y el pensamiento innovador. La dimensión cognitiva</w:t>
      </w:r>
      <w:r>
        <w:rPr>
          <w:rFonts w:eastAsia="Times New Roman" w:cs="Times New Roman"/>
          <w:sz w:val="24"/>
          <w:szCs w:val="24"/>
          <w:lang w:eastAsia="es-MX"/>
        </w:rPr>
        <w:t xml:space="preserve"> </w:t>
      </w:r>
      <w:r w:rsidR="004F737B" w:rsidRPr="000D1EC5">
        <w:rPr>
          <w:rFonts w:eastAsia="Times New Roman" w:cs="Times New Roman"/>
          <w:sz w:val="24"/>
          <w:szCs w:val="24"/>
          <w:lang w:eastAsia="es-MX"/>
        </w:rPr>
        <w:t xml:space="preserve">en </w:t>
      </w:r>
      <w:r w:rsidR="0072568B" w:rsidRPr="000D1EC5">
        <w:rPr>
          <w:rFonts w:eastAsia="Times New Roman" w:cs="Times New Roman"/>
          <w:sz w:val="24"/>
          <w:szCs w:val="24"/>
          <w:lang w:eastAsia="es-MX"/>
        </w:rPr>
        <w:t xml:space="preserve">el conocimiento </w:t>
      </w:r>
      <w:r>
        <w:rPr>
          <w:rFonts w:eastAsia="Times New Roman" w:cs="Times New Roman"/>
          <w:sz w:val="24"/>
          <w:szCs w:val="24"/>
          <w:lang w:eastAsia="es-MX"/>
        </w:rPr>
        <w:t>para emprender</w:t>
      </w:r>
      <w:r w:rsidR="0072568B" w:rsidRPr="000D1EC5">
        <w:rPr>
          <w:rFonts w:eastAsia="Times New Roman" w:cs="Times New Roman"/>
          <w:sz w:val="24"/>
          <w:szCs w:val="24"/>
          <w:lang w:eastAsia="es-MX"/>
        </w:rPr>
        <w:t xml:space="preserve"> y la habilidad general para desarrollar un</w:t>
      </w:r>
      <w:r>
        <w:rPr>
          <w:rFonts w:eastAsia="Times New Roman" w:cs="Times New Roman"/>
          <w:sz w:val="24"/>
          <w:szCs w:val="24"/>
          <w:lang w:eastAsia="es-MX"/>
        </w:rPr>
        <w:t>a</w:t>
      </w:r>
      <w:r w:rsidR="0072568B" w:rsidRPr="000D1EC5">
        <w:rPr>
          <w:rFonts w:eastAsia="Times New Roman" w:cs="Times New Roman"/>
          <w:sz w:val="24"/>
          <w:szCs w:val="24"/>
          <w:lang w:eastAsia="es-MX"/>
        </w:rPr>
        <w:t xml:space="preserve"> </w:t>
      </w:r>
      <w:r>
        <w:rPr>
          <w:rFonts w:eastAsia="Times New Roman" w:cs="Times New Roman"/>
          <w:sz w:val="24"/>
          <w:szCs w:val="24"/>
          <w:lang w:eastAsia="es-MX"/>
        </w:rPr>
        <w:t>idea innovadora</w:t>
      </w:r>
      <w:r w:rsidR="0072568B" w:rsidRPr="000D1EC5">
        <w:rPr>
          <w:rFonts w:eastAsia="Times New Roman" w:cs="Times New Roman"/>
          <w:sz w:val="24"/>
          <w:szCs w:val="24"/>
          <w:lang w:eastAsia="es-MX"/>
        </w:rPr>
        <w:t xml:space="preserve">. La dimensión regulativa </w:t>
      </w:r>
      <w:r w:rsidR="004F737B" w:rsidRPr="000D1EC5">
        <w:rPr>
          <w:rFonts w:eastAsia="Times New Roman" w:cs="Times New Roman"/>
          <w:sz w:val="24"/>
          <w:szCs w:val="24"/>
          <w:lang w:eastAsia="es-MX"/>
        </w:rPr>
        <w:t xml:space="preserve">en </w:t>
      </w:r>
      <w:r w:rsidR="0072568B" w:rsidRPr="000D1EC5">
        <w:rPr>
          <w:rFonts w:eastAsia="Times New Roman" w:cs="Times New Roman"/>
          <w:sz w:val="24"/>
          <w:szCs w:val="24"/>
          <w:lang w:eastAsia="es-MX"/>
        </w:rPr>
        <w:t>l</w:t>
      </w:r>
      <w:r w:rsidR="004F737B" w:rsidRPr="000D1EC5">
        <w:rPr>
          <w:rFonts w:eastAsia="Times New Roman" w:cs="Times New Roman"/>
          <w:sz w:val="24"/>
          <w:szCs w:val="24"/>
          <w:lang w:eastAsia="es-MX"/>
        </w:rPr>
        <w:t>as condiciones</w:t>
      </w:r>
      <w:r>
        <w:rPr>
          <w:rFonts w:eastAsia="Times New Roman" w:cs="Times New Roman"/>
          <w:sz w:val="24"/>
          <w:szCs w:val="24"/>
          <w:lang w:eastAsia="es-MX"/>
        </w:rPr>
        <w:t xml:space="preserve"> para el emprendimiento y la innovación</w:t>
      </w:r>
      <w:r w:rsidR="0072568B" w:rsidRPr="000D1EC5">
        <w:rPr>
          <w:rFonts w:eastAsia="Times New Roman" w:cs="Times New Roman"/>
          <w:sz w:val="24"/>
          <w:szCs w:val="24"/>
          <w:lang w:eastAsia="es-MX"/>
        </w:rPr>
        <w:t xml:space="preserve">, como </w:t>
      </w:r>
      <w:r w:rsidR="004F737B" w:rsidRPr="000D1EC5">
        <w:rPr>
          <w:rFonts w:eastAsia="Times New Roman" w:cs="Times New Roman"/>
          <w:sz w:val="24"/>
          <w:szCs w:val="24"/>
          <w:lang w:eastAsia="es-MX"/>
        </w:rPr>
        <w:t xml:space="preserve">las </w:t>
      </w:r>
      <w:r w:rsidR="0072568B" w:rsidRPr="000D1EC5">
        <w:rPr>
          <w:rFonts w:eastAsia="Times New Roman" w:cs="Times New Roman"/>
          <w:sz w:val="24"/>
          <w:szCs w:val="24"/>
          <w:lang w:eastAsia="es-MX"/>
        </w:rPr>
        <w:t xml:space="preserve">leyes, </w:t>
      </w:r>
      <w:r w:rsidR="004F737B" w:rsidRPr="000D1EC5">
        <w:rPr>
          <w:rFonts w:eastAsia="Times New Roman" w:cs="Times New Roman"/>
          <w:sz w:val="24"/>
          <w:szCs w:val="24"/>
          <w:lang w:eastAsia="es-MX"/>
        </w:rPr>
        <w:t xml:space="preserve">los </w:t>
      </w:r>
      <w:r w:rsidR="0072568B" w:rsidRPr="000D1EC5">
        <w:rPr>
          <w:rFonts w:eastAsia="Times New Roman" w:cs="Times New Roman"/>
          <w:sz w:val="24"/>
          <w:szCs w:val="24"/>
          <w:lang w:eastAsia="es-MX"/>
        </w:rPr>
        <w:t xml:space="preserve">estándares y </w:t>
      </w:r>
      <w:r w:rsidR="004F737B" w:rsidRPr="000D1EC5">
        <w:rPr>
          <w:rFonts w:eastAsia="Times New Roman" w:cs="Times New Roman"/>
          <w:sz w:val="24"/>
          <w:szCs w:val="24"/>
          <w:lang w:eastAsia="es-MX"/>
        </w:rPr>
        <w:t xml:space="preserve">las </w:t>
      </w:r>
      <w:r w:rsidR="0072568B" w:rsidRPr="000D1EC5">
        <w:rPr>
          <w:rFonts w:eastAsia="Times New Roman" w:cs="Times New Roman"/>
          <w:sz w:val="24"/>
          <w:szCs w:val="24"/>
          <w:lang w:eastAsia="es-MX"/>
        </w:rPr>
        <w:t>regulaciones</w:t>
      </w:r>
      <w:r w:rsidR="004F737B" w:rsidRPr="000D1EC5">
        <w:rPr>
          <w:rFonts w:eastAsia="Times New Roman" w:cs="Times New Roman"/>
          <w:sz w:val="24"/>
          <w:szCs w:val="24"/>
          <w:lang w:eastAsia="es-MX"/>
        </w:rPr>
        <w:t xml:space="preserve"> </w:t>
      </w:r>
      <w:r w:rsidR="0072568B" w:rsidRPr="000D1EC5">
        <w:rPr>
          <w:rFonts w:eastAsia="Times New Roman" w:cs="Times New Roman"/>
          <w:sz w:val="24"/>
          <w:szCs w:val="24"/>
          <w:lang w:eastAsia="es-MX"/>
        </w:rPr>
        <w:t xml:space="preserve">que el gobierno </w:t>
      </w:r>
      <w:r w:rsidR="004F737B" w:rsidRPr="000D1EC5">
        <w:rPr>
          <w:rFonts w:eastAsia="Times New Roman" w:cs="Times New Roman"/>
          <w:sz w:val="24"/>
          <w:szCs w:val="24"/>
          <w:lang w:eastAsia="es-MX"/>
        </w:rPr>
        <w:t>ofrece</w:t>
      </w:r>
      <w:r w:rsidR="0072568B" w:rsidRPr="000D1EC5">
        <w:rPr>
          <w:rFonts w:eastAsia="Times New Roman" w:cs="Times New Roman"/>
          <w:sz w:val="24"/>
          <w:szCs w:val="24"/>
          <w:lang w:eastAsia="es-MX"/>
        </w:rPr>
        <w:t>.</w:t>
      </w:r>
      <w:r w:rsidR="00E244A6" w:rsidRPr="000D1EC5">
        <w:rPr>
          <w:rFonts w:eastAsia="Times New Roman" w:cs="Times New Roman"/>
          <w:sz w:val="24"/>
          <w:szCs w:val="24"/>
          <w:lang w:eastAsia="es-MX"/>
        </w:rPr>
        <w:t xml:space="preserve"> Adicionalmente, </w:t>
      </w:r>
      <w:sdt>
        <w:sdtPr>
          <w:rPr>
            <w:rFonts w:eastAsia="Times New Roman" w:cs="Times New Roman"/>
            <w:sz w:val="24"/>
            <w:szCs w:val="24"/>
            <w:lang w:eastAsia="es-MX"/>
          </w:rPr>
          <w:id w:val="-1572888641"/>
          <w:citation/>
        </w:sdtPr>
        <w:sdtEndPr/>
        <w:sdtContent>
          <w:r w:rsidR="00E244A6" w:rsidRPr="000D1EC5">
            <w:rPr>
              <w:rFonts w:eastAsia="Times New Roman" w:cs="Times New Roman"/>
              <w:sz w:val="24"/>
              <w:szCs w:val="24"/>
              <w:lang w:eastAsia="es-MX"/>
            </w:rPr>
            <w:fldChar w:fldCharType="begin"/>
          </w:r>
          <w:r w:rsidR="00E244A6" w:rsidRPr="000D1EC5">
            <w:rPr>
              <w:rFonts w:eastAsia="Times New Roman" w:cs="Times New Roman"/>
              <w:sz w:val="24"/>
              <w:szCs w:val="24"/>
              <w:lang w:eastAsia="es-MX"/>
            </w:rPr>
            <w:instrText xml:space="preserve"> CITATION Ste13 \l 2058 </w:instrText>
          </w:r>
          <w:r w:rsidR="00E244A6" w:rsidRPr="000D1EC5">
            <w:rPr>
              <w:rFonts w:eastAsia="Times New Roman" w:cs="Times New Roman"/>
              <w:sz w:val="24"/>
              <w:szCs w:val="24"/>
              <w:lang w:eastAsia="es-MX"/>
            </w:rPr>
            <w:fldChar w:fldCharType="separate"/>
          </w:r>
          <w:r w:rsidR="00E244A6" w:rsidRPr="000D1EC5">
            <w:rPr>
              <w:rFonts w:eastAsia="Times New Roman" w:cs="Times New Roman"/>
              <w:noProof/>
              <w:sz w:val="24"/>
              <w:szCs w:val="24"/>
              <w:lang w:eastAsia="es-MX"/>
            </w:rPr>
            <w:t>(Stenholm, Acs, &amp; Wuebker, 2013)</w:t>
          </w:r>
          <w:r w:rsidR="00E244A6" w:rsidRPr="000D1EC5">
            <w:rPr>
              <w:rFonts w:eastAsia="Times New Roman" w:cs="Times New Roman"/>
              <w:sz w:val="24"/>
              <w:szCs w:val="24"/>
              <w:lang w:eastAsia="es-MX"/>
            </w:rPr>
            <w:fldChar w:fldCharType="end"/>
          </w:r>
        </w:sdtContent>
      </w:sdt>
      <w:r w:rsidR="00E244A6" w:rsidRPr="000D1EC5">
        <w:rPr>
          <w:rFonts w:eastAsia="Times New Roman" w:cs="Times New Roman"/>
          <w:sz w:val="24"/>
          <w:szCs w:val="24"/>
          <w:lang w:eastAsia="es-MX"/>
        </w:rPr>
        <w:t xml:space="preserve"> </w:t>
      </w:r>
      <w:r w:rsidR="000E0B75" w:rsidRPr="000D1EC5">
        <w:rPr>
          <w:rFonts w:eastAsia="Times New Roman" w:cs="Times New Roman"/>
          <w:sz w:val="24"/>
          <w:szCs w:val="24"/>
          <w:lang w:eastAsia="es-MX"/>
        </w:rPr>
        <w:t xml:space="preserve">incorporan la dimensión conduciva, que distingue la capacidad de los países para apoyar el espíritu empresarial de alto impacto, separándolo de los instrumentos sancionadores y </w:t>
      </w:r>
      <w:r w:rsidR="000D2337" w:rsidRPr="000D1EC5">
        <w:rPr>
          <w:rFonts w:eastAsia="Times New Roman" w:cs="Times New Roman"/>
          <w:sz w:val="24"/>
          <w:szCs w:val="24"/>
          <w:lang w:eastAsia="es-MX"/>
        </w:rPr>
        <w:t>burocráticos</w:t>
      </w:r>
      <w:r w:rsidR="000E0B75" w:rsidRPr="000D1EC5">
        <w:rPr>
          <w:rFonts w:eastAsia="Times New Roman" w:cs="Times New Roman"/>
          <w:sz w:val="24"/>
          <w:szCs w:val="24"/>
          <w:lang w:eastAsia="es-MX"/>
        </w:rPr>
        <w:t xml:space="preserve"> de la dimensión regulativa.</w:t>
      </w:r>
    </w:p>
    <w:p w14:paraId="661A9CDF" w14:textId="59DE4CAE" w:rsidR="000E0B75" w:rsidRPr="000D1EC5" w:rsidRDefault="00124C8B" w:rsidP="0016255B">
      <w:pPr>
        <w:spacing w:before="100" w:beforeAutospacing="1" w:after="100" w:afterAutospacing="1"/>
        <w:ind w:firstLine="708"/>
        <w:rPr>
          <w:rFonts w:cs="Times New Roman"/>
          <w:bCs/>
          <w:sz w:val="24"/>
          <w:szCs w:val="24"/>
        </w:rPr>
      </w:pPr>
      <w:r w:rsidRPr="00124C8B">
        <w:rPr>
          <w:rFonts w:cs="Times New Roman"/>
          <w:bCs/>
          <w:sz w:val="24"/>
          <w:szCs w:val="24"/>
        </w:rPr>
        <w:t>Bruton, Ahlstrom</w:t>
      </w:r>
      <w:r>
        <w:rPr>
          <w:rFonts w:cs="Times New Roman"/>
          <w:bCs/>
          <w:sz w:val="24"/>
          <w:szCs w:val="24"/>
        </w:rPr>
        <w:t xml:space="preserve"> y</w:t>
      </w:r>
      <w:r w:rsidRPr="00124C8B">
        <w:rPr>
          <w:rFonts w:cs="Times New Roman"/>
          <w:bCs/>
          <w:sz w:val="24"/>
          <w:szCs w:val="24"/>
        </w:rPr>
        <w:t xml:space="preserve"> Li</w:t>
      </w:r>
      <w:r>
        <w:rPr>
          <w:rFonts w:cs="Times New Roman"/>
          <w:bCs/>
          <w:sz w:val="24"/>
          <w:szCs w:val="24"/>
        </w:rPr>
        <w:t xml:space="preserve"> (</w:t>
      </w:r>
      <w:r w:rsidRPr="00124C8B">
        <w:rPr>
          <w:rFonts w:cs="Times New Roman"/>
          <w:bCs/>
          <w:sz w:val="24"/>
          <w:szCs w:val="24"/>
        </w:rPr>
        <w:t xml:space="preserve">2010) </w:t>
      </w:r>
      <w:r w:rsidR="004C4444" w:rsidRPr="000D1EC5">
        <w:rPr>
          <w:rFonts w:cs="Times New Roman"/>
          <w:bCs/>
          <w:sz w:val="24"/>
          <w:szCs w:val="24"/>
        </w:rPr>
        <w:t xml:space="preserve">observan estas dimensiones y </w:t>
      </w:r>
      <w:r w:rsidR="00603D93" w:rsidRPr="000D1EC5">
        <w:rPr>
          <w:rFonts w:cs="Times New Roman"/>
          <w:bCs/>
          <w:sz w:val="24"/>
          <w:szCs w:val="24"/>
        </w:rPr>
        <w:t>precisa</w:t>
      </w:r>
      <w:r w:rsidR="001140B4">
        <w:rPr>
          <w:rFonts w:cs="Times New Roman"/>
          <w:bCs/>
          <w:sz w:val="24"/>
          <w:szCs w:val="24"/>
        </w:rPr>
        <w:t>n</w:t>
      </w:r>
      <w:r w:rsidR="000D2337" w:rsidRPr="000D1EC5">
        <w:rPr>
          <w:rFonts w:cs="Times New Roman"/>
          <w:bCs/>
          <w:sz w:val="24"/>
          <w:szCs w:val="24"/>
        </w:rPr>
        <w:t xml:space="preserve"> una línea divisoria. Por un lado, la dim</w:t>
      </w:r>
      <w:r>
        <w:rPr>
          <w:rFonts w:cs="Times New Roman"/>
          <w:bCs/>
          <w:sz w:val="24"/>
          <w:szCs w:val="24"/>
        </w:rPr>
        <w:t>ensión</w:t>
      </w:r>
      <w:r w:rsidR="000D2337" w:rsidRPr="000D1EC5">
        <w:rPr>
          <w:rFonts w:cs="Times New Roman"/>
          <w:bCs/>
          <w:sz w:val="24"/>
          <w:szCs w:val="24"/>
        </w:rPr>
        <w:t xml:space="preserve"> </w:t>
      </w:r>
      <w:r w:rsidR="006403C1" w:rsidRPr="000D1EC5">
        <w:rPr>
          <w:rFonts w:cs="Times New Roman"/>
          <w:bCs/>
          <w:sz w:val="24"/>
          <w:szCs w:val="24"/>
        </w:rPr>
        <w:t xml:space="preserve">normativa y cognitiva </w:t>
      </w:r>
      <w:r w:rsidR="003F0513" w:rsidRPr="000D1EC5">
        <w:rPr>
          <w:rFonts w:cs="Times New Roman"/>
          <w:bCs/>
          <w:sz w:val="24"/>
          <w:szCs w:val="24"/>
        </w:rPr>
        <w:t xml:space="preserve">se transmiten mediante </w:t>
      </w:r>
      <w:r w:rsidR="00332829" w:rsidRPr="000D1EC5">
        <w:rPr>
          <w:rFonts w:cs="Times New Roman"/>
          <w:bCs/>
          <w:sz w:val="24"/>
          <w:szCs w:val="24"/>
        </w:rPr>
        <w:t xml:space="preserve">interacciones </w:t>
      </w:r>
      <w:r w:rsidR="003F0513" w:rsidRPr="000D1EC5">
        <w:rPr>
          <w:rFonts w:cs="Times New Roman"/>
          <w:bCs/>
          <w:sz w:val="24"/>
          <w:szCs w:val="24"/>
        </w:rPr>
        <w:t>cotidianas, y</w:t>
      </w:r>
      <w:r w:rsidR="006403C1" w:rsidRPr="000D1EC5">
        <w:rPr>
          <w:rFonts w:cs="Times New Roman"/>
          <w:bCs/>
          <w:sz w:val="24"/>
          <w:szCs w:val="24"/>
        </w:rPr>
        <w:t xml:space="preserve"> </w:t>
      </w:r>
      <w:r w:rsidR="00332829" w:rsidRPr="000D1EC5">
        <w:rPr>
          <w:rFonts w:cs="Times New Roman"/>
          <w:bCs/>
          <w:sz w:val="24"/>
          <w:szCs w:val="24"/>
        </w:rPr>
        <w:t>aunque son socialmente compartidas</w:t>
      </w:r>
      <w:r w:rsidR="003F0513" w:rsidRPr="000D1EC5">
        <w:rPr>
          <w:rFonts w:cs="Times New Roman"/>
          <w:bCs/>
          <w:sz w:val="24"/>
          <w:szCs w:val="24"/>
        </w:rPr>
        <w:t>,</w:t>
      </w:r>
      <w:r w:rsidR="00332829" w:rsidRPr="000D1EC5">
        <w:rPr>
          <w:rFonts w:cs="Times New Roman"/>
          <w:bCs/>
          <w:sz w:val="24"/>
          <w:szCs w:val="24"/>
        </w:rPr>
        <w:t xml:space="preserve"> </w:t>
      </w:r>
      <w:r w:rsidR="003F0513" w:rsidRPr="000D1EC5">
        <w:rPr>
          <w:rFonts w:cs="Times New Roman"/>
          <w:bCs/>
          <w:sz w:val="24"/>
          <w:szCs w:val="24"/>
        </w:rPr>
        <w:t xml:space="preserve">no se puede esperar </w:t>
      </w:r>
      <w:r w:rsidR="003F0513" w:rsidRPr="000D1EC5">
        <w:rPr>
          <w:rFonts w:cs="Times New Roman"/>
          <w:bCs/>
          <w:sz w:val="24"/>
          <w:szCs w:val="24"/>
        </w:rPr>
        <w:lastRenderedPageBreak/>
        <w:t>que todos los miembros de un país tengan la misma mentalidad</w:t>
      </w:r>
      <w:r w:rsidR="000D2337" w:rsidRPr="000D1EC5">
        <w:rPr>
          <w:rFonts w:cs="Times New Roman"/>
          <w:bCs/>
          <w:sz w:val="24"/>
          <w:szCs w:val="24"/>
        </w:rPr>
        <w:t xml:space="preserve">. Por otro lado, </w:t>
      </w:r>
      <w:r w:rsidR="00332829" w:rsidRPr="000D1EC5">
        <w:rPr>
          <w:rFonts w:cs="Times New Roman"/>
          <w:bCs/>
          <w:sz w:val="24"/>
          <w:szCs w:val="24"/>
        </w:rPr>
        <w:t xml:space="preserve">la dimensión regulativa </w:t>
      </w:r>
      <w:r w:rsidR="003F0513" w:rsidRPr="000D1EC5">
        <w:rPr>
          <w:rFonts w:cs="Times New Roman"/>
          <w:bCs/>
          <w:sz w:val="24"/>
          <w:szCs w:val="24"/>
        </w:rPr>
        <w:t xml:space="preserve">es </w:t>
      </w:r>
      <w:r w:rsidR="00332829" w:rsidRPr="000D1EC5">
        <w:rPr>
          <w:rFonts w:cs="Times New Roman"/>
          <w:bCs/>
          <w:sz w:val="24"/>
          <w:szCs w:val="24"/>
        </w:rPr>
        <w:t>autoritaria</w:t>
      </w:r>
      <w:r w:rsidR="003F0513" w:rsidRPr="000D1EC5">
        <w:rPr>
          <w:rFonts w:cs="Times New Roman"/>
          <w:bCs/>
          <w:sz w:val="24"/>
          <w:szCs w:val="24"/>
        </w:rPr>
        <w:t xml:space="preserve"> y por lo tanto</w:t>
      </w:r>
      <w:r w:rsidR="000E0B75" w:rsidRPr="000D1EC5">
        <w:rPr>
          <w:rFonts w:cs="Times New Roman"/>
          <w:bCs/>
          <w:sz w:val="24"/>
          <w:szCs w:val="24"/>
        </w:rPr>
        <w:t xml:space="preserve"> será monolítica y controlada. </w:t>
      </w:r>
      <w:r w:rsidR="000D2337" w:rsidRPr="000D1EC5">
        <w:rPr>
          <w:rFonts w:cs="Times New Roman"/>
          <w:bCs/>
          <w:sz w:val="24"/>
          <w:szCs w:val="24"/>
        </w:rPr>
        <w:t>Esta investigación propone que l</w:t>
      </w:r>
      <w:r w:rsidR="000E0B75" w:rsidRPr="000D1EC5">
        <w:rPr>
          <w:rFonts w:cs="Times New Roman"/>
          <w:bCs/>
          <w:sz w:val="24"/>
          <w:szCs w:val="24"/>
        </w:rPr>
        <w:t>a dimensión conduciva, como esfuerzo gubernamental</w:t>
      </w:r>
      <w:r w:rsidR="001140B4">
        <w:rPr>
          <w:rFonts w:cs="Times New Roman"/>
          <w:bCs/>
          <w:sz w:val="24"/>
          <w:szCs w:val="24"/>
        </w:rPr>
        <w:t xml:space="preserve"> y a veces privado</w:t>
      </w:r>
      <w:r w:rsidR="000D2337" w:rsidRPr="000D1EC5">
        <w:rPr>
          <w:rFonts w:cs="Times New Roman"/>
          <w:bCs/>
          <w:sz w:val="24"/>
          <w:szCs w:val="24"/>
        </w:rPr>
        <w:t>,</w:t>
      </w:r>
      <w:r w:rsidR="000E0B75" w:rsidRPr="000D1EC5">
        <w:rPr>
          <w:rFonts w:cs="Times New Roman"/>
          <w:bCs/>
          <w:sz w:val="24"/>
          <w:szCs w:val="24"/>
        </w:rPr>
        <w:t xml:space="preserve"> también tender</w:t>
      </w:r>
      <w:r w:rsidR="000D2337" w:rsidRPr="000D1EC5">
        <w:rPr>
          <w:rFonts w:cs="Times New Roman"/>
          <w:bCs/>
          <w:sz w:val="24"/>
          <w:szCs w:val="24"/>
        </w:rPr>
        <w:t>á a ser homogénea en la sociedad, igual que la regulativa</w:t>
      </w:r>
      <w:r w:rsidR="000E0B75" w:rsidRPr="000D1EC5">
        <w:rPr>
          <w:rFonts w:cs="Times New Roman"/>
          <w:bCs/>
          <w:sz w:val="24"/>
          <w:szCs w:val="24"/>
        </w:rPr>
        <w:t xml:space="preserve">. </w:t>
      </w:r>
      <w:r w:rsidR="001140B4">
        <w:rPr>
          <w:rFonts w:cs="Times New Roman"/>
          <w:bCs/>
          <w:sz w:val="24"/>
          <w:szCs w:val="24"/>
        </w:rPr>
        <w:t xml:space="preserve">Los </w:t>
      </w:r>
      <w:r w:rsidR="000E0B75" w:rsidRPr="000D1EC5">
        <w:rPr>
          <w:rFonts w:cs="Times New Roman"/>
          <w:bCs/>
          <w:sz w:val="24"/>
          <w:szCs w:val="24"/>
        </w:rPr>
        <w:t xml:space="preserve">dos grupos de dimensiones </w:t>
      </w:r>
      <w:r w:rsidR="001140B4">
        <w:rPr>
          <w:rFonts w:cs="Times New Roman"/>
          <w:bCs/>
          <w:sz w:val="24"/>
          <w:szCs w:val="24"/>
        </w:rPr>
        <w:t xml:space="preserve">mencionados </w:t>
      </w:r>
      <w:r w:rsidR="000E0B75" w:rsidRPr="000D1EC5">
        <w:rPr>
          <w:rFonts w:cs="Times New Roman"/>
          <w:bCs/>
          <w:sz w:val="24"/>
          <w:szCs w:val="24"/>
        </w:rPr>
        <w:t xml:space="preserve">se </w:t>
      </w:r>
      <w:r w:rsidR="000D2337" w:rsidRPr="000D1EC5">
        <w:rPr>
          <w:rFonts w:cs="Times New Roman"/>
          <w:bCs/>
          <w:sz w:val="24"/>
          <w:szCs w:val="24"/>
        </w:rPr>
        <w:t>asemejan</w:t>
      </w:r>
      <w:r w:rsidR="000E0B75" w:rsidRPr="000D1EC5">
        <w:rPr>
          <w:rFonts w:cs="Times New Roman"/>
          <w:bCs/>
          <w:sz w:val="24"/>
          <w:szCs w:val="24"/>
        </w:rPr>
        <w:t xml:space="preserve"> a la categorización de </w:t>
      </w:r>
      <w:r w:rsidR="00F42110" w:rsidRPr="000D1EC5">
        <w:rPr>
          <w:rFonts w:cs="Times New Roman"/>
          <w:bCs/>
          <w:sz w:val="24"/>
          <w:szCs w:val="24"/>
        </w:rPr>
        <w:t>instituciones informales y formales</w:t>
      </w:r>
      <w:r w:rsidR="000E0B75" w:rsidRPr="000D1EC5">
        <w:rPr>
          <w:rFonts w:cs="Times New Roman"/>
          <w:bCs/>
          <w:sz w:val="24"/>
          <w:szCs w:val="24"/>
        </w:rPr>
        <w:t xml:space="preserve"> de North (1990)</w:t>
      </w:r>
      <w:r w:rsidR="00F42110" w:rsidRPr="000D1EC5">
        <w:rPr>
          <w:rFonts w:cs="Times New Roman"/>
          <w:bCs/>
          <w:sz w:val="24"/>
          <w:szCs w:val="24"/>
        </w:rPr>
        <w:t xml:space="preserve">. </w:t>
      </w:r>
    </w:p>
    <w:p w14:paraId="75EA8B0D" w14:textId="0F5C50D7" w:rsidR="004F737B" w:rsidRPr="000D1EC5" w:rsidRDefault="000E0B75" w:rsidP="0016255B">
      <w:pPr>
        <w:spacing w:before="100" w:beforeAutospacing="1" w:after="100" w:afterAutospacing="1"/>
        <w:ind w:firstLine="708"/>
        <w:rPr>
          <w:rFonts w:eastAsia="Times New Roman" w:cs="Times New Roman"/>
          <w:sz w:val="24"/>
          <w:szCs w:val="24"/>
          <w:lang w:eastAsia="es-MX"/>
        </w:rPr>
      </w:pPr>
      <w:r w:rsidRPr="000D1EC5">
        <w:rPr>
          <w:rFonts w:cs="Times New Roman"/>
          <w:bCs/>
          <w:sz w:val="24"/>
          <w:szCs w:val="24"/>
        </w:rPr>
        <w:t>Según la clasificación de North, l</w:t>
      </w:r>
      <w:r w:rsidR="00F42110" w:rsidRPr="000D1EC5">
        <w:rPr>
          <w:rFonts w:cs="Times New Roman"/>
          <w:bCs/>
          <w:sz w:val="24"/>
          <w:szCs w:val="24"/>
        </w:rPr>
        <w:t xml:space="preserve">as </w:t>
      </w:r>
      <w:r w:rsidRPr="000D1EC5">
        <w:rPr>
          <w:rFonts w:cs="Times New Roman"/>
          <w:bCs/>
          <w:sz w:val="24"/>
          <w:szCs w:val="24"/>
        </w:rPr>
        <w:t xml:space="preserve">instituciones </w:t>
      </w:r>
      <w:r w:rsidR="00F42110" w:rsidRPr="000D1EC5">
        <w:rPr>
          <w:rFonts w:cs="Times New Roman"/>
          <w:bCs/>
          <w:sz w:val="24"/>
          <w:szCs w:val="24"/>
        </w:rPr>
        <w:t xml:space="preserve">informales son mayormente </w:t>
      </w:r>
      <w:r w:rsidR="00F42110" w:rsidRPr="000D1EC5">
        <w:rPr>
          <w:rFonts w:eastAsia="Times New Roman" w:cs="Times New Roman"/>
          <w:sz w:val="24"/>
          <w:szCs w:val="24"/>
          <w:lang w:eastAsia="es-MX"/>
        </w:rPr>
        <w:t xml:space="preserve">derivadas de la cultura y regulan el comportamiento social, estas no son siempre económicamente productivas pero globalmente han sobrevivido </w:t>
      </w:r>
      <w:r w:rsidR="00CE0CD1">
        <w:rPr>
          <w:rFonts w:eastAsia="Times New Roman" w:cs="Times New Roman"/>
          <w:sz w:val="24"/>
          <w:szCs w:val="24"/>
          <w:lang w:eastAsia="es-MX"/>
        </w:rPr>
        <w:t xml:space="preserve">tanto </w:t>
      </w:r>
      <w:r w:rsidR="000D2337" w:rsidRPr="000D1EC5">
        <w:rPr>
          <w:rFonts w:eastAsia="Times New Roman" w:cs="Times New Roman"/>
          <w:sz w:val="24"/>
          <w:szCs w:val="24"/>
          <w:lang w:eastAsia="es-MX"/>
        </w:rPr>
        <w:t xml:space="preserve">en </w:t>
      </w:r>
      <w:r w:rsidR="00F42110" w:rsidRPr="000D1EC5">
        <w:rPr>
          <w:rFonts w:eastAsia="Times New Roman" w:cs="Times New Roman"/>
          <w:sz w:val="24"/>
          <w:szCs w:val="24"/>
          <w:lang w:eastAsia="es-MX"/>
        </w:rPr>
        <w:t xml:space="preserve">el tiempo que </w:t>
      </w:r>
      <w:r w:rsidR="001140B4">
        <w:rPr>
          <w:rFonts w:eastAsia="Times New Roman" w:cs="Times New Roman"/>
          <w:sz w:val="24"/>
          <w:szCs w:val="24"/>
          <w:lang w:eastAsia="es-MX"/>
        </w:rPr>
        <w:t>su estudio no puede ser omitidas</w:t>
      </w:r>
      <w:r w:rsidR="00F42110" w:rsidRPr="000D1EC5">
        <w:rPr>
          <w:rFonts w:eastAsia="Times New Roman" w:cs="Times New Roman"/>
          <w:sz w:val="24"/>
          <w:szCs w:val="24"/>
          <w:lang w:eastAsia="es-MX"/>
        </w:rPr>
        <w:t xml:space="preserve">. </w:t>
      </w:r>
      <w:r w:rsidRPr="000D1EC5">
        <w:rPr>
          <w:rFonts w:eastAsia="Times New Roman" w:cs="Times New Roman"/>
          <w:sz w:val="24"/>
          <w:szCs w:val="24"/>
          <w:lang w:eastAsia="es-MX"/>
        </w:rPr>
        <w:t>Por su lado, l</w:t>
      </w:r>
      <w:r w:rsidR="00F42110" w:rsidRPr="000D1EC5">
        <w:rPr>
          <w:rFonts w:eastAsia="Times New Roman" w:cs="Times New Roman"/>
          <w:sz w:val="24"/>
          <w:szCs w:val="24"/>
          <w:lang w:eastAsia="es-MX"/>
        </w:rPr>
        <w:t xml:space="preserve">as </w:t>
      </w:r>
      <w:r w:rsidR="000D2337" w:rsidRPr="000D1EC5">
        <w:rPr>
          <w:rFonts w:eastAsia="Times New Roman" w:cs="Times New Roman"/>
          <w:sz w:val="24"/>
          <w:szCs w:val="24"/>
          <w:lang w:eastAsia="es-MX"/>
        </w:rPr>
        <w:t xml:space="preserve">instituciones </w:t>
      </w:r>
      <w:r w:rsidR="00F42110" w:rsidRPr="000D1EC5">
        <w:rPr>
          <w:rFonts w:eastAsia="Times New Roman" w:cs="Times New Roman"/>
          <w:sz w:val="24"/>
          <w:szCs w:val="24"/>
          <w:lang w:eastAsia="es-MX"/>
        </w:rPr>
        <w:t xml:space="preserve">formales son las reglas </w:t>
      </w:r>
      <w:r w:rsidR="00F42110" w:rsidRPr="000D1EC5">
        <w:rPr>
          <w:rFonts w:cs="Times New Roman"/>
          <w:sz w:val="24"/>
          <w:szCs w:val="24"/>
          <w:lang w:eastAsia="es-MX"/>
        </w:rPr>
        <w:t>provenientes de la regulación políti</w:t>
      </w:r>
      <w:r w:rsidR="000D2337" w:rsidRPr="000D1EC5">
        <w:rPr>
          <w:rFonts w:cs="Times New Roman"/>
          <w:sz w:val="24"/>
          <w:szCs w:val="24"/>
          <w:lang w:eastAsia="es-MX"/>
        </w:rPr>
        <w:t>ca y de las relaciones económico-sociales</w:t>
      </w:r>
      <w:r w:rsidR="00F42110" w:rsidRPr="000D1EC5">
        <w:rPr>
          <w:rFonts w:cs="Times New Roman"/>
          <w:sz w:val="24"/>
          <w:szCs w:val="24"/>
          <w:lang w:eastAsia="es-MX"/>
        </w:rPr>
        <w:t xml:space="preserve">, que dan estructura y orden a </w:t>
      </w:r>
      <w:r w:rsidR="000D2337" w:rsidRPr="000D1EC5">
        <w:rPr>
          <w:rFonts w:cs="Times New Roman"/>
          <w:sz w:val="24"/>
          <w:szCs w:val="24"/>
          <w:lang w:eastAsia="es-MX"/>
        </w:rPr>
        <w:t xml:space="preserve">los </w:t>
      </w:r>
      <w:r w:rsidR="00F42110" w:rsidRPr="000D1EC5">
        <w:rPr>
          <w:rFonts w:cs="Times New Roman"/>
          <w:sz w:val="24"/>
          <w:szCs w:val="24"/>
          <w:lang w:eastAsia="es-MX"/>
        </w:rPr>
        <w:t xml:space="preserve">intercambios para que sucedan con bajo riesgo y una adecuada interacción humana. Sólo </w:t>
      </w:r>
      <w:r w:rsidR="00F42110" w:rsidRPr="000D1EC5">
        <w:rPr>
          <w:rFonts w:eastAsia="Times New Roman" w:cs="Times New Roman"/>
          <w:sz w:val="24"/>
          <w:szCs w:val="24"/>
          <w:lang w:eastAsia="es-MX"/>
        </w:rPr>
        <w:t xml:space="preserve">un pequeño porcentaje de la conducta humana se rige por reglas formales, por lo tanto requiere analizarse en conjunto con las informales. </w:t>
      </w:r>
      <w:r w:rsidR="004F737B" w:rsidRPr="000D1EC5">
        <w:rPr>
          <w:rFonts w:eastAsia="Times New Roman" w:cs="Times New Roman"/>
          <w:sz w:val="24"/>
          <w:szCs w:val="24"/>
          <w:lang w:eastAsia="es-MX"/>
        </w:rPr>
        <w:t>L</w:t>
      </w:r>
      <w:r w:rsidR="00494DCC" w:rsidRPr="000D1EC5">
        <w:rPr>
          <w:rFonts w:eastAsia="Times New Roman" w:cs="Times New Roman"/>
          <w:sz w:val="24"/>
          <w:szCs w:val="24"/>
          <w:lang w:eastAsia="es-MX"/>
        </w:rPr>
        <w:t xml:space="preserve">a presente investigación </w:t>
      </w:r>
      <w:r w:rsidR="004F737B" w:rsidRPr="000D1EC5">
        <w:rPr>
          <w:rFonts w:eastAsia="Times New Roman" w:cs="Times New Roman"/>
          <w:sz w:val="24"/>
          <w:szCs w:val="24"/>
          <w:lang w:eastAsia="es-MX"/>
        </w:rPr>
        <w:t xml:space="preserve">propone un paralelismo </w:t>
      </w:r>
      <w:r w:rsidR="000D2337" w:rsidRPr="000D1EC5">
        <w:rPr>
          <w:rFonts w:eastAsia="Times New Roman" w:cs="Times New Roman"/>
          <w:sz w:val="24"/>
          <w:szCs w:val="24"/>
          <w:lang w:eastAsia="es-MX"/>
        </w:rPr>
        <w:t xml:space="preserve">de las </w:t>
      </w:r>
      <w:r w:rsidR="00494DCC" w:rsidRPr="000D1EC5">
        <w:rPr>
          <w:rFonts w:eastAsia="Times New Roman" w:cs="Times New Roman"/>
          <w:sz w:val="24"/>
          <w:szCs w:val="24"/>
          <w:lang w:eastAsia="es-MX"/>
        </w:rPr>
        <w:t xml:space="preserve">divisiones </w:t>
      </w:r>
      <w:r w:rsidR="000D2337" w:rsidRPr="000D1EC5">
        <w:rPr>
          <w:rFonts w:eastAsia="Times New Roman" w:cs="Times New Roman"/>
          <w:sz w:val="24"/>
          <w:szCs w:val="24"/>
          <w:lang w:eastAsia="es-MX"/>
        </w:rPr>
        <w:t>de North, Scott y Stenholm</w:t>
      </w:r>
      <w:r w:rsidR="00CE0CD1">
        <w:rPr>
          <w:rFonts w:eastAsia="Times New Roman" w:cs="Times New Roman"/>
          <w:sz w:val="24"/>
          <w:szCs w:val="24"/>
          <w:lang w:eastAsia="es-MX"/>
        </w:rPr>
        <w:t xml:space="preserve"> et al.</w:t>
      </w:r>
      <w:r w:rsidR="00124C8B">
        <w:rPr>
          <w:rFonts w:eastAsia="Times New Roman" w:cs="Times New Roman"/>
          <w:sz w:val="24"/>
          <w:szCs w:val="24"/>
          <w:lang w:eastAsia="es-MX"/>
        </w:rPr>
        <w:t>,</w:t>
      </w:r>
      <w:r w:rsidR="000D2337" w:rsidRPr="000D1EC5">
        <w:rPr>
          <w:rFonts w:eastAsia="Times New Roman" w:cs="Times New Roman"/>
          <w:sz w:val="24"/>
          <w:szCs w:val="24"/>
          <w:lang w:eastAsia="es-MX"/>
        </w:rPr>
        <w:t xml:space="preserve"> </w:t>
      </w:r>
      <w:r w:rsidR="00494DCC" w:rsidRPr="000D1EC5">
        <w:rPr>
          <w:rFonts w:eastAsia="Times New Roman" w:cs="Times New Roman"/>
          <w:sz w:val="24"/>
          <w:szCs w:val="24"/>
          <w:lang w:eastAsia="es-MX"/>
        </w:rPr>
        <w:t>anterior</w:t>
      </w:r>
      <w:r w:rsidR="000D2337" w:rsidRPr="000D1EC5">
        <w:rPr>
          <w:rFonts w:eastAsia="Times New Roman" w:cs="Times New Roman"/>
          <w:sz w:val="24"/>
          <w:szCs w:val="24"/>
          <w:lang w:eastAsia="es-MX"/>
        </w:rPr>
        <w:t>mente descrito</w:t>
      </w:r>
      <w:r w:rsidR="004F737B" w:rsidRPr="000D1EC5">
        <w:rPr>
          <w:rFonts w:eastAsia="Times New Roman" w:cs="Times New Roman"/>
          <w:sz w:val="24"/>
          <w:szCs w:val="24"/>
          <w:lang w:eastAsia="es-MX"/>
        </w:rPr>
        <w:t xml:space="preserve">s, </w:t>
      </w:r>
      <w:r w:rsidR="000D2337" w:rsidRPr="000D1EC5">
        <w:rPr>
          <w:rFonts w:eastAsia="Times New Roman" w:cs="Times New Roman"/>
          <w:sz w:val="24"/>
          <w:szCs w:val="24"/>
          <w:lang w:eastAsia="es-MX"/>
        </w:rPr>
        <w:t>como se muestra</w:t>
      </w:r>
      <w:r w:rsidR="004F737B" w:rsidRPr="000D1EC5">
        <w:rPr>
          <w:rFonts w:eastAsia="Times New Roman" w:cs="Times New Roman"/>
          <w:sz w:val="24"/>
          <w:szCs w:val="24"/>
          <w:lang w:eastAsia="es-MX"/>
        </w:rPr>
        <w:t xml:space="preserve"> en la Figura 3. Este esquema permitirá más adelante el sustento de aspectos teóricos y metodológicos.</w:t>
      </w:r>
    </w:p>
    <w:p w14:paraId="183A2642" w14:textId="7F6EDAD8" w:rsidR="000E0B75" w:rsidRPr="000D1EC5" w:rsidRDefault="00494DCC" w:rsidP="0016255B">
      <w:pPr>
        <w:spacing w:before="100" w:beforeAutospacing="1" w:after="100" w:afterAutospacing="1"/>
        <w:rPr>
          <w:rFonts w:eastAsia="Times New Roman" w:cs="Times New Roman"/>
          <w:sz w:val="24"/>
          <w:szCs w:val="24"/>
          <w:lang w:eastAsia="es-MX"/>
        </w:rPr>
      </w:pPr>
      <w:r w:rsidRPr="000D1EC5">
        <w:rPr>
          <w:rFonts w:eastAsia="Times New Roman" w:cs="Times New Roman"/>
          <w:noProof/>
          <w:sz w:val="24"/>
          <w:szCs w:val="24"/>
          <w:lang w:val="es-PE" w:eastAsia="es-PE"/>
        </w:rPr>
        <w:drawing>
          <wp:inline distT="0" distB="0" distL="0" distR="0" wp14:anchorId="648BC3E6" wp14:editId="0850D257">
            <wp:extent cx="5640401" cy="137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3571" cy="1374803"/>
                    </a:xfrm>
                    <a:prstGeom prst="rect">
                      <a:avLst/>
                    </a:prstGeom>
                    <a:noFill/>
                  </pic:spPr>
                </pic:pic>
              </a:graphicData>
            </a:graphic>
          </wp:inline>
        </w:drawing>
      </w:r>
    </w:p>
    <w:p w14:paraId="1FA20656" w14:textId="1F5BD27E" w:rsidR="00494DCC" w:rsidRPr="000D1EC5" w:rsidRDefault="00494DCC" w:rsidP="0016255B">
      <w:pPr>
        <w:pStyle w:val="Descripcin"/>
        <w:spacing w:line="360" w:lineRule="auto"/>
        <w:jc w:val="center"/>
        <w:rPr>
          <w:rFonts w:eastAsia="Times New Roman" w:cs="Times New Roman"/>
          <w:color w:val="auto"/>
          <w:sz w:val="32"/>
          <w:szCs w:val="24"/>
          <w:lang w:eastAsia="es-MX"/>
        </w:rPr>
      </w:pPr>
      <w:bookmarkStart w:id="14" w:name="_Toc482878118"/>
      <w:r w:rsidRPr="000D1EC5">
        <w:rPr>
          <w:color w:val="auto"/>
          <w:sz w:val="22"/>
        </w:rPr>
        <w:t xml:space="preserve">Figura </w:t>
      </w:r>
      <w:r w:rsidRPr="000D1EC5">
        <w:rPr>
          <w:color w:val="auto"/>
          <w:sz w:val="22"/>
        </w:rPr>
        <w:fldChar w:fldCharType="begin"/>
      </w:r>
      <w:r w:rsidRPr="000D1EC5">
        <w:rPr>
          <w:color w:val="auto"/>
          <w:sz w:val="22"/>
        </w:rPr>
        <w:instrText xml:space="preserve"> SEQ Figura \* ARABIC </w:instrText>
      </w:r>
      <w:r w:rsidRPr="000D1EC5">
        <w:rPr>
          <w:color w:val="auto"/>
          <w:sz w:val="22"/>
        </w:rPr>
        <w:fldChar w:fldCharType="separate"/>
      </w:r>
      <w:r w:rsidR="00C30FD2" w:rsidRPr="000D1EC5">
        <w:rPr>
          <w:noProof/>
          <w:color w:val="auto"/>
          <w:sz w:val="22"/>
        </w:rPr>
        <w:t>3</w:t>
      </w:r>
      <w:r w:rsidRPr="000D1EC5">
        <w:rPr>
          <w:color w:val="auto"/>
          <w:sz w:val="22"/>
        </w:rPr>
        <w:fldChar w:fldCharType="end"/>
      </w:r>
      <w:r w:rsidRPr="000D1EC5">
        <w:rPr>
          <w:color w:val="auto"/>
          <w:sz w:val="22"/>
        </w:rPr>
        <w:t xml:space="preserve">. Comparación </w:t>
      </w:r>
      <w:r w:rsidR="00880462" w:rsidRPr="000D1EC5">
        <w:rPr>
          <w:color w:val="auto"/>
          <w:sz w:val="22"/>
        </w:rPr>
        <w:t xml:space="preserve">de las </w:t>
      </w:r>
      <w:r w:rsidRPr="000D1EC5">
        <w:rPr>
          <w:color w:val="auto"/>
          <w:sz w:val="22"/>
        </w:rPr>
        <w:t>divisiones de North (1990), Scott (1995) y Stenholm et al. (2013). Elaboración propia.</w:t>
      </w:r>
      <w:bookmarkEnd w:id="14"/>
    </w:p>
    <w:p w14:paraId="164C86B1" w14:textId="42C8CA93" w:rsidR="00B94C10" w:rsidRPr="000D1EC5" w:rsidRDefault="00B94C10" w:rsidP="0016255B">
      <w:pPr>
        <w:spacing w:before="100" w:beforeAutospacing="1" w:after="100" w:afterAutospacing="1"/>
        <w:ind w:firstLine="709"/>
        <w:rPr>
          <w:rFonts w:cs="Times New Roman"/>
          <w:sz w:val="24"/>
          <w:lang w:eastAsia="es-MX"/>
        </w:rPr>
      </w:pPr>
      <w:r w:rsidRPr="000D1EC5">
        <w:rPr>
          <w:rFonts w:cs="Times New Roman"/>
          <w:sz w:val="24"/>
          <w:lang w:eastAsia="es-MX"/>
        </w:rPr>
        <w:t>El uso de la Teoría Institucional es clave en el EI, porque: [1] Analiza incentivos y limitaciones para el desarrollo emprendedor. [2]</w:t>
      </w:r>
      <w:r w:rsidR="003F0513" w:rsidRPr="000D1EC5">
        <w:rPr>
          <w:rFonts w:cs="Times New Roman"/>
          <w:sz w:val="24"/>
          <w:lang w:eastAsia="es-MX"/>
        </w:rPr>
        <w:t xml:space="preserve"> E</w:t>
      </w:r>
      <w:r w:rsidRPr="000D1EC5">
        <w:rPr>
          <w:rFonts w:cs="Times New Roman"/>
          <w:sz w:val="24"/>
          <w:lang w:eastAsia="es-MX"/>
        </w:rPr>
        <w:t xml:space="preserve">stá creciendo en el </w:t>
      </w:r>
      <w:r w:rsidR="003F0513" w:rsidRPr="000D1EC5">
        <w:rPr>
          <w:rFonts w:cs="Times New Roman"/>
          <w:sz w:val="24"/>
          <w:lang w:eastAsia="es-MX"/>
        </w:rPr>
        <w:t xml:space="preserve">campo </w:t>
      </w:r>
      <w:r w:rsidRPr="000D1EC5">
        <w:rPr>
          <w:rFonts w:cs="Times New Roman"/>
          <w:sz w:val="24"/>
          <w:lang w:eastAsia="es-MX"/>
        </w:rPr>
        <w:t xml:space="preserve">del emprendimiento, lo </w:t>
      </w:r>
      <w:r w:rsidR="003F0513" w:rsidRPr="000D1EC5">
        <w:rPr>
          <w:rFonts w:cs="Times New Roman"/>
          <w:sz w:val="24"/>
          <w:lang w:eastAsia="es-MX"/>
        </w:rPr>
        <w:t xml:space="preserve">que facilita su comparabilidad </w:t>
      </w:r>
      <w:r w:rsidRPr="000D1EC5">
        <w:rPr>
          <w:rFonts w:cs="Times New Roman"/>
          <w:sz w:val="24"/>
          <w:lang w:eastAsia="es-MX"/>
        </w:rPr>
        <w:t>con otros resultados</w:t>
      </w:r>
      <w:r w:rsidR="003F0513" w:rsidRPr="000D1EC5">
        <w:rPr>
          <w:rFonts w:cs="Times New Roman"/>
          <w:sz w:val="24"/>
          <w:lang w:eastAsia="es-MX"/>
        </w:rPr>
        <w:t>. Y</w:t>
      </w:r>
      <w:r w:rsidRPr="000D1EC5">
        <w:rPr>
          <w:rFonts w:cs="Times New Roman"/>
          <w:sz w:val="24"/>
          <w:lang w:eastAsia="es-MX"/>
        </w:rPr>
        <w:t xml:space="preserve"> [3] </w:t>
      </w:r>
      <w:r w:rsidR="003F0513" w:rsidRPr="000D1EC5">
        <w:rPr>
          <w:rFonts w:cs="Times New Roman"/>
          <w:sz w:val="24"/>
          <w:lang w:eastAsia="es-MX"/>
        </w:rPr>
        <w:t xml:space="preserve">porque </w:t>
      </w:r>
      <w:r w:rsidR="001140B4">
        <w:rPr>
          <w:rFonts w:cs="Times New Roman"/>
          <w:sz w:val="24"/>
          <w:lang w:eastAsia="es-MX"/>
        </w:rPr>
        <w:t xml:space="preserve">aún queda espacio para estudiarla, ya que </w:t>
      </w:r>
      <w:r w:rsidR="00880462" w:rsidRPr="000D1EC5">
        <w:rPr>
          <w:rFonts w:cs="Times New Roman"/>
          <w:sz w:val="24"/>
          <w:lang w:eastAsia="es-MX"/>
        </w:rPr>
        <w:t xml:space="preserve">la mayoría de estudios la </w:t>
      </w:r>
      <w:r w:rsidRPr="000D1EC5">
        <w:rPr>
          <w:rFonts w:cs="Times New Roman"/>
          <w:sz w:val="24"/>
          <w:lang w:eastAsia="es-MX"/>
        </w:rPr>
        <w:t xml:space="preserve">ha usado de manera </w:t>
      </w:r>
      <w:r w:rsidR="00880462" w:rsidRPr="000D1EC5">
        <w:rPr>
          <w:rFonts w:cs="Times New Roman"/>
          <w:sz w:val="24"/>
          <w:lang w:eastAsia="es-MX"/>
        </w:rPr>
        <w:t>in</w:t>
      </w:r>
      <w:r w:rsidRPr="000D1EC5">
        <w:rPr>
          <w:rFonts w:cs="Times New Roman"/>
          <w:sz w:val="24"/>
          <w:lang w:eastAsia="es-MX"/>
        </w:rPr>
        <w:t xml:space="preserve">completa </w:t>
      </w:r>
      <w:r w:rsidR="003F0513" w:rsidRPr="000D1EC5">
        <w:rPr>
          <w:rFonts w:cs="Times New Roman"/>
          <w:sz w:val="24"/>
          <w:lang w:eastAsia="es-MX"/>
        </w:rPr>
        <w:t xml:space="preserve">o no </w:t>
      </w:r>
      <w:r w:rsidR="001140B4">
        <w:rPr>
          <w:rFonts w:cs="Times New Roman"/>
          <w:sz w:val="24"/>
          <w:lang w:eastAsia="es-MX"/>
        </w:rPr>
        <w:t xml:space="preserve">la </w:t>
      </w:r>
      <w:r w:rsidR="00880462" w:rsidRPr="000D1EC5">
        <w:rPr>
          <w:rFonts w:cs="Times New Roman"/>
          <w:sz w:val="24"/>
          <w:lang w:eastAsia="es-MX"/>
        </w:rPr>
        <w:t>ha</w:t>
      </w:r>
      <w:r w:rsidR="003F0513" w:rsidRPr="000D1EC5">
        <w:rPr>
          <w:rFonts w:cs="Times New Roman"/>
          <w:sz w:val="24"/>
          <w:lang w:eastAsia="es-MX"/>
        </w:rPr>
        <w:t xml:space="preserve"> considerado </w:t>
      </w:r>
      <w:r w:rsidR="001140B4">
        <w:rPr>
          <w:rFonts w:cs="Times New Roman"/>
          <w:sz w:val="24"/>
          <w:lang w:eastAsia="es-MX"/>
        </w:rPr>
        <w:t xml:space="preserve">con </w:t>
      </w:r>
      <w:r w:rsidR="003F0513" w:rsidRPr="000D1EC5">
        <w:rPr>
          <w:rFonts w:cs="Times New Roman"/>
          <w:sz w:val="24"/>
          <w:lang w:eastAsia="es-MX"/>
        </w:rPr>
        <w:t>todas sus dimensiones o se ha limitado a un solo país</w:t>
      </w:r>
      <w:r w:rsidR="001140B4">
        <w:rPr>
          <w:rFonts w:cs="Times New Roman"/>
          <w:sz w:val="24"/>
          <w:lang w:eastAsia="es-MX"/>
        </w:rPr>
        <w:t xml:space="preserve"> </w:t>
      </w:r>
      <w:sdt>
        <w:sdtPr>
          <w:rPr>
            <w:rFonts w:cs="Times New Roman"/>
            <w:sz w:val="24"/>
            <w:lang w:eastAsia="es-MX"/>
          </w:rPr>
          <w:id w:val="-1410303374"/>
          <w:citation/>
        </w:sdtPr>
        <w:sdtEndPr/>
        <w:sdtContent>
          <w:r w:rsidRPr="000D1EC5">
            <w:rPr>
              <w:rFonts w:cs="Times New Roman"/>
              <w:sz w:val="24"/>
              <w:lang w:eastAsia="es-MX"/>
            </w:rPr>
            <w:fldChar w:fldCharType="begin"/>
          </w:r>
          <w:r w:rsidRPr="000D1EC5">
            <w:rPr>
              <w:rFonts w:cs="Times New Roman"/>
              <w:sz w:val="24"/>
              <w:lang w:eastAsia="es-MX"/>
            </w:rPr>
            <w:instrText xml:space="preserve"> CITATION Bru10 \l 2058 </w:instrText>
          </w:r>
          <w:r w:rsidRPr="000D1EC5">
            <w:rPr>
              <w:rFonts w:cs="Times New Roman"/>
              <w:sz w:val="24"/>
              <w:lang w:eastAsia="es-MX"/>
            </w:rPr>
            <w:fldChar w:fldCharType="separate"/>
          </w:r>
          <w:r w:rsidRPr="000D1EC5">
            <w:rPr>
              <w:rFonts w:cs="Times New Roman"/>
              <w:noProof/>
              <w:sz w:val="24"/>
              <w:lang w:eastAsia="es-MX"/>
            </w:rPr>
            <w:t>(Bruton, Ahlstrom, &amp; Li, 2010)</w:t>
          </w:r>
          <w:r w:rsidRPr="000D1EC5">
            <w:rPr>
              <w:rFonts w:cs="Times New Roman"/>
              <w:sz w:val="24"/>
              <w:lang w:eastAsia="es-MX"/>
            </w:rPr>
            <w:fldChar w:fldCharType="end"/>
          </w:r>
        </w:sdtContent>
      </w:sdt>
      <w:r w:rsidRPr="000D1EC5">
        <w:rPr>
          <w:rFonts w:cs="Times New Roman"/>
          <w:sz w:val="24"/>
          <w:lang w:eastAsia="es-MX"/>
        </w:rPr>
        <w:t>.</w:t>
      </w:r>
    </w:p>
    <w:p w14:paraId="41423B72" w14:textId="77777777" w:rsidR="00E07467" w:rsidRPr="000D1EC5" w:rsidRDefault="00E07467" w:rsidP="0016255B">
      <w:pPr>
        <w:pStyle w:val="Ttulo4"/>
        <w:rPr>
          <w:rFonts w:ascii="Times New Roman" w:eastAsia="Times New Roman" w:hAnsi="Times New Roman" w:cs="Times New Roman"/>
          <w:color w:val="auto"/>
          <w:lang w:eastAsia="es-MX"/>
        </w:rPr>
      </w:pPr>
      <w:r w:rsidRPr="000D1EC5">
        <w:rPr>
          <w:rFonts w:ascii="Times New Roman" w:eastAsia="Times New Roman" w:hAnsi="Times New Roman" w:cs="Times New Roman"/>
          <w:color w:val="auto"/>
          <w:lang w:eastAsia="es-MX"/>
        </w:rPr>
        <w:lastRenderedPageBreak/>
        <w:t>Dimensión cognitiva</w:t>
      </w:r>
    </w:p>
    <w:p w14:paraId="765B0F26" w14:textId="576E5166" w:rsidR="00CE0CD1" w:rsidRDefault="00DA4894"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val="es-PE" w:eastAsia="es-MX"/>
        </w:rPr>
        <w:t>La dimensión cognitiva representa los marcos cognitivos compartidos en la sociedad, a través de los cuales se interpreta la información</w:t>
      </w:r>
      <w:sdt>
        <w:sdtPr>
          <w:rPr>
            <w:rFonts w:eastAsia="Times New Roman" w:cs="Times New Roman"/>
            <w:sz w:val="24"/>
            <w:szCs w:val="24"/>
            <w:lang w:val="es-PE" w:eastAsia="es-MX"/>
          </w:rPr>
          <w:id w:val="2045938330"/>
          <w:citation/>
        </w:sdtPr>
        <w:sdtEndPr/>
        <w:sdtContent>
          <w:r w:rsidR="00CE6422" w:rsidRPr="000D1EC5">
            <w:rPr>
              <w:rFonts w:eastAsia="Times New Roman" w:cs="Times New Roman"/>
              <w:sz w:val="24"/>
              <w:szCs w:val="24"/>
              <w:lang w:val="es-PE" w:eastAsia="es-MX"/>
            </w:rPr>
            <w:fldChar w:fldCharType="begin"/>
          </w:r>
          <w:r w:rsidR="00CE6422" w:rsidRPr="000D1EC5">
            <w:rPr>
              <w:rFonts w:eastAsia="Times New Roman" w:cs="Times New Roman"/>
              <w:sz w:val="24"/>
              <w:szCs w:val="24"/>
              <w:lang w:val="es-PE" w:eastAsia="es-MX"/>
            </w:rPr>
            <w:instrText xml:space="preserve"> CITATION Sco95 \l 10250 </w:instrText>
          </w:r>
          <w:r w:rsidR="00CE6422" w:rsidRPr="000D1EC5">
            <w:rPr>
              <w:rFonts w:eastAsia="Times New Roman" w:cs="Times New Roman"/>
              <w:sz w:val="24"/>
              <w:szCs w:val="24"/>
              <w:lang w:val="es-PE" w:eastAsia="es-MX"/>
            </w:rPr>
            <w:fldChar w:fldCharType="separate"/>
          </w:r>
          <w:r w:rsidR="00CE6422" w:rsidRPr="000D1EC5">
            <w:rPr>
              <w:rFonts w:eastAsia="Times New Roman" w:cs="Times New Roman"/>
              <w:noProof/>
              <w:sz w:val="24"/>
              <w:szCs w:val="24"/>
              <w:lang w:val="es-PE" w:eastAsia="es-MX"/>
            </w:rPr>
            <w:t xml:space="preserve"> (Scott, 1995)</w:t>
          </w:r>
          <w:r w:rsidR="00CE6422" w:rsidRPr="000D1EC5">
            <w:rPr>
              <w:rFonts w:eastAsia="Times New Roman" w:cs="Times New Roman"/>
              <w:sz w:val="24"/>
              <w:szCs w:val="24"/>
              <w:lang w:val="es-PE" w:eastAsia="es-MX"/>
            </w:rPr>
            <w:fldChar w:fldCharType="end"/>
          </w:r>
        </w:sdtContent>
      </w:sdt>
      <w:r w:rsidRPr="000D1EC5">
        <w:rPr>
          <w:rFonts w:eastAsia="Times New Roman" w:cs="Times New Roman"/>
          <w:sz w:val="24"/>
          <w:szCs w:val="24"/>
          <w:lang w:val="es-PE" w:eastAsia="es-MX"/>
        </w:rPr>
        <w:t>. Estos marcos son adoptados y compartidos entre los individuos</w:t>
      </w:r>
      <w:r w:rsidRPr="000D1EC5">
        <w:rPr>
          <w:rFonts w:eastAsia="Times New Roman" w:cs="Times New Roman"/>
          <w:sz w:val="24"/>
          <w:szCs w:val="24"/>
          <w:lang w:eastAsia="es-MX"/>
        </w:rPr>
        <w:t xml:space="preserve"> </w:t>
      </w:r>
      <w:sdt>
        <w:sdtPr>
          <w:rPr>
            <w:rFonts w:eastAsia="Times New Roman" w:cs="Times New Roman"/>
            <w:sz w:val="24"/>
            <w:szCs w:val="24"/>
            <w:lang w:eastAsia="es-MX"/>
          </w:rPr>
          <w:id w:val="2039312169"/>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val="es-PE" w:eastAsia="es-MX"/>
            </w:rPr>
            <w:instrText xml:space="preserve"> CITATION Woo89 \l 2058 </w:instrText>
          </w:r>
          <w:r w:rsidRPr="000D1EC5">
            <w:rPr>
              <w:rFonts w:eastAsia="Times New Roman" w:cs="Times New Roman"/>
              <w:sz w:val="24"/>
              <w:szCs w:val="24"/>
              <w:lang w:eastAsia="es-MX"/>
            </w:rPr>
            <w:fldChar w:fldCharType="separate"/>
          </w:r>
          <w:r w:rsidRPr="000D1EC5">
            <w:rPr>
              <w:rFonts w:eastAsia="Times New Roman" w:cs="Times New Roman"/>
              <w:noProof/>
              <w:sz w:val="24"/>
              <w:szCs w:val="24"/>
              <w:lang w:val="es-PE" w:eastAsia="es-MX"/>
            </w:rPr>
            <w:t>(Wood &amp; Bandura, 1989)</w:t>
          </w:r>
          <w:r w:rsidRPr="000D1EC5">
            <w:rPr>
              <w:rFonts w:eastAsia="Times New Roman" w:cs="Times New Roman"/>
              <w:sz w:val="24"/>
              <w:szCs w:val="24"/>
              <w:lang w:eastAsia="es-MX"/>
            </w:rPr>
            <w:fldChar w:fldCharType="end"/>
          </w:r>
        </w:sdtContent>
      </w:sdt>
      <w:r w:rsidRPr="000D1EC5">
        <w:rPr>
          <w:rFonts w:eastAsia="Times New Roman" w:cs="Times New Roman"/>
          <w:sz w:val="24"/>
          <w:szCs w:val="24"/>
          <w:lang w:val="es-PE" w:eastAsia="es-MX"/>
        </w:rPr>
        <w:t xml:space="preserve">, </w:t>
      </w:r>
      <w:r w:rsidR="00CE6422" w:rsidRPr="000D1EC5">
        <w:rPr>
          <w:rFonts w:eastAsia="Times New Roman" w:cs="Times New Roman"/>
          <w:sz w:val="24"/>
          <w:szCs w:val="24"/>
          <w:lang w:val="es-PE" w:eastAsia="es-MX"/>
        </w:rPr>
        <w:t xml:space="preserve">especialmente por los emprendedores, gracias al su estado de alerta a oportunidades </w:t>
      </w:r>
      <w:sdt>
        <w:sdtPr>
          <w:rPr>
            <w:rFonts w:eastAsia="Times New Roman" w:cs="Times New Roman"/>
            <w:sz w:val="24"/>
            <w:szCs w:val="24"/>
            <w:lang w:val="es-PE" w:eastAsia="es-MX"/>
          </w:rPr>
          <w:id w:val="235515205"/>
          <w:citation/>
        </w:sdtPr>
        <w:sdtEndPr/>
        <w:sdtContent>
          <w:r w:rsidR="00CE6422" w:rsidRPr="000D1EC5">
            <w:rPr>
              <w:rFonts w:eastAsia="Times New Roman" w:cs="Times New Roman"/>
              <w:sz w:val="24"/>
              <w:szCs w:val="24"/>
              <w:lang w:val="es-PE" w:eastAsia="es-MX"/>
            </w:rPr>
            <w:fldChar w:fldCharType="begin"/>
          </w:r>
          <w:r w:rsidR="00CE6422" w:rsidRPr="000D1EC5">
            <w:rPr>
              <w:rFonts w:eastAsia="Times New Roman" w:cs="Times New Roman"/>
              <w:sz w:val="24"/>
              <w:szCs w:val="24"/>
              <w:lang w:val="es-PE" w:eastAsia="es-MX"/>
            </w:rPr>
            <w:instrText xml:space="preserve"> CITATION Gag11 \l 10250 </w:instrText>
          </w:r>
          <w:r w:rsidR="00CE6422" w:rsidRPr="000D1EC5">
            <w:rPr>
              <w:rFonts w:eastAsia="Times New Roman" w:cs="Times New Roman"/>
              <w:sz w:val="24"/>
              <w:szCs w:val="24"/>
              <w:lang w:val="es-PE" w:eastAsia="es-MX"/>
            </w:rPr>
            <w:fldChar w:fldCharType="separate"/>
          </w:r>
          <w:r w:rsidR="00CE6422" w:rsidRPr="000D1EC5">
            <w:rPr>
              <w:rFonts w:eastAsia="Times New Roman" w:cs="Times New Roman"/>
              <w:noProof/>
              <w:sz w:val="24"/>
              <w:szCs w:val="24"/>
              <w:lang w:val="es-PE" w:eastAsia="es-MX"/>
            </w:rPr>
            <w:t>(Gaglio &amp; Katz, 2001)</w:t>
          </w:r>
          <w:r w:rsidR="00CE6422" w:rsidRPr="000D1EC5">
            <w:rPr>
              <w:rFonts w:eastAsia="Times New Roman" w:cs="Times New Roman"/>
              <w:sz w:val="24"/>
              <w:szCs w:val="24"/>
              <w:lang w:val="es-PE" w:eastAsia="es-MX"/>
            </w:rPr>
            <w:fldChar w:fldCharType="end"/>
          </w:r>
        </w:sdtContent>
      </w:sdt>
      <w:r w:rsidR="00CE6422" w:rsidRPr="000D1EC5">
        <w:rPr>
          <w:rFonts w:eastAsia="Times New Roman" w:cs="Times New Roman"/>
          <w:sz w:val="24"/>
          <w:szCs w:val="24"/>
          <w:lang w:val="es-PE" w:eastAsia="es-MX"/>
        </w:rPr>
        <w:t xml:space="preserve">. Esto </w:t>
      </w:r>
      <w:r w:rsidRPr="000D1EC5">
        <w:rPr>
          <w:rFonts w:eastAsia="Times New Roman" w:cs="Times New Roman"/>
          <w:sz w:val="24"/>
          <w:szCs w:val="24"/>
          <w:lang w:val="es-PE" w:eastAsia="es-MX"/>
        </w:rPr>
        <w:t>no significa que todos los miembros de la sociedad tengan marcos cognitivos idénticos</w:t>
      </w:r>
      <w:r w:rsidR="00CE6422" w:rsidRPr="000D1EC5">
        <w:rPr>
          <w:rFonts w:eastAsia="Times New Roman" w:cs="Times New Roman"/>
          <w:sz w:val="24"/>
          <w:szCs w:val="24"/>
          <w:lang w:val="es-PE" w:eastAsia="es-MX"/>
        </w:rPr>
        <w:t xml:space="preserve">. </w:t>
      </w:r>
      <w:r w:rsidR="00C259EC" w:rsidRPr="000D1EC5">
        <w:rPr>
          <w:rFonts w:eastAsia="Times New Roman" w:cs="Times New Roman"/>
          <w:sz w:val="24"/>
          <w:szCs w:val="24"/>
          <w:lang w:eastAsia="es-MX"/>
        </w:rPr>
        <w:t xml:space="preserve">En el caso de equipos emprendedores, el “balance” </w:t>
      </w:r>
      <w:r w:rsidRPr="000D1EC5">
        <w:rPr>
          <w:rFonts w:eastAsia="Times New Roman" w:cs="Times New Roman"/>
          <w:sz w:val="24"/>
          <w:szCs w:val="24"/>
          <w:lang w:eastAsia="es-MX"/>
        </w:rPr>
        <w:t>o complementariedad de su</w:t>
      </w:r>
      <w:r w:rsidR="00C259EC" w:rsidRPr="000D1EC5">
        <w:rPr>
          <w:rFonts w:eastAsia="Times New Roman" w:cs="Times New Roman"/>
          <w:sz w:val="24"/>
          <w:szCs w:val="24"/>
          <w:lang w:eastAsia="es-MX"/>
        </w:rPr>
        <w:t xml:space="preserve"> capital humano </w:t>
      </w:r>
      <w:r w:rsidR="00CE6422" w:rsidRPr="000D1EC5">
        <w:rPr>
          <w:rFonts w:eastAsia="Times New Roman" w:cs="Times New Roman"/>
          <w:sz w:val="24"/>
          <w:szCs w:val="24"/>
          <w:lang w:eastAsia="es-MX"/>
        </w:rPr>
        <w:t xml:space="preserve">entre sus miembros </w:t>
      </w:r>
      <w:r w:rsidR="00C259EC" w:rsidRPr="000D1EC5">
        <w:rPr>
          <w:rFonts w:eastAsia="Times New Roman" w:cs="Times New Roman"/>
          <w:sz w:val="24"/>
          <w:szCs w:val="24"/>
          <w:lang w:eastAsia="es-MX"/>
        </w:rPr>
        <w:t xml:space="preserve">puede </w:t>
      </w:r>
      <w:r w:rsidRPr="000D1EC5">
        <w:rPr>
          <w:rFonts w:eastAsia="Times New Roman" w:cs="Times New Roman"/>
          <w:sz w:val="24"/>
          <w:szCs w:val="24"/>
          <w:lang w:eastAsia="es-MX"/>
        </w:rPr>
        <w:t>maximizar</w:t>
      </w:r>
      <w:r w:rsidR="00C259EC"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los marcos cognitivos </w:t>
      </w:r>
      <w:r w:rsidR="00C259EC" w:rsidRPr="000D1EC5">
        <w:rPr>
          <w:rFonts w:eastAsia="Times New Roman" w:cs="Times New Roman"/>
          <w:sz w:val="24"/>
          <w:szCs w:val="24"/>
          <w:lang w:eastAsia="es-MX"/>
        </w:rPr>
        <w:t xml:space="preserve">individuales </w:t>
      </w:r>
      <w:sdt>
        <w:sdtPr>
          <w:rPr>
            <w:rFonts w:eastAsia="Times New Roman" w:cs="Times New Roman"/>
            <w:sz w:val="24"/>
            <w:szCs w:val="24"/>
            <w:lang w:eastAsia="es-MX"/>
          </w:rPr>
          <w:id w:val="-47230020"/>
          <w:citation/>
        </w:sdtPr>
        <w:sdtEndPr/>
        <w:sdtContent>
          <w:r w:rsidR="00C259EC" w:rsidRPr="000D1EC5">
            <w:rPr>
              <w:rFonts w:eastAsia="Times New Roman" w:cs="Times New Roman"/>
              <w:sz w:val="24"/>
              <w:szCs w:val="24"/>
              <w:lang w:eastAsia="es-MX"/>
            </w:rPr>
            <w:fldChar w:fldCharType="begin"/>
          </w:r>
          <w:r w:rsidR="00C259EC" w:rsidRPr="000D1EC5">
            <w:rPr>
              <w:rFonts w:eastAsia="Times New Roman" w:cs="Times New Roman"/>
              <w:sz w:val="24"/>
              <w:szCs w:val="24"/>
              <w:lang w:eastAsia="es-MX"/>
            </w:rPr>
            <w:instrText xml:space="preserve"> CITATION Stu12 \l 2058 </w:instrText>
          </w:r>
          <w:r w:rsidR="00C259EC" w:rsidRPr="000D1EC5">
            <w:rPr>
              <w:rFonts w:eastAsia="Times New Roman" w:cs="Times New Roman"/>
              <w:sz w:val="24"/>
              <w:szCs w:val="24"/>
              <w:lang w:eastAsia="es-MX"/>
            </w:rPr>
            <w:fldChar w:fldCharType="separate"/>
          </w:r>
          <w:r w:rsidR="00C259EC" w:rsidRPr="000D1EC5">
            <w:rPr>
              <w:rFonts w:eastAsia="Times New Roman" w:cs="Times New Roman"/>
              <w:noProof/>
              <w:sz w:val="24"/>
              <w:szCs w:val="24"/>
              <w:lang w:eastAsia="es-MX"/>
            </w:rPr>
            <w:t>(Stuetzer, Goethner, &amp; Cantner, 2012)</w:t>
          </w:r>
          <w:r w:rsidR="00C259EC" w:rsidRPr="000D1EC5">
            <w:rPr>
              <w:rFonts w:eastAsia="Times New Roman" w:cs="Times New Roman"/>
              <w:sz w:val="24"/>
              <w:szCs w:val="24"/>
              <w:lang w:eastAsia="es-MX"/>
            </w:rPr>
            <w:fldChar w:fldCharType="end"/>
          </w:r>
        </w:sdtContent>
      </w:sdt>
      <w:r w:rsidR="00C259EC" w:rsidRPr="000D1EC5">
        <w:rPr>
          <w:rFonts w:eastAsia="Times New Roman" w:cs="Times New Roman"/>
          <w:sz w:val="24"/>
          <w:szCs w:val="24"/>
          <w:lang w:eastAsia="es-MX"/>
        </w:rPr>
        <w:t>.</w:t>
      </w:r>
      <w:r w:rsidR="002D3881" w:rsidRPr="000D1EC5">
        <w:rPr>
          <w:rFonts w:eastAsia="Times New Roman" w:cs="Times New Roman"/>
          <w:sz w:val="24"/>
          <w:szCs w:val="24"/>
          <w:lang w:eastAsia="es-MX"/>
        </w:rPr>
        <w:t xml:space="preserve"> </w:t>
      </w:r>
      <w:r w:rsidR="009558B4" w:rsidRPr="000D1EC5">
        <w:rPr>
          <w:rFonts w:eastAsia="Times New Roman" w:cs="Times New Roman"/>
          <w:sz w:val="24"/>
          <w:szCs w:val="24"/>
          <w:lang w:eastAsia="es-MX"/>
        </w:rPr>
        <w:t>Lo mismo sucede con redes empresariales, que mediante sus interacciones los individuos adquieren nuevo</w:t>
      </w:r>
      <w:r w:rsidR="00105BE4">
        <w:rPr>
          <w:rFonts w:eastAsia="Times New Roman" w:cs="Times New Roman"/>
          <w:sz w:val="24"/>
          <w:szCs w:val="24"/>
          <w:lang w:eastAsia="es-MX"/>
        </w:rPr>
        <w:t>s</w:t>
      </w:r>
      <w:r w:rsidR="009558B4" w:rsidRPr="000D1EC5">
        <w:rPr>
          <w:rFonts w:eastAsia="Times New Roman" w:cs="Times New Roman"/>
          <w:sz w:val="24"/>
          <w:szCs w:val="24"/>
          <w:lang w:eastAsia="es-MX"/>
        </w:rPr>
        <w:t xml:space="preserve"> conocimiento</w:t>
      </w:r>
      <w:r w:rsidR="00105BE4">
        <w:rPr>
          <w:rFonts w:eastAsia="Times New Roman" w:cs="Times New Roman"/>
          <w:sz w:val="24"/>
          <w:szCs w:val="24"/>
          <w:lang w:eastAsia="es-MX"/>
        </w:rPr>
        <w:t>s</w:t>
      </w:r>
      <w:r w:rsidR="009558B4" w:rsidRPr="000D1EC5">
        <w:rPr>
          <w:rFonts w:eastAsia="Times New Roman" w:cs="Times New Roman"/>
          <w:sz w:val="24"/>
          <w:szCs w:val="24"/>
          <w:lang w:eastAsia="es-MX"/>
        </w:rPr>
        <w:t xml:space="preserve">, conectan ideas y reintrepretan </w:t>
      </w:r>
      <w:r w:rsidR="00105BE4">
        <w:rPr>
          <w:rFonts w:eastAsia="Times New Roman" w:cs="Times New Roman"/>
          <w:sz w:val="24"/>
          <w:szCs w:val="24"/>
          <w:lang w:eastAsia="es-MX"/>
        </w:rPr>
        <w:t>sus percepciones del</w:t>
      </w:r>
      <w:r w:rsidR="009558B4" w:rsidRPr="000D1EC5">
        <w:rPr>
          <w:rFonts w:eastAsia="Times New Roman" w:cs="Times New Roman"/>
          <w:sz w:val="24"/>
          <w:szCs w:val="24"/>
          <w:lang w:eastAsia="es-MX"/>
        </w:rPr>
        <w:t xml:space="preserve"> mercado </w:t>
      </w:r>
      <w:sdt>
        <w:sdtPr>
          <w:rPr>
            <w:rFonts w:eastAsia="Times New Roman" w:cs="Times New Roman"/>
            <w:sz w:val="24"/>
            <w:szCs w:val="24"/>
            <w:lang w:eastAsia="es-MX"/>
          </w:rPr>
          <w:id w:val="-1245339473"/>
          <w:citation/>
        </w:sdtPr>
        <w:sdtEndPr/>
        <w:sdtContent>
          <w:r w:rsidR="009558B4" w:rsidRPr="000D1EC5">
            <w:rPr>
              <w:rFonts w:eastAsia="Times New Roman" w:cs="Times New Roman"/>
              <w:sz w:val="24"/>
              <w:szCs w:val="24"/>
              <w:lang w:eastAsia="es-MX"/>
            </w:rPr>
            <w:fldChar w:fldCharType="begin"/>
          </w:r>
          <w:r w:rsidR="009558B4" w:rsidRPr="000D1EC5">
            <w:rPr>
              <w:rFonts w:eastAsia="Times New Roman" w:cs="Times New Roman"/>
              <w:sz w:val="24"/>
              <w:szCs w:val="24"/>
              <w:lang w:val="es-PE" w:eastAsia="es-MX"/>
            </w:rPr>
            <w:instrText xml:space="preserve"> CITATION DeC06 \l 10250 </w:instrText>
          </w:r>
          <w:r w:rsidR="009558B4" w:rsidRPr="000D1EC5">
            <w:rPr>
              <w:rFonts w:eastAsia="Times New Roman" w:cs="Times New Roman"/>
              <w:sz w:val="24"/>
              <w:szCs w:val="24"/>
              <w:lang w:eastAsia="es-MX"/>
            </w:rPr>
            <w:fldChar w:fldCharType="separate"/>
          </w:r>
          <w:r w:rsidR="009558B4" w:rsidRPr="000D1EC5">
            <w:rPr>
              <w:rFonts w:eastAsia="Times New Roman" w:cs="Times New Roman"/>
              <w:noProof/>
              <w:sz w:val="24"/>
              <w:szCs w:val="24"/>
              <w:lang w:val="es-PE" w:eastAsia="es-MX"/>
            </w:rPr>
            <w:t>(De Carolis &amp; Saparito, 2006)</w:t>
          </w:r>
          <w:r w:rsidR="009558B4" w:rsidRPr="000D1EC5">
            <w:rPr>
              <w:rFonts w:eastAsia="Times New Roman" w:cs="Times New Roman"/>
              <w:sz w:val="24"/>
              <w:szCs w:val="24"/>
              <w:lang w:eastAsia="es-MX"/>
            </w:rPr>
            <w:fldChar w:fldCharType="end"/>
          </w:r>
        </w:sdtContent>
      </w:sdt>
      <w:r w:rsidR="00105BE4">
        <w:rPr>
          <w:rFonts w:eastAsia="Times New Roman" w:cs="Times New Roman"/>
          <w:sz w:val="24"/>
          <w:szCs w:val="24"/>
          <w:lang w:eastAsia="es-MX"/>
        </w:rPr>
        <w:t>.</w:t>
      </w:r>
    </w:p>
    <w:p w14:paraId="756E451E" w14:textId="7EC30881" w:rsidR="00F16AF7" w:rsidRPr="000D1EC5" w:rsidRDefault="00F16AF7"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En Latinoamérica, </w:t>
      </w:r>
      <w:r w:rsidR="005578C4" w:rsidRPr="000D1EC5">
        <w:rPr>
          <w:rFonts w:eastAsia="Times New Roman" w:cs="Times New Roman"/>
          <w:sz w:val="24"/>
          <w:szCs w:val="24"/>
          <w:lang w:eastAsia="es-MX"/>
        </w:rPr>
        <w:t xml:space="preserve">con sus altos niveles de </w:t>
      </w:r>
      <w:r w:rsidRPr="000D1EC5">
        <w:rPr>
          <w:rFonts w:eastAsia="Times New Roman" w:cs="Times New Roman"/>
          <w:sz w:val="24"/>
          <w:szCs w:val="24"/>
          <w:lang w:eastAsia="es-MX"/>
        </w:rPr>
        <w:t xml:space="preserve">emprendimiento </w:t>
      </w:r>
      <w:r w:rsidR="00124C8B" w:rsidRPr="00124C8B">
        <w:rPr>
          <w:rFonts w:eastAsia="Times New Roman" w:cs="Times New Roman"/>
          <w:sz w:val="24"/>
          <w:szCs w:val="24"/>
          <w:lang w:eastAsia="es-MX"/>
        </w:rPr>
        <w:t>(Koellinger, 2008)</w:t>
      </w:r>
      <w:r w:rsidR="005578C4" w:rsidRPr="000D1EC5">
        <w:rPr>
          <w:rFonts w:eastAsia="Times New Roman" w:cs="Times New Roman"/>
          <w:sz w:val="24"/>
          <w:szCs w:val="24"/>
          <w:lang w:eastAsia="es-MX"/>
        </w:rPr>
        <w:t xml:space="preserve"> </w:t>
      </w:r>
      <w:r w:rsidR="00355F3B" w:rsidRPr="000D1EC5">
        <w:rPr>
          <w:rFonts w:eastAsia="Times New Roman" w:cs="Times New Roman"/>
          <w:sz w:val="24"/>
          <w:szCs w:val="24"/>
          <w:lang w:eastAsia="es-MX"/>
        </w:rPr>
        <w:t xml:space="preserve">y </w:t>
      </w:r>
      <w:r w:rsidR="00105BE4">
        <w:rPr>
          <w:rFonts w:eastAsia="Times New Roman" w:cs="Times New Roman"/>
          <w:sz w:val="24"/>
          <w:szCs w:val="24"/>
          <w:lang w:eastAsia="es-MX"/>
        </w:rPr>
        <w:t>visión más cotidiana y positiva sobre el emprendimiento</w:t>
      </w:r>
      <w:r w:rsidR="00355F3B" w:rsidRPr="000D1EC5">
        <w:rPr>
          <w:rFonts w:eastAsia="Times New Roman" w:cs="Times New Roman"/>
          <w:sz w:val="24"/>
          <w:szCs w:val="24"/>
          <w:lang w:eastAsia="es-MX"/>
        </w:rPr>
        <w:t xml:space="preserve"> que </w:t>
      </w:r>
      <w:r w:rsidR="00105BE4">
        <w:rPr>
          <w:rFonts w:eastAsia="Times New Roman" w:cs="Times New Roman"/>
          <w:sz w:val="24"/>
          <w:szCs w:val="24"/>
          <w:lang w:eastAsia="es-MX"/>
        </w:rPr>
        <w:t xml:space="preserve">en </w:t>
      </w:r>
      <w:r w:rsidR="00355F3B" w:rsidRPr="000D1EC5">
        <w:rPr>
          <w:rFonts w:eastAsia="Times New Roman" w:cs="Times New Roman"/>
          <w:sz w:val="24"/>
          <w:szCs w:val="24"/>
          <w:lang w:eastAsia="es-MX"/>
        </w:rPr>
        <w:t>países desarrollados y otros emergentes</w:t>
      </w:r>
      <w:sdt>
        <w:sdtPr>
          <w:rPr>
            <w:rFonts w:eastAsia="Times New Roman" w:cs="Times New Roman"/>
            <w:sz w:val="24"/>
            <w:szCs w:val="24"/>
            <w:lang w:eastAsia="es-MX"/>
          </w:rPr>
          <w:id w:val="-815798354"/>
          <w:citation/>
        </w:sdtPr>
        <w:sdtEndPr/>
        <w:sdtContent>
          <w:r w:rsidR="00355F3B" w:rsidRPr="000D1EC5">
            <w:rPr>
              <w:rFonts w:eastAsia="Times New Roman" w:cs="Times New Roman"/>
              <w:sz w:val="24"/>
              <w:szCs w:val="24"/>
              <w:lang w:eastAsia="es-MX"/>
            </w:rPr>
            <w:fldChar w:fldCharType="begin"/>
          </w:r>
          <w:r w:rsidR="00355F3B" w:rsidRPr="000D1EC5">
            <w:rPr>
              <w:rFonts w:eastAsia="Times New Roman" w:cs="Times New Roman"/>
              <w:sz w:val="24"/>
              <w:szCs w:val="24"/>
              <w:lang w:val="es-PE" w:eastAsia="es-MX"/>
            </w:rPr>
            <w:instrText xml:space="preserve"> CITATION Amo11 \l 10250 </w:instrText>
          </w:r>
          <w:r w:rsidR="00355F3B" w:rsidRPr="000D1EC5">
            <w:rPr>
              <w:rFonts w:eastAsia="Times New Roman" w:cs="Times New Roman"/>
              <w:sz w:val="24"/>
              <w:szCs w:val="24"/>
              <w:lang w:eastAsia="es-MX"/>
            </w:rPr>
            <w:fldChar w:fldCharType="separate"/>
          </w:r>
          <w:r w:rsidR="00355F3B" w:rsidRPr="000D1EC5">
            <w:rPr>
              <w:rFonts w:eastAsia="Times New Roman" w:cs="Times New Roman"/>
              <w:noProof/>
              <w:sz w:val="24"/>
              <w:szCs w:val="24"/>
              <w:lang w:val="es-PE" w:eastAsia="es-MX"/>
            </w:rPr>
            <w:t xml:space="preserve"> (Amorós, 2011)</w:t>
          </w:r>
          <w:r w:rsidR="00355F3B" w:rsidRPr="000D1EC5">
            <w:rPr>
              <w:rFonts w:eastAsia="Times New Roman" w:cs="Times New Roman"/>
              <w:sz w:val="24"/>
              <w:szCs w:val="24"/>
              <w:lang w:eastAsia="es-MX"/>
            </w:rPr>
            <w:fldChar w:fldCharType="end"/>
          </w:r>
        </w:sdtContent>
      </w:sdt>
      <w:r w:rsidR="00355F3B" w:rsidRPr="000D1EC5">
        <w:rPr>
          <w:rFonts w:eastAsia="Times New Roman" w:cs="Times New Roman"/>
          <w:sz w:val="24"/>
          <w:szCs w:val="24"/>
          <w:lang w:eastAsia="es-MX"/>
        </w:rPr>
        <w:t xml:space="preserve">, </w:t>
      </w:r>
      <w:r w:rsidRPr="000D1EC5">
        <w:rPr>
          <w:rFonts w:eastAsia="Times New Roman" w:cs="Times New Roman"/>
          <w:sz w:val="24"/>
          <w:szCs w:val="24"/>
          <w:lang w:eastAsia="es-MX"/>
        </w:rPr>
        <w:t>es posible suponer que</w:t>
      </w:r>
      <w:r w:rsidR="005578C4" w:rsidRPr="000D1EC5">
        <w:rPr>
          <w:rFonts w:eastAsia="Times New Roman" w:cs="Times New Roman"/>
          <w:sz w:val="24"/>
          <w:szCs w:val="24"/>
          <w:lang w:eastAsia="es-MX"/>
        </w:rPr>
        <w:t>:</w:t>
      </w:r>
    </w:p>
    <w:p w14:paraId="31E6405F" w14:textId="0CB79D06" w:rsidR="00F96277" w:rsidRPr="000D1EC5" w:rsidRDefault="00F96277" w:rsidP="0016255B">
      <w:pPr>
        <w:pStyle w:val="Prrafodelista"/>
        <w:numPr>
          <w:ilvl w:val="0"/>
          <w:numId w:val="22"/>
        </w:numPr>
        <w:rPr>
          <w:rFonts w:cs="Times New Roman"/>
          <w:i/>
          <w:lang w:eastAsia="es-MX"/>
        </w:rPr>
      </w:pPr>
      <w:r w:rsidRPr="000D1EC5">
        <w:rPr>
          <w:rFonts w:cs="Times New Roman"/>
          <w:i/>
          <w:lang w:eastAsia="es-MX"/>
        </w:rPr>
        <w:t xml:space="preserve">Hipótesis 3a: La </w:t>
      </w:r>
      <w:r w:rsidR="00FB5BD2" w:rsidRPr="000D1EC5">
        <w:rPr>
          <w:rFonts w:cs="Times New Roman"/>
          <w:i/>
          <w:lang w:eastAsia="es-MX"/>
        </w:rPr>
        <w:t xml:space="preserve">visión optimista del mercado </w:t>
      </w:r>
      <w:r w:rsidRPr="000D1EC5">
        <w:rPr>
          <w:rFonts w:cs="Times New Roman"/>
          <w:i/>
          <w:lang w:eastAsia="es-MX"/>
        </w:rPr>
        <w:t xml:space="preserve">modera positivamente la relación </w:t>
      </w:r>
      <w:r w:rsidR="00105BE4">
        <w:rPr>
          <w:rFonts w:cs="Times New Roman"/>
          <w:i/>
          <w:lang w:eastAsia="es-MX"/>
        </w:rPr>
        <w:t>MC-</w:t>
      </w:r>
      <w:r w:rsidR="00F3696E" w:rsidRPr="000D1EC5">
        <w:rPr>
          <w:rFonts w:cs="Times New Roman"/>
          <w:i/>
          <w:lang w:eastAsia="es-MX"/>
        </w:rPr>
        <w:t>EI</w:t>
      </w:r>
      <w:r w:rsidR="00355F3B" w:rsidRPr="000D1EC5">
        <w:rPr>
          <w:rFonts w:cs="Times New Roman"/>
          <w:i/>
          <w:lang w:eastAsia="es-MX"/>
        </w:rPr>
        <w:t xml:space="preserve"> en América Latina</w:t>
      </w:r>
      <w:r w:rsidRPr="000D1EC5">
        <w:rPr>
          <w:rFonts w:cs="Times New Roman"/>
          <w:i/>
          <w:lang w:eastAsia="es-MX"/>
        </w:rPr>
        <w:t>.</w:t>
      </w:r>
    </w:p>
    <w:p w14:paraId="20A6553F" w14:textId="3058C41D" w:rsidR="00DA4894" w:rsidRPr="000D1EC5" w:rsidRDefault="00105BE4" w:rsidP="0016255B">
      <w:pPr>
        <w:spacing w:before="100" w:beforeAutospacing="1" w:after="100" w:afterAutospacing="1"/>
        <w:ind w:firstLine="709"/>
        <w:rPr>
          <w:rFonts w:eastAsia="Times New Roman" w:cs="Times New Roman"/>
          <w:sz w:val="24"/>
          <w:szCs w:val="24"/>
          <w:lang w:val="es-PE" w:eastAsia="es-MX"/>
        </w:rPr>
      </w:pPr>
      <w:r>
        <w:rPr>
          <w:rFonts w:eastAsia="Times New Roman" w:cs="Times New Roman"/>
          <w:sz w:val="24"/>
          <w:szCs w:val="24"/>
          <w:lang w:val="es-PE" w:eastAsia="es-MX"/>
        </w:rPr>
        <w:t xml:space="preserve">En esta interacción cognitiva, las redes de contactos emprendedores son importantes, como explican </w:t>
      </w:r>
      <w:r w:rsidR="00124C8B" w:rsidRPr="00124C8B">
        <w:rPr>
          <w:rFonts w:eastAsia="Times New Roman" w:cs="Times New Roman"/>
          <w:sz w:val="24"/>
          <w:szCs w:val="24"/>
          <w:lang w:val="es-PE" w:eastAsia="es-MX"/>
        </w:rPr>
        <w:t xml:space="preserve">De Carolis </w:t>
      </w:r>
      <w:r w:rsidR="00124C8B">
        <w:rPr>
          <w:rFonts w:eastAsia="Times New Roman" w:cs="Times New Roman"/>
          <w:sz w:val="24"/>
          <w:szCs w:val="24"/>
          <w:lang w:val="es-PE" w:eastAsia="es-MX"/>
        </w:rPr>
        <w:t>y</w:t>
      </w:r>
      <w:r w:rsidR="00124C8B" w:rsidRPr="00124C8B">
        <w:rPr>
          <w:rFonts w:eastAsia="Times New Roman" w:cs="Times New Roman"/>
          <w:sz w:val="24"/>
          <w:szCs w:val="24"/>
          <w:lang w:val="es-PE" w:eastAsia="es-MX"/>
        </w:rPr>
        <w:t xml:space="preserve"> Saparito</w:t>
      </w:r>
      <w:r w:rsidR="00124C8B">
        <w:rPr>
          <w:rFonts w:eastAsia="Times New Roman" w:cs="Times New Roman"/>
          <w:sz w:val="24"/>
          <w:szCs w:val="24"/>
          <w:lang w:val="es-PE" w:eastAsia="es-MX"/>
        </w:rPr>
        <w:t xml:space="preserve"> (2</w:t>
      </w:r>
      <w:r w:rsidR="00124C8B" w:rsidRPr="00124C8B">
        <w:rPr>
          <w:rFonts w:eastAsia="Times New Roman" w:cs="Times New Roman"/>
          <w:sz w:val="24"/>
          <w:szCs w:val="24"/>
          <w:lang w:val="es-PE" w:eastAsia="es-MX"/>
        </w:rPr>
        <w:t xml:space="preserve">006) </w:t>
      </w:r>
      <w:r>
        <w:rPr>
          <w:rFonts w:eastAsia="Times New Roman" w:cs="Times New Roman"/>
          <w:sz w:val="24"/>
          <w:szCs w:val="24"/>
          <w:lang w:val="es-PE" w:eastAsia="es-MX"/>
        </w:rPr>
        <w:t xml:space="preserve">acerca de cómo el </w:t>
      </w:r>
      <w:r w:rsidR="00DA4894" w:rsidRPr="000D1EC5">
        <w:rPr>
          <w:rFonts w:eastAsia="Times New Roman" w:cs="Times New Roman"/>
          <w:i/>
          <w:sz w:val="24"/>
          <w:szCs w:val="24"/>
          <w:lang w:val="es-PE" w:eastAsia="es-MX"/>
        </w:rPr>
        <w:t>networking</w:t>
      </w:r>
      <w:r w:rsidR="00DA4894" w:rsidRPr="000D1EC5">
        <w:rPr>
          <w:rFonts w:eastAsia="Times New Roman" w:cs="Times New Roman"/>
          <w:sz w:val="24"/>
          <w:szCs w:val="24"/>
          <w:lang w:val="es-PE" w:eastAsia="es-MX"/>
        </w:rPr>
        <w:t xml:space="preserve"> </w:t>
      </w:r>
      <w:r w:rsidR="00CC065E" w:rsidRPr="000D1EC5">
        <w:rPr>
          <w:rFonts w:eastAsia="Times New Roman" w:cs="Times New Roman"/>
          <w:sz w:val="24"/>
          <w:szCs w:val="24"/>
          <w:lang w:val="es-PE" w:eastAsia="es-MX"/>
        </w:rPr>
        <w:t xml:space="preserve">se relaciona con </w:t>
      </w:r>
      <w:r w:rsidR="00DA4894" w:rsidRPr="000D1EC5">
        <w:rPr>
          <w:rFonts w:eastAsia="Times New Roman" w:cs="Times New Roman"/>
          <w:sz w:val="24"/>
          <w:szCs w:val="24"/>
          <w:lang w:val="es-PE" w:eastAsia="es-MX"/>
        </w:rPr>
        <w:t xml:space="preserve">los marcos cognitivos </w:t>
      </w:r>
      <w:r w:rsidR="00CC065E" w:rsidRPr="000D1EC5">
        <w:rPr>
          <w:rFonts w:eastAsia="Times New Roman" w:cs="Times New Roman"/>
          <w:sz w:val="24"/>
          <w:szCs w:val="24"/>
          <w:lang w:val="es-PE" w:eastAsia="es-MX"/>
        </w:rPr>
        <w:t xml:space="preserve">individuales de </w:t>
      </w:r>
      <w:r w:rsidR="00DA4894" w:rsidRPr="000D1EC5">
        <w:rPr>
          <w:rFonts w:eastAsia="Times New Roman" w:cs="Times New Roman"/>
          <w:sz w:val="24"/>
          <w:szCs w:val="24"/>
          <w:lang w:val="es-PE" w:eastAsia="es-MX"/>
        </w:rPr>
        <w:t>dos</w:t>
      </w:r>
      <w:r w:rsidR="00CC065E" w:rsidRPr="000D1EC5">
        <w:rPr>
          <w:rFonts w:eastAsia="Times New Roman" w:cs="Times New Roman"/>
          <w:sz w:val="24"/>
          <w:szCs w:val="24"/>
          <w:lang w:val="es-PE" w:eastAsia="es-MX"/>
        </w:rPr>
        <w:t xml:space="preserve"> formas</w:t>
      </w:r>
      <w:r w:rsidR="00DA4894" w:rsidRPr="000D1EC5">
        <w:rPr>
          <w:rFonts w:eastAsia="Times New Roman" w:cs="Times New Roman"/>
          <w:sz w:val="24"/>
          <w:szCs w:val="24"/>
          <w:lang w:val="es-PE" w:eastAsia="es-MX"/>
        </w:rPr>
        <w:t xml:space="preserve">. </w:t>
      </w:r>
      <w:r w:rsidR="00CC065E" w:rsidRPr="000D1EC5">
        <w:rPr>
          <w:rFonts w:eastAsia="Times New Roman" w:cs="Times New Roman"/>
          <w:sz w:val="24"/>
          <w:szCs w:val="24"/>
          <w:lang w:val="es-PE" w:eastAsia="es-MX"/>
        </w:rPr>
        <w:t xml:space="preserve">Una forma es por la </w:t>
      </w:r>
      <w:r w:rsidR="00DA4894" w:rsidRPr="000D1EC5">
        <w:rPr>
          <w:rFonts w:eastAsia="Times New Roman" w:cs="Times New Roman"/>
          <w:sz w:val="24"/>
          <w:szCs w:val="24"/>
          <w:lang w:val="es-PE" w:eastAsia="es-MX"/>
        </w:rPr>
        <w:t>mayor cantidad y diversidad de contactos</w:t>
      </w:r>
      <w:r w:rsidR="00CC065E" w:rsidRPr="000D1EC5">
        <w:rPr>
          <w:rFonts w:eastAsia="Times New Roman" w:cs="Times New Roman"/>
          <w:sz w:val="24"/>
          <w:szCs w:val="24"/>
          <w:lang w:val="es-PE" w:eastAsia="es-MX"/>
        </w:rPr>
        <w:t>, los que</w:t>
      </w:r>
      <w:r w:rsidR="00DA4894" w:rsidRPr="000D1EC5">
        <w:rPr>
          <w:rFonts w:eastAsia="Times New Roman" w:cs="Times New Roman"/>
          <w:sz w:val="24"/>
          <w:szCs w:val="24"/>
          <w:lang w:val="es-PE" w:eastAsia="es-MX"/>
        </w:rPr>
        <w:t xml:space="preserve"> pueden </w:t>
      </w:r>
      <w:r w:rsidR="00CC065E" w:rsidRPr="000D1EC5">
        <w:rPr>
          <w:rFonts w:eastAsia="Times New Roman" w:cs="Times New Roman"/>
          <w:sz w:val="24"/>
          <w:szCs w:val="24"/>
          <w:lang w:val="es-PE" w:eastAsia="es-MX"/>
        </w:rPr>
        <w:t xml:space="preserve">dar al emprendedor mayor </w:t>
      </w:r>
      <w:r w:rsidR="00DA4894" w:rsidRPr="000D1EC5">
        <w:rPr>
          <w:rFonts w:eastAsia="Times New Roman" w:cs="Times New Roman"/>
          <w:sz w:val="24"/>
          <w:szCs w:val="24"/>
          <w:lang w:val="es-PE" w:eastAsia="es-MX"/>
        </w:rPr>
        <w:t xml:space="preserve">acceso a información diferenciada, </w:t>
      </w:r>
      <w:r w:rsidR="00CC065E" w:rsidRPr="000D1EC5">
        <w:rPr>
          <w:rFonts w:eastAsia="Times New Roman" w:cs="Times New Roman"/>
          <w:sz w:val="24"/>
          <w:szCs w:val="24"/>
          <w:lang w:val="es-PE" w:eastAsia="es-MX"/>
        </w:rPr>
        <w:t xml:space="preserve">ampliando sus </w:t>
      </w:r>
      <w:r w:rsidR="00DA4894" w:rsidRPr="000D1EC5">
        <w:rPr>
          <w:rFonts w:eastAsia="Times New Roman" w:cs="Times New Roman"/>
          <w:sz w:val="24"/>
          <w:szCs w:val="24"/>
          <w:lang w:val="es-PE" w:eastAsia="es-MX"/>
        </w:rPr>
        <w:t xml:space="preserve">puntos de vista. </w:t>
      </w:r>
      <w:r w:rsidR="00CC065E" w:rsidRPr="000D1EC5">
        <w:rPr>
          <w:rFonts w:eastAsia="Times New Roman" w:cs="Times New Roman"/>
          <w:sz w:val="24"/>
          <w:szCs w:val="24"/>
          <w:lang w:val="es-PE" w:eastAsia="es-MX"/>
        </w:rPr>
        <w:t xml:space="preserve">La otra forma es mediante </w:t>
      </w:r>
      <w:r w:rsidR="00DA4894" w:rsidRPr="000D1EC5">
        <w:rPr>
          <w:rFonts w:eastAsia="Times New Roman" w:cs="Times New Roman"/>
          <w:sz w:val="24"/>
          <w:szCs w:val="24"/>
          <w:lang w:val="es-PE" w:eastAsia="es-MX"/>
        </w:rPr>
        <w:t xml:space="preserve">las interacciones sociales </w:t>
      </w:r>
      <w:r w:rsidR="00CC065E" w:rsidRPr="000D1EC5">
        <w:rPr>
          <w:rFonts w:eastAsia="Times New Roman" w:cs="Times New Roman"/>
          <w:sz w:val="24"/>
          <w:szCs w:val="24"/>
          <w:lang w:val="es-PE" w:eastAsia="es-MX"/>
        </w:rPr>
        <w:t xml:space="preserve">en sí, pues el </w:t>
      </w:r>
      <w:r w:rsidR="00DA4894" w:rsidRPr="000D1EC5">
        <w:rPr>
          <w:rFonts w:eastAsia="Times New Roman" w:cs="Times New Roman"/>
          <w:sz w:val="24"/>
          <w:szCs w:val="24"/>
          <w:lang w:val="es-PE" w:eastAsia="es-MX"/>
        </w:rPr>
        <w:t>intercambio de información</w:t>
      </w:r>
      <w:r w:rsidR="00CC065E" w:rsidRPr="000D1EC5">
        <w:rPr>
          <w:rFonts w:eastAsia="Times New Roman" w:cs="Times New Roman"/>
          <w:sz w:val="24"/>
          <w:szCs w:val="24"/>
          <w:lang w:val="es-PE" w:eastAsia="es-MX"/>
        </w:rPr>
        <w:t xml:space="preserve"> puede crear nuevo</w:t>
      </w:r>
      <w:r w:rsidR="00DA4894" w:rsidRPr="000D1EC5">
        <w:rPr>
          <w:rFonts w:eastAsia="Times New Roman" w:cs="Times New Roman"/>
          <w:sz w:val="24"/>
          <w:szCs w:val="24"/>
          <w:lang w:val="es-PE" w:eastAsia="es-MX"/>
        </w:rPr>
        <w:t xml:space="preserve"> conocimiento.</w:t>
      </w:r>
      <w:r w:rsidR="00D13100" w:rsidRPr="000D1EC5">
        <w:rPr>
          <w:rFonts w:eastAsia="Times New Roman" w:cs="Times New Roman"/>
          <w:sz w:val="24"/>
          <w:szCs w:val="24"/>
          <w:lang w:val="es-PE" w:eastAsia="es-MX"/>
        </w:rPr>
        <w:t xml:space="preserve"> </w:t>
      </w:r>
    </w:p>
    <w:p w14:paraId="38B2795A" w14:textId="7B55269F" w:rsidR="00F96277" w:rsidRPr="000D1EC5" w:rsidRDefault="00F96277" w:rsidP="0016255B">
      <w:pPr>
        <w:pStyle w:val="Prrafodelista"/>
        <w:numPr>
          <w:ilvl w:val="0"/>
          <w:numId w:val="22"/>
        </w:numPr>
        <w:rPr>
          <w:rFonts w:cs="Times New Roman"/>
          <w:lang w:eastAsia="es-MX"/>
        </w:rPr>
      </w:pPr>
      <w:r w:rsidRPr="000D1EC5">
        <w:rPr>
          <w:rFonts w:cs="Times New Roman"/>
          <w:i/>
          <w:lang w:eastAsia="es-MX"/>
        </w:rPr>
        <w:t xml:space="preserve">Hipótesis 3b: </w:t>
      </w:r>
      <w:r w:rsidR="00907DD2">
        <w:rPr>
          <w:rFonts w:cs="Times New Roman"/>
          <w:i/>
          <w:lang w:eastAsia="es-MX"/>
        </w:rPr>
        <w:t xml:space="preserve">Disponer de </w:t>
      </w:r>
      <w:r w:rsidRPr="000D1EC5">
        <w:rPr>
          <w:rFonts w:cs="Times New Roman"/>
          <w:i/>
          <w:lang w:eastAsia="es-MX"/>
        </w:rPr>
        <w:t>networking</w:t>
      </w:r>
      <w:r w:rsidR="00907DD2">
        <w:rPr>
          <w:rFonts w:cs="Times New Roman"/>
          <w:i/>
          <w:lang w:eastAsia="es-MX"/>
        </w:rPr>
        <w:t xml:space="preserve"> emprendedor</w:t>
      </w:r>
      <w:r w:rsidRPr="000D1EC5">
        <w:rPr>
          <w:rFonts w:cs="Times New Roman"/>
          <w:i/>
          <w:lang w:eastAsia="es-MX"/>
        </w:rPr>
        <w:t xml:space="preserve"> modera positivamente la relación </w:t>
      </w:r>
      <w:r w:rsidR="00F3696E" w:rsidRPr="000D1EC5">
        <w:rPr>
          <w:rFonts w:cs="Times New Roman"/>
          <w:i/>
          <w:lang w:eastAsia="es-MX"/>
        </w:rPr>
        <w:t>MC-EI</w:t>
      </w:r>
      <w:r w:rsidR="00355F3B" w:rsidRPr="000D1EC5">
        <w:rPr>
          <w:rFonts w:cs="Times New Roman"/>
          <w:i/>
          <w:lang w:eastAsia="es-MX"/>
        </w:rPr>
        <w:t xml:space="preserve"> en América Latina</w:t>
      </w:r>
      <w:r w:rsidRPr="000D1EC5">
        <w:rPr>
          <w:rFonts w:cs="Times New Roman"/>
          <w:i/>
          <w:lang w:eastAsia="es-MX"/>
        </w:rPr>
        <w:t>.</w:t>
      </w:r>
    </w:p>
    <w:p w14:paraId="0570705D" w14:textId="77777777" w:rsidR="00CE0ACA" w:rsidRPr="000D1EC5" w:rsidRDefault="00CE0ACA" w:rsidP="0016255B">
      <w:pPr>
        <w:pStyle w:val="Ttulo4"/>
        <w:rPr>
          <w:rFonts w:ascii="Times New Roman" w:eastAsia="Times New Roman" w:hAnsi="Times New Roman" w:cs="Times New Roman"/>
          <w:color w:val="auto"/>
          <w:lang w:eastAsia="es-MX"/>
        </w:rPr>
      </w:pPr>
      <w:r w:rsidRPr="000D1EC5">
        <w:rPr>
          <w:rFonts w:ascii="Times New Roman" w:eastAsia="Times New Roman" w:hAnsi="Times New Roman" w:cs="Times New Roman"/>
          <w:color w:val="auto"/>
          <w:lang w:eastAsia="es-MX"/>
        </w:rPr>
        <w:t>Dimensión conduciva</w:t>
      </w:r>
    </w:p>
    <w:p w14:paraId="2168142B" w14:textId="69842C88" w:rsidR="00837C1C" w:rsidRPr="000D1EC5" w:rsidRDefault="00971BD8"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val="es-PE" w:eastAsia="es-MX"/>
        </w:rPr>
        <w:t xml:space="preserve">La identificación de oportunidades está </w:t>
      </w:r>
      <w:r w:rsidR="00D13100" w:rsidRPr="000D1EC5">
        <w:rPr>
          <w:rFonts w:eastAsia="Times New Roman" w:cs="Times New Roman"/>
          <w:sz w:val="24"/>
          <w:szCs w:val="24"/>
          <w:lang w:val="es-PE" w:eastAsia="es-MX"/>
        </w:rPr>
        <w:t>inmersa</w:t>
      </w:r>
      <w:r w:rsidR="0005311D" w:rsidRPr="000D1EC5">
        <w:rPr>
          <w:rFonts w:eastAsia="Times New Roman" w:cs="Times New Roman"/>
          <w:sz w:val="24"/>
          <w:szCs w:val="24"/>
          <w:lang w:val="es-PE" w:eastAsia="es-MX"/>
        </w:rPr>
        <w:t xml:space="preserve"> en </w:t>
      </w:r>
      <w:r w:rsidR="00D13100" w:rsidRPr="000D1EC5">
        <w:rPr>
          <w:rFonts w:eastAsia="Times New Roman" w:cs="Times New Roman"/>
          <w:sz w:val="24"/>
          <w:szCs w:val="24"/>
          <w:lang w:val="es-PE" w:eastAsia="es-MX"/>
        </w:rPr>
        <w:t xml:space="preserve">la </w:t>
      </w:r>
      <w:r w:rsidR="0005311D" w:rsidRPr="000D1EC5">
        <w:rPr>
          <w:rFonts w:eastAsia="Times New Roman" w:cs="Times New Roman"/>
          <w:sz w:val="24"/>
          <w:szCs w:val="24"/>
          <w:lang w:val="es-PE" w:eastAsia="es-MX"/>
        </w:rPr>
        <w:t xml:space="preserve">asimetría de información entre el emprendedor y el mercado </w:t>
      </w:r>
      <w:sdt>
        <w:sdtPr>
          <w:rPr>
            <w:rFonts w:eastAsia="Times New Roman" w:cs="Times New Roman"/>
            <w:sz w:val="24"/>
            <w:szCs w:val="24"/>
            <w:lang w:val="es-PE" w:eastAsia="es-MX"/>
          </w:rPr>
          <w:id w:val="616720433"/>
          <w:citation/>
        </w:sdtPr>
        <w:sdtEndPr/>
        <w:sdtContent>
          <w:r w:rsidR="0005311D" w:rsidRPr="000D1EC5">
            <w:rPr>
              <w:rFonts w:eastAsia="Times New Roman" w:cs="Times New Roman"/>
              <w:sz w:val="24"/>
              <w:szCs w:val="24"/>
              <w:lang w:val="es-PE" w:eastAsia="es-MX"/>
            </w:rPr>
            <w:fldChar w:fldCharType="begin"/>
          </w:r>
          <w:r w:rsidR="0005311D" w:rsidRPr="000D1EC5">
            <w:rPr>
              <w:rFonts w:eastAsia="Times New Roman" w:cs="Times New Roman"/>
              <w:sz w:val="24"/>
              <w:szCs w:val="24"/>
              <w:lang w:val="es-PE" w:eastAsia="es-MX"/>
            </w:rPr>
            <w:instrText xml:space="preserve">CITATION Sha \t  \l 2058 </w:instrText>
          </w:r>
          <w:r w:rsidR="0005311D" w:rsidRPr="000D1EC5">
            <w:rPr>
              <w:rFonts w:eastAsia="Times New Roman" w:cs="Times New Roman"/>
              <w:sz w:val="24"/>
              <w:szCs w:val="24"/>
              <w:lang w:val="es-PE" w:eastAsia="es-MX"/>
            </w:rPr>
            <w:fldChar w:fldCharType="separate"/>
          </w:r>
          <w:r w:rsidR="001F7421" w:rsidRPr="000D1EC5">
            <w:rPr>
              <w:rFonts w:eastAsia="Times New Roman" w:cs="Times New Roman"/>
              <w:sz w:val="24"/>
              <w:szCs w:val="24"/>
              <w:lang w:val="es-PE" w:eastAsia="es-MX"/>
            </w:rPr>
            <w:t>(Shane &amp; Venkataraman, 2000)</w:t>
          </w:r>
          <w:r w:rsidR="0005311D" w:rsidRPr="000D1EC5">
            <w:rPr>
              <w:rFonts w:eastAsia="Times New Roman" w:cs="Times New Roman"/>
              <w:sz w:val="24"/>
              <w:szCs w:val="24"/>
              <w:lang w:val="es-PE" w:eastAsia="es-MX"/>
            </w:rPr>
            <w:fldChar w:fldCharType="end"/>
          </w:r>
        </w:sdtContent>
      </w:sdt>
      <w:r w:rsidR="003F2639" w:rsidRPr="000D1EC5">
        <w:rPr>
          <w:rFonts w:eastAsia="Times New Roman" w:cs="Times New Roman"/>
          <w:sz w:val="24"/>
          <w:szCs w:val="24"/>
          <w:lang w:val="es-PE" w:eastAsia="es-MX"/>
        </w:rPr>
        <w:t>. Es decir que los emprendedores no tienen acceso a mucha información,</w:t>
      </w:r>
      <w:r w:rsidR="00D13100" w:rsidRPr="000D1EC5">
        <w:rPr>
          <w:rFonts w:eastAsia="Times New Roman" w:cs="Times New Roman"/>
          <w:sz w:val="24"/>
          <w:szCs w:val="24"/>
          <w:lang w:val="es-PE" w:eastAsia="es-MX"/>
        </w:rPr>
        <w:t xml:space="preserve"> </w:t>
      </w:r>
      <w:r w:rsidR="00105BE4">
        <w:rPr>
          <w:rFonts w:eastAsia="Times New Roman" w:cs="Times New Roman"/>
          <w:sz w:val="24"/>
          <w:szCs w:val="24"/>
          <w:lang w:val="es-PE" w:eastAsia="es-MX"/>
        </w:rPr>
        <w:t xml:space="preserve">pues sino </w:t>
      </w:r>
      <w:r w:rsidR="00D13100" w:rsidRPr="000D1EC5">
        <w:rPr>
          <w:rFonts w:eastAsia="Times New Roman" w:cs="Times New Roman"/>
          <w:sz w:val="24"/>
          <w:szCs w:val="24"/>
          <w:lang w:val="es-PE" w:eastAsia="es-MX"/>
        </w:rPr>
        <w:t xml:space="preserve">todas las </w:t>
      </w:r>
      <w:r w:rsidR="00D13100" w:rsidRPr="000D1EC5">
        <w:rPr>
          <w:rFonts w:eastAsia="Times New Roman" w:cs="Times New Roman"/>
          <w:sz w:val="24"/>
          <w:szCs w:val="24"/>
          <w:lang w:val="es-PE" w:eastAsia="es-MX"/>
        </w:rPr>
        <w:lastRenderedPageBreak/>
        <w:t xml:space="preserve">oportunidades habrían sido </w:t>
      </w:r>
      <w:r w:rsidR="00105BE4">
        <w:rPr>
          <w:rFonts w:eastAsia="Times New Roman" w:cs="Times New Roman"/>
          <w:sz w:val="24"/>
          <w:szCs w:val="24"/>
          <w:lang w:val="es-PE" w:eastAsia="es-MX"/>
        </w:rPr>
        <w:t xml:space="preserve">ya </w:t>
      </w:r>
      <w:r w:rsidR="00D13100" w:rsidRPr="000D1EC5">
        <w:rPr>
          <w:rFonts w:eastAsia="Times New Roman" w:cs="Times New Roman"/>
          <w:sz w:val="24"/>
          <w:szCs w:val="24"/>
          <w:lang w:val="es-PE" w:eastAsia="es-MX"/>
        </w:rPr>
        <w:t xml:space="preserve">identificadas. </w:t>
      </w:r>
      <w:r w:rsidR="00837C1C" w:rsidRPr="000D1EC5">
        <w:rPr>
          <w:rFonts w:eastAsia="Times New Roman" w:cs="Times New Roman"/>
          <w:sz w:val="24"/>
          <w:szCs w:val="24"/>
          <w:lang w:val="es-PE" w:eastAsia="es-MX"/>
        </w:rPr>
        <w:t xml:space="preserve">Además, </w:t>
      </w:r>
      <w:r w:rsidR="00837C1C" w:rsidRPr="000D1EC5">
        <w:rPr>
          <w:rFonts w:eastAsia="Times New Roman" w:cs="Times New Roman"/>
          <w:sz w:val="24"/>
          <w:szCs w:val="24"/>
          <w:lang w:eastAsia="es-MX"/>
        </w:rPr>
        <w:t xml:space="preserve">es usual que los emprendedores </w:t>
      </w:r>
      <w:r w:rsidR="003F2639" w:rsidRPr="000D1EC5">
        <w:rPr>
          <w:rFonts w:eastAsia="Times New Roman" w:cs="Times New Roman"/>
          <w:sz w:val="24"/>
          <w:szCs w:val="24"/>
          <w:lang w:eastAsia="es-MX"/>
        </w:rPr>
        <w:t xml:space="preserve">tomen </w:t>
      </w:r>
      <w:r w:rsidR="00837C1C" w:rsidRPr="000D1EC5">
        <w:rPr>
          <w:rFonts w:eastAsia="Times New Roman" w:cs="Times New Roman"/>
          <w:sz w:val="24"/>
          <w:szCs w:val="24"/>
          <w:lang w:eastAsia="es-MX"/>
        </w:rPr>
        <w:t xml:space="preserve">decisiones </w:t>
      </w:r>
      <w:r w:rsidR="003F2639" w:rsidRPr="000D1EC5">
        <w:rPr>
          <w:rFonts w:eastAsia="Times New Roman" w:cs="Times New Roman"/>
          <w:sz w:val="24"/>
          <w:szCs w:val="24"/>
          <w:lang w:eastAsia="es-MX"/>
        </w:rPr>
        <w:t xml:space="preserve">con </w:t>
      </w:r>
      <w:r w:rsidR="00837C1C" w:rsidRPr="000D1EC5">
        <w:rPr>
          <w:rFonts w:eastAsia="Times New Roman" w:cs="Times New Roman"/>
          <w:sz w:val="24"/>
          <w:szCs w:val="24"/>
          <w:lang w:eastAsia="es-MX"/>
        </w:rPr>
        <w:t xml:space="preserve">muy poca información seria o </w:t>
      </w:r>
      <w:r w:rsidR="00837C1C" w:rsidRPr="000D1EC5">
        <w:rPr>
          <w:rFonts w:eastAsia="Times New Roman" w:cs="Times New Roman"/>
          <w:i/>
          <w:sz w:val="24"/>
          <w:szCs w:val="24"/>
          <w:lang w:eastAsia="es-MX"/>
        </w:rPr>
        <w:t>feedback</w:t>
      </w:r>
      <w:r w:rsidR="00105BE4">
        <w:rPr>
          <w:rFonts w:eastAsia="Times New Roman" w:cs="Times New Roman"/>
          <w:sz w:val="24"/>
          <w:szCs w:val="24"/>
          <w:lang w:eastAsia="es-MX"/>
        </w:rPr>
        <w:t xml:space="preserve"> especializado, lo que limita sus posibilidades de ajustarse</w:t>
      </w:r>
      <w:r w:rsidR="00837C1C" w:rsidRPr="000D1EC5">
        <w:rPr>
          <w:rFonts w:eastAsia="Times New Roman" w:cs="Times New Roman"/>
          <w:sz w:val="24"/>
          <w:szCs w:val="24"/>
          <w:lang w:eastAsia="es-MX"/>
        </w:rPr>
        <w:t xml:space="preserve"> a la demanda, de aprovechar las tecnologías existentes y de generar valor mediante nuevas ideas </w:t>
      </w:r>
      <w:sdt>
        <w:sdtPr>
          <w:rPr>
            <w:rFonts w:eastAsia="Times New Roman" w:cs="Times New Roman"/>
            <w:sz w:val="24"/>
            <w:szCs w:val="24"/>
            <w:lang w:eastAsia="es-MX"/>
          </w:rPr>
          <w:id w:val="-1087843980"/>
          <w:citation/>
        </w:sdtPr>
        <w:sdtEndPr/>
        <w:sdtContent>
          <w:r w:rsidR="00837C1C" w:rsidRPr="000D1EC5">
            <w:rPr>
              <w:rFonts w:eastAsia="Times New Roman" w:cs="Times New Roman"/>
              <w:sz w:val="24"/>
              <w:szCs w:val="24"/>
              <w:lang w:eastAsia="es-MX"/>
            </w:rPr>
            <w:fldChar w:fldCharType="begin"/>
          </w:r>
          <w:r w:rsidR="00837C1C" w:rsidRPr="000D1EC5">
            <w:rPr>
              <w:rFonts w:eastAsia="Times New Roman" w:cs="Times New Roman"/>
              <w:sz w:val="24"/>
              <w:szCs w:val="24"/>
              <w:lang w:eastAsia="es-MX"/>
            </w:rPr>
            <w:instrText xml:space="preserve">CITATION Bus97 \t  \l 2058 </w:instrText>
          </w:r>
          <w:r w:rsidR="00837C1C" w:rsidRPr="000D1EC5">
            <w:rPr>
              <w:rFonts w:eastAsia="Times New Roman" w:cs="Times New Roman"/>
              <w:sz w:val="24"/>
              <w:szCs w:val="24"/>
              <w:lang w:eastAsia="es-MX"/>
            </w:rPr>
            <w:fldChar w:fldCharType="separate"/>
          </w:r>
          <w:r w:rsidR="00837C1C" w:rsidRPr="000D1EC5">
            <w:rPr>
              <w:rFonts w:eastAsia="Times New Roman" w:cs="Times New Roman"/>
              <w:noProof/>
              <w:sz w:val="24"/>
              <w:szCs w:val="24"/>
              <w:lang w:eastAsia="es-MX"/>
            </w:rPr>
            <w:t>(Busenitz &amp; Barney, 1997)</w:t>
          </w:r>
          <w:r w:rsidR="00837C1C" w:rsidRPr="000D1EC5">
            <w:rPr>
              <w:rFonts w:eastAsia="Times New Roman" w:cs="Times New Roman"/>
              <w:sz w:val="24"/>
              <w:szCs w:val="24"/>
              <w:lang w:eastAsia="es-MX"/>
            </w:rPr>
            <w:fldChar w:fldCharType="end"/>
          </w:r>
        </w:sdtContent>
      </w:sdt>
      <w:r w:rsidR="00837C1C" w:rsidRPr="000D1EC5">
        <w:rPr>
          <w:rFonts w:eastAsia="Times New Roman" w:cs="Times New Roman"/>
          <w:sz w:val="24"/>
          <w:szCs w:val="24"/>
          <w:lang w:eastAsia="es-MX"/>
        </w:rPr>
        <w:t xml:space="preserve">. </w:t>
      </w:r>
    </w:p>
    <w:p w14:paraId="2E1F167A" w14:textId="77777777" w:rsidR="001C6580" w:rsidRDefault="003C1860" w:rsidP="0016255B">
      <w:pPr>
        <w:spacing w:before="100" w:beforeAutospacing="1" w:after="100" w:afterAutospacing="1"/>
        <w:ind w:firstLine="708"/>
        <w:rPr>
          <w:rFonts w:cs="Times New Roman"/>
          <w:sz w:val="24"/>
          <w:szCs w:val="24"/>
          <w:lang w:eastAsia="es-MX"/>
        </w:rPr>
      </w:pPr>
      <w:r w:rsidRPr="000D1EC5">
        <w:rPr>
          <w:rFonts w:cs="Times New Roman"/>
          <w:sz w:val="24"/>
          <w:szCs w:val="24"/>
          <w:lang w:eastAsia="es-MX"/>
        </w:rPr>
        <w:t xml:space="preserve">Este tipo de relaciones, en sus distintas formas, favorecen al emprendimiento. </w:t>
      </w:r>
      <w:r w:rsidR="00837C1C" w:rsidRPr="000D1EC5">
        <w:rPr>
          <w:rFonts w:cs="Times New Roman"/>
          <w:sz w:val="24"/>
          <w:szCs w:val="24"/>
          <w:lang w:eastAsia="es-MX"/>
        </w:rPr>
        <w:t>El capital social menos cercano (</w:t>
      </w:r>
      <w:r w:rsidR="00837C1C" w:rsidRPr="000D1EC5">
        <w:rPr>
          <w:rFonts w:cs="Times New Roman"/>
          <w:i/>
          <w:sz w:val="24"/>
          <w:szCs w:val="24"/>
          <w:lang w:eastAsia="es-MX"/>
        </w:rPr>
        <w:t>brigding social capital</w:t>
      </w:r>
      <w:r w:rsidR="00837C1C" w:rsidRPr="000D1EC5">
        <w:rPr>
          <w:rFonts w:cs="Times New Roman"/>
          <w:sz w:val="24"/>
          <w:szCs w:val="24"/>
          <w:lang w:eastAsia="es-MX"/>
        </w:rPr>
        <w:t xml:space="preserve">) como </w:t>
      </w:r>
      <w:r w:rsidR="003F2639" w:rsidRPr="000D1EC5">
        <w:rPr>
          <w:rFonts w:cs="Times New Roman"/>
          <w:sz w:val="24"/>
          <w:szCs w:val="24"/>
          <w:lang w:eastAsia="es-MX"/>
        </w:rPr>
        <w:t xml:space="preserve">las incubadoras o asociaciones industriales </w:t>
      </w:r>
      <w:r w:rsidR="00105BE4">
        <w:rPr>
          <w:rFonts w:cs="Times New Roman"/>
          <w:sz w:val="24"/>
          <w:szCs w:val="24"/>
          <w:lang w:eastAsia="es-MX"/>
        </w:rPr>
        <w:t xml:space="preserve">han demostrado que </w:t>
      </w:r>
      <w:r w:rsidR="003F2639" w:rsidRPr="000D1EC5">
        <w:rPr>
          <w:rFonts w:cs="Times New Roman"/>
          <w:sz w:val="24"/>
          <w:szCs w:val="24"/>
          <w:lang w:eastAsia="es-MX"/>
        </w:rPr>
        <w:t>influyen</w:t>
      </w:r>
      <w:r w:rsidR="00837C1C" w:rsidRPr="000D1EC5">
        <w:rPr>
          <w:rFonts w:cs="Times New Roman"/>
          <w:sz w:val="24"/>
          <w:szCs w:val="24"/>
          <w:lang w:eastAsia="es-MX"/>
        </w:rPr>
        <w:t xml:space="preserve"> a </w:t>
      </w:r>
      <w:r w:rsidR="003F2639" w:rsidRPr="000D1EC5">
        <w:rPr>
          <w:rFonts w:cs="Times New Roman"/>
          <w:sz w:val="24"/>
          <w:szCs w:val="24"/>
          <w:lang w:eastAsia="es-MX"/>
        </w:rPr>
        <w:t>que el emprendedor realice</w:t>
      </w:r>
      <w:r w:rsidR="00837C1C" w:rsidRPr="000D1EC5">
        <w:rPr>
          <w:rFonts w:cs="Times New Roman"/>
          <w:sz w:val="24"/>
          <w:szCs w:val="24"/>
          <w:lang w:eastAsia="es-MX"/>
        </w:rPr>
        <w:t xml:space="preserve"> </w:t>
      </w:r>
      <w:r w:rsidR="003F2639" w:rsidRPr="000D1EC5">
        <w:rPr>
          <w:rFonts w:cs="Times New Roman"/>
          <w:sz w:val="24"/>
          <w:szCs w:val="24"/>
          <w:lang w:eastAsia="es-MX"/>
        </w:rPr>
        <w:t xml:space="preserve">sus </w:t>
      </w:r>
      <w:r w:rsidR="00837C1C" w:rsidRPr="000D1EC5">
        <w:rPr>
          <w:rFonts w:cs="Times New Roman"/>
          <w:sz w:val="24"/>
          <w:szCs w:val="24"/>
          <w:lang w:eastAsia="es-MX"/>
        </w:rPr>
        <w:t xml:space="preserve">primeras actividades emprendedoras de manera rápida </w:t>
      </w:r>
      <w:sdt>
        <w:sdtPr>
          <w:rPr>
            <w:rFonts w:cs="Times New Roman"/>
            <w:sz w:val="24"/>
            <w:szCs w:val="24"/>
            <w:lang w:eastAsia="es-MX"/>
          </w:rPr>
          <w:id w:val="222023409"/>
          <w:citation/>
        </w:sdtPr>
        <w:sdtEndPr/>
        <w:sdtContent>
          <w:r w:rsidR="00837C1C" w:rsidRPr="000D1EC5">
            <w:rPr>
              <w:rFonts w:cs="Times New Roman"/>
              <w:sz w:val="24"/>
              <w:szCs w:val="24"/>
              <w:lang w:eastAsia="es-MX"/>
            </w:rPr>
            <w:fldChar w:fldCharType="begin"/>
          </w:r>
          <w:r w:rsidR="00837C1C" w:rsidRPr="000D1EC5">
            <w:rPr>
              <w:rFonts w:cs="Times New Roman"/>
              <w:sz w:val="24"/>
              <w:szCs w:val="24"/>
              <w:lang w:eastAsia="es-MX"/>
            </w:rPr>
            <w:instrText xml:space="preserve"> CITATION Dav \l 2058 </w:instrText>
          </w:r>
          <w:r w:rsidR="00837C1C" w:rsidRPr="000D1EC5">
            <w:rPr>
              <w:rFonts w:cs="Times New Roman"/>
              <w:sz w:val="24"/>
              <w:szCs w:val="24"/>
              <w:lang w:eastAsia="es-MX"/>
            </w:rPr>
            <w:fldChar w:fldCharType="separate"/>
          </w:r>
          <w:r w:rsidR="00837C1C" w:rsidRPr="000D1EC5">
            <w:rPr>
              <w:rFonts w:cs="Times New Roman"/>
              <w:noProof/>
              <w:sz w:val="24"/>
              <w:szCs w:val="24"/>
              <w:lang w:eastAsia="es-MX"/>
            </w:rPr>
            <w:t>(Davidsson &amp; Honig, 2003)</w:t>
          </w:r>
          <w:r w:rsidR="00837C1C" w:rsidRPr="000D1EC5">
            <w:rPr>
              <w:rFonts w:cs="Times New Roman"/>
              <w:sz w:val="24"/>
              <w:szCs w:val="24"/>
              <w:lang w:eastAsia="es-MX"/>
            </w:rPr>
            <w:fldChar w:fldCharType="end"/>
          </w:r>
        </w:sdtContent>
      </w:sdt>
      <w:r w:rsidR="00837C1C" w:rsidRPr="000D1EC5">
        <w:rPr>
          <w:rFonts w:cs="Times New Roman"/>
          <w:sz w:val="24"/>
          <w:szCs w:val="24"/>
          <w:lang w:eastAsia="es-MX"/>
        </w:rPr>
        <w:t xml:space="preserve">. </w:t>
      </w:r>
      <w:r w:rsidR="00C03D60" w:rsidRPr="000D1EC5">
        <w:rPr>
          <w:rFonts w:cs="Times New Roman"/>
          <w:sz w:val="24"/>
          <w:szCs w:val="24"/>
          <w:lang w:eastAsia="es-MX"/>
        </w:rPr>
        <w:t xml:space="preserve">En el estudio de </w:t>
      </w:r>
      <w:r w:rsidR="00124C8B" w:rsidRPr="00124C8B">
        <w:rPr>
          <w:rFonts w:cs="Times New Roman"/>
          <w:sz w:val="24"/>
          <w:szCs w:val="24"/>
          <w:lang w:eastAsia="es-MX"/>
        </w:rPr>
        <w:t xml:space="preserve">Ozgen </w:t>
      </w:r>
      <w:r w:rsidR="00124C8B">
        <w:rPr>
          <w:rFonts w:cs="Times New Roman"/>
          <w:sz w:val="24"/>
          <w:szCs w:val="24"/>
          <w:lang w:eastAsia="es-MX"/>
        </w:rPr>
        <w:t>y</w:t>
      </w:r>
      <w:r w:rsidR="00124C8B" w:rsidRPr="00124C8B">
        <w:rPr>
          <w:rFonts w:cs="Times New Roman"/>
          <w:sz w:val="24"/>
          <w:szCs w:val="24"/>
          <w:lang w:eastAsia="es-MX"/>
        </w:rPr>
        <w:t xml:space="preserve"> Baron</w:t>
      </w:r>
      <w:r w:rsidR="00124C8B">
        <w:rPr>
          <w:rFonts w:cs="Times New Roman"/>
          <w:sz w:val="24"/>
          <w:szCs w:val="24"/>
          <w:lang w:eastAsia="es-MX"/>
        </w:rPr>
        <w:t xml:space="preserve"> (</w:t>
      </w:r>
      <w:r w:rsidR="00124C8B" w:rsidRPr="00124C8B">
        <w:rPr>
          <w:rFonts w:cs="Times New Roman"/>
          <w:sz w:val="24"/>
          <w:szCs w:val="24"/>
          <w:lang w:eastAsia="es-MX"/>
        </w:rPr>
        <w:t>2007)</w:t>
      </w:r>
      <w:r w:rsidR="00C03D60" w:rsidRPr="000D1EC5">
        <w:rPr>
          <w:rFonts w:cs="Times New Roman"/>
          <w:sz w:val="24"/>
          <w:szCs w:val="24"/>
          <w:lang w:eastAsia="es-MX"/>
        </w:rPr>
        <w:t xml:space="preserve"> se mostró que el uso de mentores y la participación en foros profesionales </w:t>
      </w:r>
      <w:r w:rsidR="00105BE4" w:rsidRPr="000D1EC5">
        <w:rPr>
          <w:rFonts w:cs="Times New Roman"/>
          <w:sz w:val="24"/>
          <w:szCs w:val="24"/>
          <w:lang w:eastAsia="es-MX"/>
        </w:rPr>
        <w:t>impactan</w:t>
      </w:r>
      <w:r w:rsidR="00C03D60" w:rsidRPr="000D1EC5">
        <w:rPr>
          <w:rFonts w:cs="Times New Roman"/>
          <w:sz w:val="24"/>
          <w:szCs w:val="24"/>
          <w:lang w:eastAsia="es-MX"/>
        </w:rPr>
        <w:t xml:space="preserve"> positivamente </w:t>
      </w:r>
      <w:r w:rsidR="00105BE4">
        <w:rPr>
          <w:rFonts w:cs="Times New Roman"/>
          <w:sz w:val="24"/>
          <w:szCs w:val="24"/>
          <w:lang w:eastAsia="es-MX"/>
        </w:rPr>
        <w:t xml:space="preserve">en </w:t>
      </w:r>
      <w:r w:rsidR="00C03D60" w:rsidRPr="000D1EC5">
        <w:rPr>
          <w:rFonts w:cs="Times New Roman"/>
          <w:sz w:val="24"/>
          <w:szCs w:val="24"/>
          <w:lang w:eastAsia="es-MX"/>
        </w:rPr>
        <w:t xml:space="preserve">la identificación de oportunidades. </w:t>
      </w:r>
      <w:r w:rsidR="00105BE4">
        <w:rPr>
          <w:rFonts w:cs="Times New Roman"/>
          <w:sz w:val="24"/>
          <w:szCs w:val="24"/>
          <w:lang w:eastAsia="es-MX"/>
        </w:rPr>
        <w:t xml:space="preserve">Igualmente en </w:t>
      </w:r>
      <w:r w:rsidR="003F2639" w:rsidRPr="000D1EC5">
        <w:rPr>
          <w:rFonts w:eastAsia="Times New Roman" w:cs="Times New Roman"/>
          <w:sz w:val="24"/>
          <w:szCs w:val="24"/>
          <w:lang w:eastAsia="es-MX"/>
        </w:rPr>
        <w:t xml:space="preserve">el estudio de </w:t>
      </w:r>
      <w:r w:rsidR="00124C8B" w:rsidRPr="00124C8B">
        <w:rPr>
          <w:rFonts w:eastAsia="Times New Roman" w:cs="Times New Roman"/>
          <w:sz w:val="24"/>
          <w:szCs w:val="24"/>
          <w:lang w:eastAsia="es-MX"/>
        </w:rPr>
        <w:t>Niammua</w:t>
      </w:r>
      <w:r w:rsidR="00124C8B">
        <w:rPr>
          <w:rFonts w:eastAsia="Times New Roman" w:cs="Times New Roman"/>
          <w:sz w:val="24"/>
          <w:szCs w:val="24"/>
          <w:lang w:eastAsia="es-MX"/>
        </w:rPr>
        <w:t>d, Napompech, &amp; Suwanmaneepong (</w:t>
      </w:r>
      <w:r w:rsidR="00124C8B" w:rsidRPr="00124C8B">
        <w:rPr>
          <w:rFonts w:eastAsia="Times New Roman" w:cs="Times New Roman"/>
          <w:sz w:val="24"/>
          <w:szCs w:val="24"/>
          <w:lang w:eastAsia="es-MX"/>
        </w:rPr>
        <w:t>2014)</w:t>
      </w:r>
      <w:r w:rsidR="00105BE4">
        <w:rPr>
          <w:rFonts w:eastAsia="Times New Roman" w:cs="Times New Roman"/>
          <w:sz w:val="24"/>
          <w:szCs w:val="24"/>
          <w:lang w:eastAsia="es-MX"/>
        </w:rPr>
        <w:t xml:space="preserve"> se encontró que </w:t>
      </w:r>
      <w:r w:rsidR="00105BE4" w:rsidRPr="000D1EC5">
        <w:rPr>
          <w:rFonts w:eastAsia="Times New Roman" w:cs="Times New Roman"/>
          <w:sz w:val="24"/>
          <w:szCs w:val="24"/>
          <w:lang w:eastAsia="es-MX"/>
        </w:rPr>
        <w:t>las incubadoras</w:t>
      </w:r>
      <w:r w:rsidR="00105BE4">
        <w:rPr>
          <w:rFonts w:eastAsia="Times New Roman" w:cs="Times New Roman"/>
          <w:sz w:val="24"/>
          <w:szCs w:val="24"/>
          <w:lang w:eastAsia="es-MX"/>
        </w:rPr>
        <w:t xml:space="preserve"> guardan </w:t>
      </w:r>
      <w:r w:rsidR="00C03D60" w:rsidRPr="000D1EC5">
        <w:rPr>
          <w:rFonts w:eastAsia="Times New Roman" w:cs="Times New Roman"/>
          <w:sz w:val="24"/>
          <w:szCs w:val="24"/>
          <w:lang w:eastAsia="es-MX"/>
        </w:rPr>
        <w:t>rela</w:t>
      </w:r>
      <w:r w:rsidR="00105BE4">
        <w:rPr>
          <w:rFonts w:eastAsia="Times New Roman" w:cs="Times New Roman"/>
          <w:sz w:val="24"/>
          <w:szCs w:val="24"/>
          <w:lang w:eastAsia="es-MX"/>
        </w:rPr>
        <w:t>ción</w:t>
      </w:r>
      <w:r w:rsidR="00837C1C" w:rsidRPr="000D1EC5">
        <w:rPr>
          <w:rFonts w:eastAsia="Times New Roman" w:cs="Times New Roman"/>
          <w:sz w:val="24"/>
          <w:szCs w:val="24"/>
          <w:lang w:eastAsia="es-MX"/>
        </w:rPr>
        <w:t xml:space="preserve"> directa con el EI gracias a </w:t>
      </w:r>
      <w:r w:rsidR="00C03D60" w:rsidRPr="000D1EC5">
        <w:rPr>
          <w:rFonts w:eastAsia="Times New Roman" w:cs="Times New Roman"/>
          <w:sz w:val="24"/>
          <w:szCs w:val="24"/>
          <w:lang w:eastAsia="es-MX"/>
        </w:rPr>
        <w:t xml:space="preserve">que permiten </w:t>
      </w:r>
      <w:r w:rsidR="00D13100" w:rsidRPr="000D1EC5">
        <w:rPr>
          <w:rFonts w:eastAsia="Times New Roman" w:cs="Times New Roman"/>
          <w:sz w:val="24"/>
          <w:szCs w:val="24"/>
          <w:lang w:val="es-PE" w:eastAsia="es-MX"/>
        </w:rPr>
        <w:t>accesos a más y distinta información</w:t>
      </w:r>
      <w:r w:rsidR="00837C1C" w:rsidRPr="000D1EC5">
        <w:rPr>
          <w:rFonts w:eastAsia="Times New Roman" w:cs="Times New Roman"/>
          <w:sz w:val="24"/>
          <w:szCs w:val="24"/>
          <w:lang w:val="es-PE" w:eastAsia="es-MX"/>
        </w:rPr>
        <w:t xml:space="preserve">. </w:t>
      </w:r>
      <w:r w:rsidR="003F2639" w:rsidRPr="000D1EC5">
        <w:rPr>
          <w:rFonts w:eastAsia="Times New Roman" w:cs="Times New Roman"/>
          <w:sz w:val="24"/>
          <w:szCs w:val="24"/>
          <w:lang w:val="es-PE" w:eastAsia="es-MX"/>
        </w:rPr>
        <w:t>De forma parecida</w:t>
      </w:r>
      <w:r w:rsidR="00837C1C" w:rsidRPr="000D1EC5">
        <w:rPr>
          <w:rFonts w:eastAsia="Times New Roman" w:cs="Times New Roman"/>
          <w:sz w:val="24"/>
          <w:szCs w:val="24"/>
          <w:lang w:val="es-PE" w:eastAsia="es-MX"/>
        </w:rPr>
        <w:t xml:space="preserve">, </w:t>
      </w:r>
      <w:r w:rsidR="00105BE4" w:rsidRPr="000D1EC5">
        <w:rPr>
          <w:rFonts w:eastAsia="Times New Roman" w:cs="Times New Roman"/>
          <w:noProof/>
          <w:sz w:val="24"/>
          <w:szCs w:val="24"/>
          <w:lang w:eastAsia="es-MX"/>
        </w:rPr>
        <w:t xml:space="preserve">Roininen </w:t>
      </w:r>
      <w:r w:rsidR="00105BE4">
        <w:rPr>
          <w:rFonts w:eastAsia="Times New Roman" w:cs="Times New Roman"/>
          <w:noProof/>
          <w:sz w:val="24"/>
          <w:szCs w:val="24"/>
          <w:lang w:eastAsia="es-MX"/>
        </w:rPr>
        <w:t>y</w:t>
      </w:r>
      <w:r w:rsidR="00105BE4" w:rsidRPr="000D1EC5">
        <w:rPr>
          <w:rFonts w:eastAsia="Times New Roman" w:cs="Times New Roman"/>
          <w:noProof/>
          <w:sz w:val="24"/>
          <w:szCs w:val="24"/>
          <w:lang w:eastAsia="es-MX"/>
        </w:rPr>
        <w:t xml:space="preserve"> Ylinenpää</w:t>
      </w:r>
      <w:r w:rsidR="00105BE4">
        <w:rPr>
          <w:rFonts w:eastAsia="Times New Roman" w:cs="Times New Roman"/>
          <w:noProof/>
          <w:sz w:val="24"/>
          <w:szCs w:val="24"/>
          <w:lang w:eastAsia="es-MX"/>
        </w:rPr>
        <w:t xml:space="preserve"> (</w:t>
      </w:r>
      <w:r w:rsidR="00105BE4" w:rsidRPr="000D1EC5">
        <w:rPr>
          <w:rFonts w:eastAsia="Times New Roman" w:cs="Times New Roman"/>
          <w:noProof/>
          <w:sz w:val="24"/>
          <w:szCs w:val="24"/>
          <w:lang w:eastAsia="es-MX"/>
        </w:rPr>
        <w:t>2009)</w:t>
      </w:r>
      <w:r w:rsidR="00837C1C" w:rsidRPr="000D1EC5">
        <w:rPr>
          <w:rFonts w:eastAsia="Times New Roman" w:cs="Times New Roman"/>
          <w:sz w:val="24"/>
          <w:szCs w:val="24"/>
          <w:lang w:eastAsia="es-MX"/>
        </w:rPr>
        <w:t xml:space="preserve"> analizaron el efecto de la </w:t>
      </w:r>
      <w:r w:rsidR="00105BE4">
        <w:rPr>
          <w:rFonts w:eastAsia="Times New Roman" w:cs="Times New Roman"/>
          <w:sz w:val="24"/>
          <w:szCs w:val="24"/>
          <w:lang w:eastAsia="es-MX"/>
        </w:rPr>
        <w:t xml:space="preserve">interacción con </w:t>
      </w:r>
      <w:r w:rsidR="00837C1C" w:rsidRPr="000D1EC5">
        <w:rPr>
          <w:rFonts w:eastAsia="Times New Roman" w:cs="Times New Roman"/>
          <w:sz w:val="24"/>
          <w:szCs w:val="24"/>
          <w:lang w:eastAsia="es-MX"/>
        </w:rPr>
        <w:t>universidad</w:t>
      </w:r>
      <w:r w:rsidR="00105BE4">
        <w:rPr>
          <w:rFonts w:eastAsia="Times New Roman" w:cs="Times New Roman"/>
          <w:sz w:val="24"/>
          <w:szCs w:val="24"/>
          <w:lang w:eastAsia="es-MX"/>
        </w:rPr>
        <w:t>es</w:t>
      </w:r>
      <w:r w:rsidR="00837C1C" w:rsidRPr="000D1EC5">
        <w:rPr>
          <w:rFonts w:eastAsia="Times New Roman" w:cs="Times New Roman"/>
          <w:sz w:val="24"/>
          <w:szCs w:val="24"/>
          <w:lang w:eastAsia="es-MX"/>
        </w:rPr>
        <w:t xml:space="preserve"> en el EI, comparando </w:t>
      </w:r>
      <w:r w:rsidR="003F2639" w:rsidRPr="000D1EC5">
        <w:rPr>
          <w:rFonts w:eastAsia="Times New Roman" w:cs="Times New Roman"/>
          <w:sz w:val="24"/>
          <w:szCs w:val="24"/>
          <w:lang w:eastAsia="es-MX"/>
        </w:rPr>
        <w:t xml:space="preserve">los </w:t>
      </w:r>
      <w:r w:rsidR="00837C1C" w:rsidRPr="00105BE4">
        <w:rPr>
          <w:rFonts w:eastAsia="Times New Roman" w:cs="Times New Roman"/>
          <w:i/>
          <w:sz w:val="24"/>
          <w:szCs w:val="24"/>
          <w:lang w:eastAsia="es-MX"/>
        </w:rPr>
        <w:t>spin-off</w:t>
      </w:r>
      <w:r w:rsidR="00837C1C" w:rsidRPr="000D1EC5">
        <w:rPr>
          <w:rFonts w:eastAsia="Times New Roman" w:cs="Times New Roman"/>
          <w:sz w:val="24"/>
          <w:szCs w:val="24"/>
          <w:lang w:eastAsia="es-MX"/>
        </w:rPr>
        <w:t xml:space="preserve"> con </w:t>
      </w:r>
      <w:r w:rsidR="00105BE4">
        <w:rPr>
          <w:rFonts w:eastAsia="Times New Roman" w:cs="Times New Roman"/>
          <w:sz w:val="24"/>
          <w:szCs w:val="24"/>
          <w:lang w:eastAsia="es-MX"/>
        </w:rPr>
        <w:t xml:space="preserve">los </w:t>
      </w:r>
      <w:r w:rsidR="00837C1C" w:rsidRPr="000D1EC5">
        <w:rPr>
          <w:rFonts w:eastAsia="Times New Roman" w:cs="Times New Roman"/>
          <w:sz w:val="24"/>
          <w:szCs w:val="24"/>
          <w:lang w:eastAsia="es-MX"/>
        </w:rPr>
        <w:t>emprendimientos no-académicos</w:t>
      </w:r>
      <w:r w:rsidR="00C03D60" w:rsidRPr="000D1EC5">
        <w:rPr>
          <w:rFonts w:eastAsia="Times New Roman" w:cs="Times New Roman"/>
          <w:sz w:val="24"/>
          <w:szCs w:val="24"/>
          <w:lang w:eastAsia="es-MX"/>
        </w:rPr>
        <w:t xml:space="preserve">, </w:t>
      </w:r>
      <w:r w:rsidR="003F2639" w:rsidRPr="000D1EC5">
        <w:rPr>
          <w:rFonts w:eastAsia="Times New Roman" w:cs="Times New Roman"/>
          <w:sz w:val="24"/>
          <w:szCs w:val="24"/>
          <w:lang w:eastAsia="es-MX"/>
        </w:rPr>
        <w:t xml:space="preserve">encontrando que </w:t>
      </w:r>
      <w:r w:rsidR="00C03D60" w:rsidRPr="000D1EC5">
        <w:rPr>
          <w:rFonts w:eastAsia="Times New Roman" w:cs="Times New Roman"/>
          <w:sz w:val="24"/>
          <w:szCs w:val="24"/>
          <w:lang w:eastAsia="es-MX"/>
        </w:rPr>
        <w:t xml:space="preserve">los </w:t>
      </w:r>
      <w:r w:rsidR="00C03D60" w:rsidRPr="00105BE4">
        <w:rPr>
          <w:rFonts w:eastAsia="Times New Roman" w:cs="Times New Roman"/>
          <w:i/>
          <w:sz w:val="24"/>
          <w:szCs w:val="24"/>
          <w:lang w:eastAsia="es-MX"/>
        </w:rPr>
        <w:t>spin-offs</w:t>
      </w:r>
      <w:r w:rsidR="00C03D60" w:rsidRPr="000D1EC5">
        <w:rPr>
          <w:rFonts w:eastAsia="Times New Roman" w:cs="Times New Roman"/>
          <w:sz w:val="24"/>
          <w:szCs w:val="24"/>
          <w:lang w:eastAsia="es-MX"/>
        </w:rPr>
        <w:t xml:space="preserve"> </w:t>
      </w:r>
      <w:r w:rsidR="00105BE4">
        <w:rPr>
          <w:rFonts w:eastAsia="Times New Roman" w:cs="Times New Roman"/>
          <w:sz w:val="24"/>
          <w:szCs w:val="24"/>
          <w:lang w:eastAsia="es-MX"/>
        </w:rPr>
        <w:t xml:space="preserve">resultaron ser </w:t>
      </w:r>
      <w:r w:rsidR="00837C1C" w:rsidRPr="000D1EC5">
        <w:rPr>
          <w:rFonts w:eastAsia="Times New Roman" w:cs="Times New Roman"/>
          <w:sz w:val="24"/>
          <w:szCs w:val="24"/>
          <w:lang w:eastAsia="es-MX"/>
        </w:rPr>
        <w:t>más innovadores gracias al mayor uso de recursos financieros y social</w:t>
      </w:r>
      <w:r w:rsidR="00C03D60" w:rsidRPr="000D1EC5">
        <w:rPr>
          <w:rFonts w:eastAsia="Times New Roman" w:cs="Times New Roman"/>
          <w:sz w:val="24"/>
          <w:szCs w:val="24"/>
          <w:lang w:eastAsia="es-MX"/>
        </w:rPr>
        <w:t>es</w:t>
      </w:r>
      <w:r w:rsidR="00837C1C" w:rsidRPr="000D1EC5">
        <w:rPr>
          <w:rFonts w:eastAsia="Times New Roman" w:cs="Times New Roman"/>
          <w:sz w:val="24"/>
          <w:szCs w:val="24"/>
          <w:lang w:eastAsia="es-MX"/>
        </w:rPr>
        <w:t xml:space="preserve">, </w:t>
      </w:r>
      <w:r w:rsidR="00C03D60" w:rsidRPr="000D1EC5">
        <w:rPr>
          <w:rFonts w:eastAsia="Times New Roman" w:cs="Times New Roman"/>
          <w:sz w:val="24"/>
          <w:szCs w:val="24"/>
          <w:lang w:eastAsia="es-MX"/>
        </w:rPr>
        <w:t>a</w:t>
      </w:r>
      <w:r w:rsidR="00837C1C" w:rsidRPr="000D1EC5">
        <w:rPr>
          <w:rFonts w:eastAsia="Times New Roman" w:cs="Times New Roman"/>
          <w:sz w:val="24"/>
          <w:szCs w:val="24"/>
          <w:lang w:eastAsia="es-MX"/>
        </w:rPr>
        <w:t xml:space="preserve">l trabajo en equipo, </w:t>
      </w:r>
      <w:r w:rsidR="00C03D60" w:rsidRPr="000D1EC5">
        <w:rPr>
          <w:rFonts w:eastAsia="Times New Roman" w:cs="Times New Roman"/>
          <w:sz w:val="24"/>
          <w:szCs w:val="24"/>
          <w:lang w:eastAsia="es-MX"/>
        </w:rPr>
        <w:t xml:space="preserve">a </w:t>
      </w:r>
      <w:r w:rsidR="00837C1C" w:rsidRPr="000D1EC5">
        <w:rPr>
          <w:rFonts w:eastAsia="Times New Roman" w:cs="Times New Roman"/>
          <w:sz w:val="24"/>
          <w:szCs w:val="24"/>
          <w:lang w:eastAsia="es-MX"/>
        </w:rPr>
        <w:t xml:space="preserve">la mayor orientación al mercado y </w:t>
      </w:r>
      <w:r w:rsidR="00C03D60" w:rsidRPr="000D1EC5">
        <w:rPr>
          <w:rFonts w:eastAsia="Times New Roman" w:cs="Times New Roman"/>
          <w:sz w:val="24"/>
          <w:szCs w:val="24"/>
          <w:lang w:eastAsia="es-MX"/>
        </w:rPr>
        <w:t>a</w:t>
      </w:r>
      <w:r w:rsidR="00837C1C" w:rsidRPr="000D1EC5">
        <w:rPr>
          <w:rFonts w:eastAsia="Times New Roman" w:cs="Times New Roman"/>
          <w:sz w:val="24"/>
          <w:szCs w:val="24"/>
          <w:lang w:eastAsia="es-MX"/>
        </w:rPr>
        <w:t>l empleo de ciencia y tecnología</w:t>
      </w:r>
      <w:r w:rsidRPr="000D1EC5">
        <w:rPr>
          <w:rFonts w:cs="Times New Roman"/>
          <w:sz w:val="24"/>
          <w:szCs w:val="24"/>
          <w:lang w:eastAsia="es-MX"/>
        </w:rPr>
        <w:t xml:space="preserve">. </w:t>
      </w:r>
      <w:r w:rsidR="00124C8B">
        <w:rPr>
          <w:rFonts w:cs="Times New Roman"/>
          <w:sz w:val="24"/>
          <w:szCs w:val="24"/>
          <w:lang w:eastAsia="es-MX"/>
        </w:rPr>
        <w:t>Pahnke, McDonald, Wang</w:t>
      </w:r>
      <w:r w:rsidR="00124C8B" w:rsidRPr="00124C8B">
        <w:rPr>
          <w:rFonts w:cs="Times New Roman"/>
          <w:sz w:val="24"/>
          <w:szCs w:val="24"/>
          <w:lang w:eastAsia="es-MX"/>
        </w:rPr>
        <w:t xml:space="preserve"> </w:t>
      </w:r>
      <w:r w:rsidR="00124C8B">
        <w:rPr>
          <w:rFonts w:cs="Times New Roman"/>
          <w:sz w:val="24"/>
          <w:szCs w:val="24"/>
          <w:lang w:eastAsia="es-MX"/>
        </w:rPr>
        <w:t>y</w:t>
      </w:r>
      <w:r w:rsidR="00124C8B" w:rsidRPr="00124C8B">
        <w:rPr>
          <w:rFonts w:cs="Times New Roman"/>
          <w:sz w:val="24"/>
          <w:szCs w:val="24"/>
          <w:lang w:eastAsia="es-MX"/>
        </w:rPr>
        <w:t xml:space="preserve"> Hallen</w:t>
      </w:r>
      <w:r w:rsidR="00124C8B">
        <w:rPr>
          <w:rFonts w:cs="Times New Roman"/>
          <w:sz w:val="24"/>
          <w:szCs w:val="24"/>
          <w:lang w:eastAsia="es-MX"/>
        </w:rPr>
        <w:t xml:space="preserve"> (</w:t>
      </w:r>
      <w:r w:rsidR="00124C8B" w:rsidRPr="00124C8B">
        <w:rPr>
          <w:rFonts w:cs="Times New Roman"/>
          <w:sz w:val="24"/>
          <w:szCs w:val="24"/>
          <w:lang w:eastAsia="es-MX"/>
        </w:rPr>
        <w:t xml:space="preserve">2015) </w:t>
      </w:r>
      <w:r w:rsidR="003F2639" w:rsidRPr="000D1EC5">
        <w:rPr>
          <w:rFonts w:eastAsia="Times New Roman" w:cs="Times New Roman"/>
          <w:sz w:val="24"/>
          <w:szCs w:val="24"/>
          <w:lang w:eastAsia="es-MX"/>
        </w:rPr>
        <w:t>hall</w:t>
      </w:r>
      <w:r w:rsidRPr="000D1EC5">
        <w:rPr>
          <w:rFonts w:eastAsia="Times New Roman" w:cs="Times New Roman"/>
          <w:sz w:val="24"/>
          <w:szCs w:val="24"/>
          <w:lang w:eastAsia="es-MX"/>
        </w:rPr>
        <w:t>a</w:t>
      </w:r>
      <w:r w:rsidR="00105BE4">
        <w:rPr>
          <w:rFonts w:eastAsia="Times New Roman" w:cs="Times New Roman"/>
          <w:sz w:val="24"/>
          <w:szCs w:val="24"/>
          <w:lang w:eastAsia="es-MX"/>
        </w:rPr>
        <w:t>ro</w:t>
      </w:r>
      <w:r w:rsidRPr="000D1EC5">
        <w:rPr>
          <w:rFonts w:eastAsia="Times New Roman" w:cs="Times New Roman"/>
          <w:sz w:val="24"/>
          <w:szCs w:val="24"/>
          <w:lang w:eastAsia="es-MX"/>
        </w:rPr>
        <w:t>n que incluso la simple interacción comercial entre competidores y proveedores facilita la innovación. E</w:t>
      </w:r>
      <w:r w:rsidRPr="000D1EC5">
        <w:rPr>
          <w:rFonts w:cs="Times New Roman"/>
          <w:sz w:val="24"/>
          <w:szCs w:val="24"/>
          <w:lang w:eastAsia="es-MX"/>
        </w:rPr>
        <w:t>n conclusión, las relaciones emprendedoras</w:t>
      </w:r>
      <w:r w:rsidR="003F2639" w:rsidRPr="000D1EC5">
        <w:rPr>
          <w:rFonts w:cs="Times New Roman"/>
          <w:sz w:val="24"/>
          <w:szCs w:val="24"/>
          <w:lang w:eastAsia="es-MX"/>
        </w:rPr>
        <w:t xml:space="preserve"> </w:t>
      </w:r>
      <w:r w:rsidRPr="000D1EC5">
        <w:rPr>
          <w:rFonts w:cs="Times New Roman"/>
          <w:sz w:val="24"/>
          <w:szCs w:val="24"/>
          <w:lang w:eastAsia="es-MX"/>
        </w:rPr>
        <w:t xml:space="preserve">potencian </w:t>
      </w:r>
      <w:r w:rsidR="002C326B" w:rsidRPr="000D1EC5">
        <w:rPr>
          <w:rFonts w:cs="Times New Roman"/>
          <w:sz w:val="24"/>
          <w:szCs w:val="24"/>
          <w:lang w:eastAsia="es-MX"/>
        </w:rPr>
        <w:t xml:space="preserve">la </w:t>
      </w:r>
      <w:r w:rsidRPr="000D1EC5">
        <w:rPr>
          <w:rFonts w:cs="Times New Roman"/>
          <w:sz w:val="24"/>
          <w:szCs w:val="24"/>
          <w:lang w:eastAsia="es-MX"/>
        </w:rPr>
        <w:t xml:space="preserve">calidad </w:t>
      </w:r>
      <w:r w:rsidR="002C326B" w:rsidRPr="000D1EC5">
        <w:rPr>
          <w:rFonts w:cs="Times New Roman"/>
          <w:sz w:val="24"/>
          <w:szCs w:val="24"/>
          <w:lang w:eastAsia="es-MX"/>
        </w:rPr>
        <w:t xml:space="preserve">de sus intercambios </w:t>
      </w:r>
      <w:r w:rsidRPr="000D1EC5">
        <w:rPr>
          <w:rFonts w:cs="Times New Roman"/>
          <w:sz w:val="24"/>
          <w:szCs w:val="24"/>
          <w:lang w:eastAsia="es-MX"/>
        </w:rPr>
        <w:t xml:space="preserve">y alientan el EI </w:t>
      </w:r>
      <w:sdt>
        <w:sdtPr>
          <w:rPr>
            <w:rFonts w:cs="Times New Roman"/>
            <w:sz w:val="24"/>
            <w:szCs w:val="24"/>
            <w:lang w:eastAsia="es-MX"/>
          </w:rPr>
          <w:id w:val="-1056319753"/>
          <w:citation/>
        </w:sdtPr>
        <w:sdtEndPr/>
        <w:sdtContent>
          <w:r w:rsidRPr="000D1EC5">
            <w:rPr>
              <w:rFonts w:cs="Times New Roman"/>
              <w:sz w:val="24"/>
              <w:szCs w:val="24"/>
              <w:lang w:eastAsia="es-MX"/>
            </w:rPr>
            <w:fldChar w:fldCharType="begin"/>
          </w:r>
          <w:r w:rsidRPr="000D1EC5">
            <w:rPr>
              <w:rFonts w:cs="Times New Roman"/>
              <w:sz w:val="24"/>
              <w:szCs w:val="24"/>
              <w:lang w:val="es-PE" w:eastAsia="es-MX"/>
            </w:rPr>
            <w:instrText xml:space="preserve">CITATION Sch \t  \l 10250 </w:instrText>
          </w:r>
          <w:r w:rsidRPr="000D1EC5">
            <w:rPr>
              <w:rFonts w:cs="Times New Roman"/>
              <w:sz w:val="24"/>
              <w:szCs w:val="24"/>
              <w:lang w:eastAsia="es-MX"/>
            </w:rPr>
            <w:fldChar w:fldCharType="separate"/>
          </w:r>
          <w:r w:rsidRPr="000D1EC5">
            <w:rPr>
              <w:rFonts w:cs="Times New Roman"/>
              <w:noProof/>
              <w:sz w:val="24"/>
              <w:szCs w:val="24"/>
              <w:lang w:val="es-PE" w:eastAsia="es-MX"/>
            </w:rPr>
            <w:t>(Schøtt &amp; Jensen, 2016)</w:t>
          </w:r>
          <w:r w:rsidRPr="000D1EC5">
            <w:rPr>
              <w:rFonts w:cs="Times New Roman"/>
              <w:sz w:val="24"/>
              <w:szCs w:val="24"/>
              <w:lang w:eastAsia="es-MX"/>
            </w:rPr>
            <w:fldChar w:fldCharType="end"/>
          </w:r>
        </w:sdtContent>
      </w:sdt>
      <w:r w:rsidR="00840DFD" w:rsidRPr="000D1EC5">
        <w:rPr>
          <w:rFonts w:cs="Times New Roman"/>
          <w:sz w:val="24"/>
          <w:szCs w:val="24"/>
          <w:lang w:eastAsia="es-MX"/>
        </w:rPr>
        <w:t xml:space="preserve">. </w:t>
      </w:r>
    </w:p>
    <w:p w14:paraId="4A779BEC" w14:textId="79ADFF0A" w:rsidR="00837C1C" w:rsidRPr="000D1EC5" w:rsidRDefault="00840DFD" w:rsidP="0016255B">
      <w:pPr>
        <w:spacing w:before="100" w:beforeAutospacing="1" w:after="100" w:afterAutospacing="1"/>
        <w:ind w:firstLine="708"/>
        <w:rPr>
          <w:rFonts w:cs="Times New Roman"/>
          <w:sz w:val="24"/>
          <w:szCs w:val="24"/>
          <w:lang w:eastAsia="es-MX"/>
        </w:rPr>
      </w:pPr>
      <w:r w:rsidRPr="000D1EC5">
        <w:rPr>
          <w:rFonts w:cs="Times New Roman"/>
          <w:sz w:val="24"/>
          <w:szCs w:val="24"/>
          <w:lang w:eastAsia="es-MX"/>
        </w:rPr>
        <w:t xml:space="preserve">Sin embargo la búsqueda o aceptación de “ayuda” profesional tiende a ser mayor en emprendedores con experiencia en I+D, y menor en aquellos con más experiencia industrial </w:t>
      </w:r>
      <w:sdt>
        <w:sdtPr>
          <w:rPr>
            <w:rFonts w:cs="Times New Roman"/>
            <w:sz w:val="24"/>
            <w:szCs w:val="24"/>
            <w:lang w:eastAsia="es-MX"/>
          </w:rPr>
          <w:id w:val="1252473113"/>
          <w:citation/>
        </w:sdtPr>
        <w:sdtEndPr/>
        <w:sdtContent>
          <w:r w:rsidRPr="000D1EC5">
            <w:rPr>
              <w:rFonts w:cs="Times New Roman"/>
              <w:sz w:val="24"/>
              <w:szCs w:val="24"/>
              <w:lang w:eastAsia="es-MX"/>
            </w:rPr>
            <w:fldChar w:fldCharType="begin"/>
          </w:r>
          <w:r w:rsidRPr="000D1EC5">
            <w:rPr>
              <w:rFonts w:cs="Times New Roman"/>
              <w:sz w:val="24"/>
              <w:szCs w:val="24"/>
              <w:lang w:val="es-PE" w:eastAsia="es-MX"/>
            </w:rPr>
            <w:instrText xml:space="preserve"> CITATION Bri13 \l 10250 </w:instrText>
          </w:r>
          <w:r w:rsidRPr="000D1EC5">
            <w:rPr>
              <w:rFonts w:cs="Times New Roman"/>
              <w:sz w:val="24"/>
              <w:szCs w:val="24"/>
              <w:lang w:eastAsia="es-MX"/>
            </w:rPr>
            <w:fldChar w:fldCharType="separate"/>
          </w:r>
          <w:r w:rsidRPr="000D1EC5">
            <w:rPr>
              <w:rFonts w:cs="Times New Roman"/>
              <w:noProof/>
              <w:sz w:val="24"/>
              <w:szCs w:val="24"/>
              <w:lang w:val="es-PE" w:eastAsia="es-MX"/>
            </w:rPr>
            <w:t>(Brixy, Sternberg, &amp; Stüber, 2013)</w:t>
          </w:r>
          <w:r w:rsidRPr="000D1EC5">
            <w:rPr>
              <w:rFonts w:cs="Times New Roman"/>
              <w:sz w:val="24"/>
              <w:szCs w:val="24"/>
              <w:lang w:eastAsia="es-MX"/>
            </w:rPr>
            <w:fldChar w:fldCharType="end"/>
          </w:r>
        </w:sdtContent>
      </w:sdt>
      <w:r w:rsidR="00216815" w:rsidRPr="000D1EC5">
        <w:rPr>
          <w:rFonts w:cs="Times New Roman"/>
          <w:sz w:val="24"/>
          <w:szCs w:val="24"/>
          <w:lang w:eastAsia="es-MX"/>
        </w:rPr>
        <w:t xml:space="preserve">. </w:t>
      </w:r>
      <w:r w:rsidR="00C30FD2" w:rsidRPr="000D1EC5">
        <w:rPr>
          <w:rFonts w:cs="Times New Roman"/>
          <w:sz w:val="24"/>
          <w:szCs w:val="24"/>
          <w:lang w:eastAsia="es-MX"/>
        </w:rPr>
        <w:t xml:space="preserve">En efecto, la mayor actividad industrial se relaciona con menos EI </w:t>
      </w:r>
      <w:sdt>
        <w:sdtPr>
          <w:rPr>
            <w:rFonts w:cs="Times New Roman"/>
            <w:sz w:val="24"/>
            <w:szCs w:val="24"/>
            <w:lang w:eastAsia="es-MX"/>
          </w:rPr>
          <w:id w:val="-253519765"/>
          <w:citation/>
        </w:sdtPr>
        <w:sdtEndPr/>
        <w:sdtContent>
          <w:r w:rsidR="00C30FD2" w:rsidRPr="000D1EC5">
            <w:rPr>
              <w:rFonts w:cs="Times New Roman"/>
              <w:sz w:val="24"/>
              <w:szCs w:val="24"/>
              <w:lang w:eastAsia="es-MX"/>
            </w:rPr>
            <w:fldChar w:fldCharType="begin"/>
          </w:r>
          <w:r w:rsidR="00C30FD2" w:rsidRPr="000D1EC5">
            <w:rPr>
              <w:rFonts w:cs="Times New Roman"/>
              <w:sz w:val="24"/>
              <w:szCs w:val="24"/>
              <w:lang w:val="es-PE" w:eastAsia="es-MX"/>
            </w:rPr>
            <w:instrText xml:space="preserve"> CITATION Kat05 \l 10250 </w:instrText>
          </w:r>
          <w:r w:rsidR="00C30FD2" w:rsidRPr="000D1EC5">
            <w:rPr>
              <w:rFonts w:cs="Times New Roman"/>
              <w:sz w:val="24"/>
              <w:szCs w:val="24"/>
              <w:lang w:eastAsia="es-MX"/>
            </w:rPr>
            <w:fldChar w:fldCharType="separate"/>
          </w:r>
          <w:r w:rsidR="00C30FD2" w:rsidRPr="000D1EC5">
            <w:rPr>
              <w:rFonts w:cs="Times New Roman"/>
              <w:noProof/>
              <w:sz w:val="24"/>
              <w:szCs w:val="24"/>
              <w:lang w:val="es-PE" w:eastAsia="es-MX"/>
            </w:rPr>
            <w:t>(Katila &amp; Shane, 2005)</w:t>
          </w:r>
          <w:r w:rsidR="00C30FD2" w:rsidRPr="000D1EC5">
            <w:rPr>
              <w:rFonts w:cs="Times New Roman"/>
              <w:sz w:val="24"/>
              <w:szCs w:val="24"/>
              <w:lang w:eastAsia="es-MX"/>
            </w:rPr>
            <w:fldChar w:fldCharType="end"/>
          </w:r>
        </w:sdtContent>
      </w:sdt>
      <w:r w:rsidR="00C30FD2" w:rsidRPr="000D1EC5">
        <w:rPr>
          <w:rFonts w:cs="Times New Roman"/>
          <w:sz w:val="24"/>
          <w:szCs w:val="24"/>
          <w:lang w:eastAsia="es-MX"/>
        </w:rPr>
        <w:t xml:space="preserve">. </w:t>
      </w:r>
      <w:r w:rsidR="00216815" w:rsidRPr="000D1EC5">
        <w:rPr>
          <w:rFonts w:cs="Times New Roman"/>
          <w:sz w:val="24"/>
          <w:szCs w:val="24"/>
          <w:lang w:eastAsia="es-MX"/>
        </w:rPr>
        <w:t xml:space="preserve">Ya que en países orientados a la eficiencia </w:t>
      </w:r>
      <w:r w:rsidR="00124C8B">
        <w:rPr>
          <w:rFonts w:cs="Times New Roman"/>
          <w:sz w:val="24"/>
          <w:szCs w:val="24"/>
          <w:lang w:eastAsia="es-MX"/>
        </w:rPr>
        <w:t>-</w:t>
      </w:r>
      <w:r w:rsidR="00216815" w:rsidRPr="000D1EC5">
        <w:rPr>
          <w:rFonts w:cs="Times New Roman"/>
          <w:sz w:val="24"/>
          <w:szCs w:val="24"/>
          <w:lang w:eastAsia="es-MX"/>
        </w:rPr>
        <w:t>emergentes, incluido América Latina</w:t>
      </w:r>
      <w:r w:rsidR="00124C8B">
        <w:rPr>
          <w:rFonts w:cs="Times New Roman"/>
          <w:sz w:val="24"/>
          <w:szCs w:val="24"/>
          <w:lang w:eastAsia="es-MX"/>
        </w:rPr>
        <w:t>-</w:t>
      </w:r>
      <w:r w:rsidR="00216815" w:rsidRPr="000D1EC5">
        <w:rPr>
          <w:rFonts w:cs="Times New Roman"/>
          <w:sz w:val="24"/>
          <w:szCs w:val="24"/>
          <w:lang w:eastAsia="es-MX"/>
        </w:rPr>
        <w:t xml:space="preserve"> tienen </w:t>
      </w:r>
      <w:r w:rsidR="00C30FD2" w:rsidRPr="000D1EC5">
        <w:rPr>
          <w:rFonts w:cs="Times New Roman"/>
          <w:sz w:val="24"/>
          <w:szCs w:val="24"/>
          <w:lang w:eastAsia="es-MX"/>
        </w:rPr>
        <w:t xml:space="preserve">las actividad </w:t>
      </w:r>
      <w:r w:rsidR="00216815" w:rsidRPr="000D1EC5">
        <w:rPr>
          <w:rFonts w:cs="Times New Roman"/>
          <w:sz w:val="24"/>
          <w:szCs w:val="24"/>
          <w:lang w:eastAsia="es-MX"/>
        </w:rPr>
        <w:t xml:space="preserve">industrial </w:t>
      </w:r>
      <w:r w:rsidR="00C30FD2" w:rsidRPr="000D1EC5">
        <w:rPr>
          <w:rFonts w:cs="Times New Roman"/>
          <w:sz w:val="24"/>
          <w:szCs w:val="24"/>
          <w:lang w:eastAsia="es-MX"/>
        </w:rPr>
        <w:t xml:space="preserve">es mayor que las de </w:t>
      </w:r>
      <w:r w:rsidR="00216815" w:rsidRPr="000D1EC5">
        <w:rPr>
          <w:rFonts w:cs="Times New Roman"/>
          <w:sz w:val="24"/>
          <w:szCs w:val="24"/>
          <w:lang w:eastAsia="es-MX"/>
        </w:rPr>
        <w:t>I+D</w:t>
      </w:r>
      <w:r w:rsidR="003E728B" w:rsidRPr="000D1EC5">
        <w:rPr>
          <w:rFonts w:cs="Times New Roman"/>
          <w:sz w:val="24"/>
          <w:szCs w:val="24"/>
          <w:lang w:eastAsia="es-MX"/>
        </w:rPr>
        <w:t>, a diferencia</w:t>
      </w:r>
      <w:r w:rsidR="00216815" w:rsidRPr="000D1EC5">
        <w:rPr>
          <w:rFonts w:cs="Times New Roman"/>
          <w:sz w:val="24"/>
          <w:szCs w:val="24"/>
          <w:lang w:eastAsia="es-MX"/>
        </w:rPr>
        <w:t xml:space="preserve"> </w:t>
      </w:r>
      <w:r w:rsidR="003E728B" w:rsidRPr="000D1EC5">
        <w:rPr>
          <w:rFonts w:cs="Times New Roman"/>
          <w:sz w:val="24"/>
          <w:szCs w:val="24"/>
          <w:lang w:eastAsia="es-MX"/>
        </w:rPr>
        <w:t xml:space="preserve">de </w:t>
      </w:r>
      <w:r w:rsidR="00216815" w:rsidRPr="000D1EC5">
        <w:rPr>
          <w:rFonts w:cs="Times New Roman"/>
          <w:sz w:val="24"/>
          <w:szCs w:val="24"/>
          <w:lang w:eastAsia="es-MX"/>
        </w:rPr>
        <w:t>los países orientados a la innovación (desarrollados)</w:t>
      </w:r>
      <w:r w:rsidR="003E728B" w:rsidRPr="000D1EC5">
        <w:rPr>
          <w:rFonts w:cs="Times New Roman"/>
          <w:sz w:val="24"/>
          <w:szCs w:val="24"/>
          <w:lang w:eastAsia="es-MX"/>
        </w:rPr>
        <w:t>. Por lo tanto</w:t>
      </w:r>
      <w:r w:rsidR="00216815" w:rsidRPr="000D1EC5">
        <w:rPr>
          <w:rFonts w:cs="Times New Roman"/>
          <w:sz w:val="24"/>
          <w:szCs w:val="24"/>
          <w:lang w:eastAsia="es-MX"/>
        </w:rPr>
        <w:t>, se propone:</w:t>
      </w:r>
    </w:p>
    <w:p w14:paraId="409ABACB" w14:textId="1A1CB41C" w:rsidR="00837C1C" w:rsidRPr="000D1EC5" w:rsidRDefault="00837C1C" w:rsidP="0016255B">
      <w:pPr>
        <w:pStyle w:val="Prrafodelista"/>
        <w:numPr>
          <w:ilvl w:val="0"/>
          <w:numId w:val="22"/>
        </w:numPr>
        <w:rPr>
          <w:rFonts w:cs="Times New Roman"/>
          <w:i/>
          <w:sz w:val="24"/>
          <w:szCs w:val="24"/>
          <w:lang w:eastAsia="es-MX"/>
        </w:rPr>
      </w:pPr>
      <w:r w:rsidRPr="000D1EC5">
        <w:rPr>
          <w:rFonts w:cs="Times New Roman"/>
          <w:i/>
          <w:sz w:val="24"/>
          <w:szCs w:val="24"/>
          <w:lang w:eastAsia="es-MX"/>
        </w:rPr>
        <w:t>Hipótesis 4a: El acceso a incubadoras modera positivamente la relación MC-EI</w:t>
      </w:r>
      <w:r w:rsidR="00840DFD" w:rsidRPr="000D1EC5">
        <w:rPr>
          <w:rFonts w:cs="Times New Roman"/>
          <w:i/>
          <w:sz w:val="24"/>
          <w:szCs w:val="24"/>
          <w:lang w:eastAsia="es-MX"/>
        </w:rPr>
        <w:t>, pero menos que en países desarrollados.</w:t>
      </w:r>
    </w:p>
    <w:p w14:paraId="1B49DD2C" w14:textId="09C88A64" w:rsidR="006F6C5C" w:rsidRPr="000D1EC5" w:rsidRDefault="00837C1C" w:rsidP="0016255B">
      <w:pPr>
        <w:spacing w:before="100" w:beforeAutospacing="1" w:after="100" w:afterAutospacing="1"/>
        <w:ind w:firstLine="708"/>
        <w:rPr>
          <w:rFonts w:cs="Times New Roman"/>
          <w:sz w:val="24"/>
          <w:szCs w:val="24"/>
          <w:lang w:eastAsia="es-MX"/>
        </w:rPr>
      </w:pPr>
      <w:r w:rsidRPr="000D1EC5">
        <w:rPr>
          <w:rFonts w:cs="Times New Roman"/>
          <w:sz w:val="24"/>
          <w:szCs w:val="24"/>
          <w:lang w:eastAsia="es-MX"/>
        </w:rPr>
        <w:lastRenderedPageBreak/>
        <w:t xml:space="preserve">Pero no sólo se trata de tener más contactos, sino también </w:t>
      </w:r>
      <w:r w:rsidR="00124C8B">
        <w:rPr>
          <w:rFonts w:cs="Times New Roman"/>
          <w:sz w:val="24"/>
          <w:szCs w:val="24"/>
          <w:lang w:eastAsia="es-MX"/>
        </w:rPr>
        <w:t xml:space="preserve">de mejores. </w:t>
      </w:r>
      <w:r w:rsidR="00124C8B" w:rsidRPr="00124C8B">
        <w:rPr>
          <w:rFonts w:cs="Times New Roman"/>
          <w:sz w:val="24"/>
          <w:szCs w:val="24"/>
          <w:lang w:eastAsia="es-MX"/>
        </w:rPr>
        <w:t>Mayhew</w:t>
      </w:r>
      <w:r w:rsidR="00124C8B">
        <w:rPr>
          <w:rFonts w:cs="Times New Roman"/>
          <w:sz w:val="24"/>
          <w:szCs w:val="24"/>
          <w:lang w:eastAsia="es-MX"/>
        </w:rPr>
        <w:t>, Simonoff, Baumol, Wiesenfeld y</w:t>
      </w:r>
      <w:r w:rsidR="00124C8B" w:rsidRPr="00124C8B">
        <w:rPr>
          <w:rFonts w:cs="Times New Roman"/>
          <w:sz w:val="24"/>
          <w:szCs w:val="24"/>
          <w:lang w:eastAsia="es-MX"/>
        </w:rPr>
        <w:t xml:space="preserve"> Klein, </w:t>
      </w:r>
      <w:r w:rsidR="00124C8B">
        <w:rPr>
          <w:rFonts w:cs="Times New Roman"/>
          <w:sz w:val="24"/>
          <w:szCs w:val="24"/>
          <w:lang w:eastAsia="es-MX"/>
        </w:rPr>
        <w:t>(</w:t>
      </w:r>
      <w:r w:rsidR="00124C8B" w:rsidRPr="00124C8B">
        <w:rPr>
          <w:rFonts w:cs="Times New Roman"/>
          <w:sz w:val="24"/>
          <w:szCs w:val="24"/>
          <w:lang w:eastAsia="es-MX"/>
        </w:rPr>
        <w:t xml:space="preserve">2012) </w:t>
      </w:r>
      <w:r w:rsidRPr="000D1EC5">
        <w:rPr>
          <w:rFonts w:cs="Times New Roman"/>
          <w:sz w:val="24"/>
          <w:szCs w:val="24"/>
          <w:lang w:eastAsia="es-MX"/>
        </w:rPr>
        <w:t xml:space="preserve">encontraron que la educación formal en </w:t>
      </w:r>
      <w:r w:rsidRPr="000D1EC5">
        <w:rPr>
          <w:rFonts w:cs="Times New Roman"/>
          <w:i/>
          <w:sz w:val="24"/>
          <w:szCs w:val="24"/>
          <w:lang w:eastAsia="es-MX"/>
        </w:rPr>
        <w:t>management</w:t>
      </w:r>
      <w:r w:rsidRPr="000D1EC5">
        <w:rPr>
          <w:rFonts w:cs="Times New Roman"/>
          <w:sz w:val="24"/>
          <w:szCs w:val="24"/>
          <w:lang w:eastAsia="es-MX"/>
        </w:rPr>
        <w:t xml:space="preserve"> no sólo acumula conocimientos, sino despierta una visión más crítica y reflexiva </w:t>
      </w:r>
      <w:r w:rsidR="001C6580">
        <w:rPr>
          <w:rFonts w:cs="Times New Roman"/>
          <w:sz w:val="24"/>
          <w:szCs w:val="24"/>
          <w:lang w:eastAsia="es-MX"/>
        </w:rPr>
        <w:t xml:space="preserve">la cual </w:t>
      </w:r>
      <w:r w:rsidRPr="000D1EC5">
        <w:rPr>
          <w:rFonts w:cs="Times New Roman"/>
          <w:sz w:val="24"/>
          <w:szCs w:val="24"/>
          <w:lang w:eastAsia="es-MX"/>
        </w:rPr>
        <w:t>inspira la imaginación y energiza la búsqueda de soluciones. Estos elementos ayudan a los emprendedores a crear, construir y sustentar sus ideas. Por eso los más estudiosos y los más especializados en un área dura no son necesariamente innovadores, porque esa es una cualidad que se relaciona más con la memorización.</w:t>
      </w:r>
      <w:r w:rsidR="003E728B" w:rsidRPr="000D1EC5">
        <w:rPr>
          <w:rFonts w:cs="Times New Roman"/>
          <w:sz w:val="24"/>
          <w:szCs w:val="24"/>
          <w:lang w:eastAsia="es-MX"/>
        </w:rPr>
        <w:t xml:space="preserve"> Cuando más personas comparten </w:t>
      </w:r>
      <w:r w:rsidR="001C6580">
        <w:rPr>
          <w:rFonts w:cs="Times New Roman"/>
          <w:sz w:val="24"/>
          <w:szCs w:val="24"/>
          <w:lang w:eastAsia="es-MX"/>
        </w:rPr>
        <w:t xml:space="preserve">la formación en </w:t>
      </w:r>
      <w:r w:rsidR="001C6580" w:rsidRPr="001C6580">
        <w:rPr>
          <w:rFonts w:cs="Times New Roman"/>
          <w:i/>
          <w:sz w:val="24"/>
          <w:szCs w:val="24"/>
          <w:lang w:eastAsia="es-MX"/>
        </w:rPr>
        <w:t>management</w:t>
      </w:r>
      <w:r w:rsidR="003E728B" w:rsidRPr="000D1EC5">
        <w:rPr>
          <w:rFonts w:cs="Times New Roman"/>
          <w:sz w:val="24"/>
          <w:szCs w:val="24"/>
          <w:lang w:eastAsia="es-MX"/>
        </w:rPr>
        <w:t xml:space="preserve">, la calidad de las redes de contacto será mayor. </w:t>
      </w:r>
      <w:r w:rsidR="00124C8B" w:rsidRPr="00124C8B">
        <w:rPr>
          <w:rFonts w:cs="Times New Roman"/>
          <w:sz w:val="24"/>
          <w:szCs w:val="24"/>
          <w:lang w:eastAsia="es-MX"/>
        </w:rPr>
        <w:t xml:space="preserve">De Clercq, Lim, </w:t>
      </w:r>
      <w:r w:rsidR="00124C8B">
        <w:rPr>
          <w:rFonts w:cs="Times New Roman"/>
          <w:sz w:val="24"/>
          <w:szCs w:val="24"/>
          <w:lang w:eastAsia="es-MX"/>
        </w:rPr>
        <w:t>y</w:t>
      </w:r>
      <w:r w:rsidR="00124C8B" w:rsidRPr="00124C8B">
        <w:rPr>
          <w:rFonts w:cs="Times New Roman"/>
          <w:sz w:val="24"/>
          <w:szCs w:val="24"/>
          <w:lang w:eastAsia="es-MX"/>
        </w:rPr>
        <w:t xml:space="preserve"> Oh</w:t>
      </w:r>
      <w:r w:rsidR="00124C8B">
        <w:rPr>
          <w:rFonts w:cs="Times New Roman"/>
          <w:sz w:val="24"/>
          <w:szCs w:val="24"/>
          <w:lang w:eastAsia="es-MX"/>
        </w:rPr>
        <w:t xml:space="preserve"> (</w:t>
      </w:r>
      <w:r w:rsidR="00124C8B" w:rsidRPr="00124C8B">
        <w:rPr>
          <w:rFonts w:cs="Times New Roman"/>
          <w:sz w:val="24"/>
          <w:szCs w:val="24"/>
          <w:lang w:eastAsia="es-MX"/>
        </w:rPr>
        <w:t xml:space="preserve">2013) </w:t>
      </w:r>
      <w:r w:rsidR="006F6C5C" w:rsidRPr="000D1EC5">
        <w:rPr>
          <w:rFonts w:cs="Times New Roman"/>
          <w:sz w:val="24"/>
          <w:szCs w:val="24"/>
          <w:lang w:eastAsia="es-MX"/>
        </w:rPr>
        <w:t>muestra</w:t>
      </w:r>
      <w:r w:rsidR="00124C8B">
        <w:rPr>
          <w:rFonts w:cs="Times New Roman"/>
          <w:sz w:val="24"/>
          <w:szCs w:val="24"/>
          <w:lang w:eastAsia="es-MX"/>
        </w:rPr>
        <w:t>n</w:t>
      </w:r>
      <w:r w:rsidR="006F6C5C" w:rsidRPr="000D1EC5">
        <w:rPr>
          <w:rFonts w:cs="Times New Roman"/>
          <w:sz w:val="24"/>
          <w:szCs w:val="24"/>
          <w:lang w:eastAsia="es-MX"/>
        </w:rPr>
        <w:t xml:space="preserve"> que en países donde los sistemas educativos atienden menos a las necesidades de los emprendimientos, las habilidades de los emprendedores se vuelven menos instrumentales.</w:t>
      </w:r>
      <w:r w:rsidR="003E728B" w:rsidRPr="000D1EC5">
        <w:rPr>
          <w:rFonts w:cs="Times New Roman"/>
          <w:sz w:val="24"/>
          <w:szCs w:val="24"/>
          <w:lang w:eastAsia="es-MX"/>
        </w:rPr>
        <w:t xml:space="preserve"> Con base en estos hechos, se plantea:</w:t>
      </w:r>
    </w:p>
    <w:p w14:paraId="7114990B" w14:textId="5072FEF9" w:rsidR="00837C1C" w:rsidRPr="000D1EC5" w:rsidRDefault="00837C1C" w:rsidP="0016255B">
      <w:pPr>
        <w:pStyle w:val="Prrafodelista"/>
        <w:numPr>
          <w:ilvl w:val="0"/>
          <w:numId w:val="22"/>
        </w:numPr>
        <w:rPr>
          <w:rFonts w:cs="Times New Roman"/>
          <w:sz w:val="24"/>
          <w:szCs w:val="24"/>
          <w:lang w:eastAsia="es-MX"/>
        </w:rPr>
      </w:pPr>
      <w:r w:rsidRPr="000D1EC5">
        <w:rPr>
          <w:rFonts w:cs="Times New Roman"/>
          <w:i/>
          <w:sz w:val="24"/>
          <w:szCs w:val="24"/>
          <w:lang w:eastAsia="es-MX"/>
        </w:rPr>
        <w:t>Hipótesis 4b: La calidad de la formación en gestión del país modera positivamente la relación MC-EI</w:t>
      </w:r>
      <w:r w:rsidR="00355F3B" w:rsidRPr="000D1EC5">
        <w:rPr>
          <w:rFonts w:cs="Times New Roman"/>
          <w:i/>
          <w:sz w:val="24"/>
          <w:szCs w:val="24"/>
          <w:lang w:eastAsia="es-MX"/>
        </w:rPr>
        <w:t xml:space="preserve"> en América Latina.</w:t>
      </w:r>
    </w:p>
    <w:p w14:paraId="774E7565" w14:textId="2565E0EF" w:rsidR="00837C1C" w:rsidRPr="000D1EC5" w:rsidRDefault="00837C1C" w:rsidP="0016255B">
      <w:pPr>
        <w:pStyle w:val="Prrafodelista"/>
        <w:numPr>
          <w:ilvl w:val="0"/>
          <w:numId w:val="22"/>
        </w:numPr>
        <w:rPr>
          <w:rFonts w:cs="Times New Roman"/>
          <w:sz w:val="24"/>
          <w:szCs w:val="24"/>
          <w:lang w:eastAsia="es-MX"/>
        </w:rPr>
      </w:pPr>
      <w:r w:rsidRPr="000D1EC5">
        <w:rPr>
          <w:rFonts w:cs="Times New Roman"/>
          <w:i/>
          <w:sz w:val="24"/>
          <w:szCs w:val="24"/>
          <w:lang w:eastAsia="es-MX"/>
        </w:rPr>
        <w:t>Hipótesis 4c: El alto nivel educativo del país modera positivamente la relación MC-EI</w:t>
      </w:r>
      <w:r w:rsidR="00355F3B" w:rsidRPr="000D1EC5">
        <w:rPr>
          <w:rFonts w:cs="Times New Roman"/>
          <w:i/>
          <w:sz w:val="24"/>
          <w:szCs w:val="24"/>
          <w:lang w:eastAsia="es-MX"/>
        </w:rPr>
        <w:t xml:space="preserve"> en América Latina</w:t>
      </w:r>
      <w:r w:rsidRPr="000D1EC5">
        <w:rPr>
          <w:rFonts w:cs="Times New Roman"/>
          <w:i/>
          <w:sz w:val="24"/>
          <w:szCs w:val="24"/>
          <w:lang w:eastAsia="es-MX"/>
        </w:rPr>
        <w:t>.</w:t>
      </w:r>
    </w:p>
    <w:p w14:paraId="73B2C819" w14:textId="77777777" w:rsidR="00CE0ACA" w:rsidRPr="000D1EC5" w:rsidRDefault="00CE0ACA" w:rsidP="0016255B">
      <w:pPr>
        <w:pStyle w:val="Ttulo4"/>
        <w:rPr>
          <w:rFonts w:ascii="Times New Roman" w:eastAsia="Times New Roman" w:hAnsi="Times New Roman" w:cs="Times New Roman"/>
          <w:color w:val="auto"/>
          <w:sz w:val="24"/>
          <w:szCs w:val="24"/>
          <w:lang w:eastAsia="es-MX"/>
        </w:rPr>
      </w:pPr>
      <w:r w:rsidRPr="000D1EC5">
        <w:rPr>
          <w:rFonts w:ascii="Times New Roman" w:eastAsia="Times New Roman" w:hAnsi="Times New Roman" w:cs="Times New Roman"/>
          <w:color w:val="auto"/>
          <w:sz w:val="24"/>
          <w:szCs w:val="24"/>
          <w:lang w:eastAsia="es-MX"/>
        </w:rPr>
        <w:t>Dimensión normativa</w:t>
      </w:r>
    </w:p>
    <w:p w14:paraId="6D16C97B" w14:textId="648556D4" w:rsidR="00CA2BC3" w:rsidRPr="000D1EC5" w:rsidRDefault="00CA2BC3" w:rsidP="0016255B">
      <w:pPr>
        <w:spacing w:before="100" w:beforeAutospacing="1" w:after="100" w:afterAutospacing="1"/>
        <w:ind w:firstLine="709"/>
        <w:rPr>
          <w:rFonts w:cs="Times New Roman"/>
          <w:sz w:val="24"/>
          <w:lang w:eastAsia="es-MX"/>
        </w:rPr>
      </w:pPr>
      <w:r w:rsidRPr="000D1EC5">
        <w:rPr>
          <w:rFonts w:cs="Times New Roman"/>
          <w:sz w:val="24"/>
          <w:lang w:eastAsia="es-MX"/>
        </w:rPr>
        <w:t xml:space="preserve">Desde el punto de vista de la </w:t>
      </w:r>
      <w:r w:rsidR="003E728B" w:rsidRPr="000D1EC5">
        <w:rPr>
          <w:rFonts w:cs="Times New Roman"/>
          <w:sz w:val="24"/>
          <w:lang w:eastAsia="es-MX"/>
        </w:rPr>
        <w:t>T</w:t>
      </w:r>
      <w:r w:rsidRPr="000D1EC5">
        <w:rPr>
          <w:rFonts w:cs="Times New Roman"/>
          <w:sz w:val="24"/>
          <w:lang w:eastAsia="es-MX"/>
        </w:rPr>
        <w:t xml:space="preserve">eoría de la </w:t>
      </w:r>
      <w:r w:rsidR="003E728B" w:rsidRPr="000D1EC5">
        <w:rPr>
          <w:rFonts w:cs="Times New Roman"/>
          <w:sz w:val="24"/>
          <w:lang w:eastAsia="es-MX"/>
        </w:rPr>
        <w:t>C</w:t>
      </w:r>
      <w:r w:rsidRPr="000D1EC5">
        <w:rPr>
          <w:rFonts w:cs="Times New Roman"/>
          <w:sz w:val="24"/>
          <w:lang w:eastAsia="es-MX"/>
        </w:rPr>
        <w:t xml:space="preserve">ognición </w:t>
      </w:r>
      <w:r w:rsidR="003E728B" w:rsidRPr="000D1EC5">
        <w:rPr>
          <w:rFonts w:cs="Times New Roman"/>
          <w:sz w:val="24"/>
          <w:lang w:eastAsia="es-MX"/>
        </w:rPr>
        <w:t>S</w:t>
      </w:r>
      <w:r w:rsidRPr="000D1EC5">
        <w:rPr>
          <w:rFonts w:cs="Times New Roman"/>
          <w:sz w:val="24"/>
          <w:lang w:eastAsia="es-MX"/>
        </w:rPr>
        <w:t>ocial, existe una causación recíproca tríadica, que explica cómo la conducta emprendedora, los rasgos emprende</w:t>
      </w:r>
      <w:r w:rsidR="00E15886" w:rsidRPr="000D1EC5">
        <w:rPr>
          <w:rFonts w:cs="Times New Roman"/>
          <w:sz w:val="24"/>
          <w:lang w:eastAsia="es-MX"/>
        </w:rPr>
        <w:t xml:space="preserve">dores y el </w:t>
      </w:r>
      <w:r w:rsidR="003E728B" w:rsidRPr="000D1EC5">
        <w:rPr>
          <w:rFonts w:cs="Times New Roman"/>
          <w:sz w:val="24"/>
          <w:lang w:eastAsia="es-MX"/>
        </w:rPr>
        <w:t>contexto</w:t>
      </w:r>
      <w:r w:rsidR="00E15886" w:rsidRPr="000D1EC5">
        <w:rPr>
          <w:rFonts w:cs="Times New Roman"/>
          <w:sz w:val="24"/>
          <w:lang w:eastAsia="es-MX"/>
        </w:rPr>
        <w:t xml:space="preserve"> se influye</w:t>
      </w:r>
      <w:r w:rsidRPr="000D1EC5">
        <w:rPr>
          <w:rFonts w:cs="Times New Roman"/>
          <w:sz w:val="24"/>
          <w:lang w:eastAsia="es-MX"/>
        </w:rPr>
        <w:t xml:space="preserve">n </w:t>
      </w:r>
      <w:r w:rsidR="003E728B" w:rsidRPr="000D1EC5">
        <w:rPr>
          <w:rFonts w:cs="Times New Roman"/>
          <w:sz w:val="24"/>
          <w:lang w:eastAsia="es-MX"/>
        </w:rPr>
        <w:t>entre ellas aunque no lo haga</w:t>
      </w:r>
      <w:r w:rsidRPr="000D1EC5">
        <w:rPr>
          <w:rFonts w:cs="Times New Roman"/>
          <w:sz w:val="24"/>
          <w:lang w:eastAsia="es-MX"/>
        </w:rPr>
        <w:t xml:space="preserve">n ni en simultáneo, ni en la misma intensidad. En este modelo, </w:t>
      </w:r>
      <w:r w:rsidR="00C4204F" w:rsidRPr="000D1EC5">
        <w:rPr>
          <w:rFonts w:cs="Times New Roman"/>
          <w:sz w:val="24"/>
          <w:lang w:eastAsia="es-MX"/>
        </w:rPr>
        <w:t xml:space="preserve">el contexto impacta en el emprendedor y sus conductas mediante un aprendizaje </w:t>
      </w:r>
      <w:r w:rsidR="003E728B" w:rsidRPr="000D1EC5">
        <w:rPr>
          <w:rFonts w:cs="Times New Roman"/>
          <w:sz w:val="24"/>
          <w:lang w:eastAsia="es-MX"/>
        </w:rPr>
        <w:t xml:space="preserve">imitativo o </w:t>
      </w:r>
      <w:r w:rsidR="00C4204F" w:rsidRPr="000D1EC5">
        <w:rPr>
          <w:rFonts w:cs="Times New Roman"/>
          <w:sz w:val="24"/>
          <w:lang w:eastAsia="es-MX"/>
        </w:rPr>
        <w:t xml:space="preserve">por modelamiento; mientras que </w:t>
      </w:r>
      <w:r w:rsidRPr="000D1EC5">
        <w:rPr>
          <w:rFonts w:cs="Times New Roman"/>
          <w:sz w:val="24"/>
          <w:lang w:eastAsia="es-MX"/>
        </w:rPr>
        <w:t xml:space="preserve">el emprendedor y sus conductas impactan en </w:t>
      </w:r>
      <w:r w:rsidR="00C4204F" w:rsidRPr="000D1EC5">
        <w:rPr>
          <w:rFonts w:cs="Times New Roman"/>
          <w:sz w:val="24"/>
          <w:lang w:eastAsia="es-MX"/>
        </w:rPr>
        <w:t xml:space="preserve">el </w:t>
      </w:r>
      <w:r w:rsidRPr="000D1EC5">
        <w:rPr>
          <w:rFonts w:cs="Times New Roman"/>
          <w:sz w:val="24"/>
          <w:lang w:eastAsia="es-MX"/>
        </w:rPr>
        <w:t>contexto negociando cierta legitimidad</w:t>
      </w:r>
      <w:r w:rsidR="00C4204F" w:rsidRPr="000D1EC5">
        <w:rPr>
          <w:rFonts w:cs="Times New Roman"/>
          <w:sz w:val="24"/>
          <w:lang w:eastAsia="es-MX"/>
        </w:rPr>
        <w:t>.</w:t>
      </w:r>
    </w:p>
    <w:p w14:paraId="6CD8D747" w14:textId="5EB76EC7" w:rsidR="00504066" w:rsidRPr="000D1EC5" w:rsidRDefault="0070302A" w:rsidP="0016255B">
      <w:pPr>
        <w:spacing w:before="100" w:beforeAutospacing="1" w:after="100" w:afterAutospacing="1"/>
        <w:ind w:firstLine="709"/>
        <w:rPr>
          <w:rFonts w:cs="Times New Roman"/>
          <w:sz w:val="24"/>
          <w:lang w:eastAsia="es-MX"/>
        </w:rPr>
      </w:pPr>
      <w:r w:rsidRPr="000D1EC5">
        <w:rPr>
          <w:rFonts w:cs="Times New Roman"/>
          <w:sz w:val="24"/>
          <w:lang w:eastAsia="es-MX"/>
        </w:rPr>
        <w:t xml:space="preserve">El aprendizaje por modelamiento es </w:t>
      </w:r>
      <w:r w:rsidR="00700279" w:rsidRPr="000D1EC5">
        <w:rPr>
          <w:rFonts w:cs="Times New Roman"/>
          <w:sz w:val="24"/>
          <w:lang w:eastAsia="es-MX"/>
        </w:rPr>
        <w:t xml:space="preserve">la adquisición de conceptos y reglas </w:t>
      </w:r>
      <w:r w:rsidR="00A27EC9" w:rsidRPr="000D1EC5">
        <w:rPr>
          <w:rFonts w:cs="Times New Roman"/>
          <w:sz w:val="24"/>
          <w:lang w:eastAsia="es-MX"/>
        </w:rPr>
        <w:t>fruto de</w:t>
      </w:r>
      <w:r w:rsidR="00700279" w:rsidRPr="000D1EC5">
        <w:rPr>
          <w:rFonts w:cs="Times New Roman"/>
          <w:sz w:val="24"/>
          <w:lang w:eastAsia="es-MX"/>
        </w:rPr>
        <w:t xml:space="preserve"> </w:t>
      </w:r>
      <w:r w:rsidRPr="000D1EC5">
        <w:rPr>
          <w:rFonts w:cs="Times New Roman"/>
          <w:sz w:val="24"/>
          <w:lang w:eastAsia="es-MX"/>
        </w:rPr>
        <w:t>la interacción social</w:t>
      </w:r>
      <w:r w:rsidR="00700279" w:rsidRPr="000D1EC5">
        <w:rPr>
          <w:rFonts w:cs="Times New Roman"/>
          <w:sz w:val="24"/>
          <w:lang w:eastAsia="es-MX"/>
        </w:rPr>
        <w:t xml:space="preserve">. </w:t>
      </w:r>
      <w:r w:rsidR="006F0B75" w:rsidRPr="000D1EC5">
        <w:rPr>
          <w:rFonts w:cs="Times New Roman"/>
          <w:sz w:val="24"/>
          <w:lang w:eastAsia="es-MX"/>
        </w:rPr>
        <w:t xml:space="preserve">Las representaciones mentales resultantes de este proceso orientan la forma en que se interpreta </w:t>
      </w:r>
      <w:r w:rsidR="00907DD2">
        <w:rPr>
          <w:rFonts w:cs="Times New Roman"/>
          <w:sz w:val="24"/>
          <w:lang w:eastAsia="es-MX"/>
        </w:rPr>
        <w:t xml:space="preserve">la </w:t>
      </w:r>
      <w:r w:rsidR="006F0B75" w:rsidRPr="000D1EC5">
        <w:rPr>
          <w:rFonts w:cs="Times New Roman"/>
          <w:sz w:val="24"/>
          <w:lang w:eastAsia="es-MX"/>
        </w:rPr>
        <w:t xml:space="preserve">información social nueva y guían </w:t>
      </w:r>
      <w:r w:rsidR="00A27EC9" w:rsidRPr="000D1EC5">
        <w:rPr>
          <w:rFonts w:cs="Times New Roman"/>
          <w:sz w:val="24"/>
          <w:lang w:eastAsia="es-MX"/>
        </w:rPr>
        <w:t xml:space="preserve">las decisiones </w:t>
      </w:r>
      <w:r w:rsidR="006F0B75" w:rsidRPr="000D1EC5">
        <w:rPr>
          <w:rFonts w:cs="Times New Roman"/>
          <w:sz w:val="24"/>
          <w:lang w:eastAsia="es-MX"/>
        </w:rPr>
        <w:t xml:space="preserve">bajo </w:t>
      </w:r>
      <w:r w:rsidR="00A27EC9" w:rsidRPr="000D1EC5">
        <w:rPr>
          <w:rFonts w:cs="Times New Roman"/>
          <w:sz w:val="24"/>
          <w:lang w:eastAsia="es-MX"/>
        </w:rPr>
        <w:t xml:space="preserve">los </w:t>
      </w:r>
      <w:r w:rsidR="006F0B75" w:rsidRPr="000D1EC5">
        <w:rPr>
          <w:rFonts w:cs="Times New Roman"/>
          <w:sz w:val="24"/>
          <w:lang w:eastAsia="es-MX"/>
        </w:rPr>
        <w:t>modelos aprendidos</w:t>
      </w:r>
      <w:r w:rsidR="00E30BA2" w:rsidRPr="000D1EC5">
        <w:rPr>
          <w:rFonts w:cs="Times New Roman"/>
          <w:sz w:val="24"/>
          <w:lang w:eastAsia="es-MX"/>
        </w:rPr>
        <w:t>. Este mecanismo permite adoptar conductas funcionales y costumbres que permitan desenvolverse adecuadamente en el entorno</w:t>
      </w:r>
      <w:r w:rsidR="00ED61B7" w:rsidRPr="000D1EC5">
        <w:rPr>
          <w:rFonts w:cs="Times New Roman"/>
          <w:sz w:val="24"/>
          <w:lang w:eastAsia="es-MX"/>
        </w:rPr>
        <w:t xml:space="preserve"> </w:t>
      </w:r>
      <w:sdt>
        <w:sdtPr>
          <w:rPr>
            <w:rFonts w:cs="Times New Roman"/>
            <w:sz w:val="24"/>
            <w:lang w:eastAsia="es-MX"/>
          </w:rPr>
          <w:id w:val="467943663"/>
          <w:citation/>
        </w:sdtPr>
        <w:sdtEndPr/>
        <w:sdtContent>
          <w:r w:rsidR="00ED61B7" w:rsidRPr="000D1EC5">
            <w:rPr>
              <w:rFonts w:cs="Times New Roman"/>
              <w:sz w:val="24"/>
              <w:lang w:eastAsia="es-MX"/>
            </w:rPr>
            <w:fldChar w:fldCharType="begin"/>
          </w:r>
          <w:r w:rsidR="00ED61B7" w:rsidRPr="000D1EC5">
            <w:rPr>
              <w:rFonts w:cs="Times New Roman"/>
              <w:sz w:val="24"/>
              <w:lang w:val="es-PE" w:eastAsia="es-MX"/>
            </w:rPr>
            <w:instrText xml:space="preserve"> CITATION Woo89 \l 10250 </w:instrText>
          </w:r>
          <w:r w:rsidR="00ED61B7" w:rsidRPr="000D1EC5">
            <w:rPr>
              <w:rFonts w:cs="Times New Roman"/>
              <w:sz w:val="24"/>
              <w:lang w:eastAsia="es-MX"/>
            </w:rPr>
            <w:fldChar w:fldCharType="separate"/>
          </w:r>
          <w:r w:rsidR="001F7421" w:rsidRPr="000D1EC5">
            <w:rPr>
              <w:rFonts w:cs="Times New Roman"/>
              <w:noProof/>
              <w:sz w:val="24"/>
              <w:lang w:val="es-PE" w:eastAsia="es-MX"/>
            </w:rPr>
            <w:t>(Wood &amp; Bandura, 1989)</w:t>
          </w:r>
          <w:r w:rsidR="00ED61B7" w:rsidRPr="000D1EC5">
            <w:rPr>
              <w:rFonts w:cs="Times New Roman"/>
              <w:sz w:val="24"/>
              <w:lang w:eastAsia="es-MX"/>
            </w:rPr>
            <w:fldChar w:fldCharType="end"/>
          </w:r>
        </w:sdtContent>
      </w:sdt>
      <w:r w:rsidR="006F0B75" w:rsidRPr="000D1EC5">
        <w:rPr>
          <w:rFonts w:cs="Times New Roman"/>
          <w:sz w:val="24"/>
          <w:lang w:eastAsia="es-MX"/>
        </w:rPr>
        <w:t xml:space="preserve">. </w:t>
      </w:r>
      <w:r w:rsidR="00504066" w:rsidRPr="000D1EC5">
        <w:rPr>
          <w:rFonts w:cs="Times New Roman"/>
          <w:sz w:val="24"/>
          <w:lang w:eastAsia="es-MX"/>
        </w:rPr>
        <w:t>El capital social más cercano (</w:t>
      </w:r>
      <w:r w:rsidR="00504066" w:rsidRPr="000D1EC5">
        <w:rPr>
          <w:rFonts w:cs="Times New Roman"/>
          <w:i/>
          <w:sz w:val="24"/>
          <w:lang w:eastAsia="es-MX"/>
        </w:rPr>
        <w:t>bonding social capital</w:t>
      </w:r>
      <w:r w:rsidR="00504066" w:rsidRPr="000D1EC5">
        <w:rPr>
          <w:rFonts w:cs="Times New Roman"/>
          <w:sz w:val="24"/>
          <w:lang w:eastAsia="es-MX"/>
        </w:rPr>
        <w:t xml:space="preserve">) como tener </w:t>
      </w:r>
      <w:r w:rsidR="00504066" w:rsidRPr="000D1EC5">
        <w:rPr>
          <w:rFonts w:cs="Times New Roman"/>
          <w:sz w:val="24"/>
          <w:lang w:eastAsia="es-MX"/>
        </w:rPr>
        <w:lastRenderedPageBreak/>
        <w:t xml:space="preserve">familiares o amigos </w:t>
      </w:r>
      <w:r w:rsidR="00C71BA4" w:rsidRPr="000D1EC5">
        <w:rPr>
          <w:rFonts w:cs="Times New Roman"/>
          <w:sz w:val="24"/>
          <w:lang w:eastAsia="es-MX"/>
        </w:rPr>
        <w:t xml:space="preserve">emprendedores influye principalmente en la motivación para explotar las oportunidades </w:t>
      </w:r>
      <w:sdt>
        <w:sdtPr>
          <w:rPr>
            <w:rFonts w:cs="Times New Roman"/>
            <w:sz w:val="24"/>
            <w:lang w:eastAsia="es-MX"/>
          </w:rPr>
          <w:id w:val="1189797560"/>
          <w:citation/>
        </w:sdtPr>
        <w:sdtEndPr/>
        <w:sdtContent>
          <w:r w:rsidR="00C71BA4" w:rsidRPr="000D1EC5">
            <w:rPr>
              <w:rFonts w:cs="Times New Roman"/>
              <w:sz w:val="24"/>
              <w:lang w:eastAsia="es-MX"/>
            </w:rPr>
            <w:fldChar w:fldCharType="begin"/>
          </w:r>
          <w:r w:rsidR="00C71BA4" w:rsidRPr="000D1EC5">
            <w:rPr>
              <w:rFonts w:cs="Times New Roman"/>
              <w:sz w:val="24"/>
              <w:lang w:eastAsia="es-MX"/>
            </w:rPr>
            <w:instrText xml:space="preserve"> CITATION Dav \l 2058 </w:instrText>
          </w:r>
          <w:r w:rsidR="00C71BA4" w:rsidRPr="000D1EC5">
            <w:rPr>
              <w:rFonts w:cs="Times New Roman"/>
              <w:sz w:val="24"/>
              <w:lang w:eastAsia="es-MX"/>
            </w:rPr>
            <w:fldChar w:fldCharType="separate"/>
          </w:r>
          <w:r w:rsidR="001F7421" w:rsidRPr="000D1EC5">
            <w:rPr>
              <w:rFonts w:cs="Times New Roman"/>
              <w:noProof/>
              <w:sz w:val="24"/>
              <w:lang w:eastAsia="es-MX"/>
            </w:rPr>
            <w:t>(Davidsson &amp; Honig, 2003)</w:t>
          </w:r>
          <w:r w:rsidR="00C71BA4" w:rsidRPr="000D1EC5">
            <w:rPr>
              <w:rFonts w:cs="Times New Roman"/>
              <w:sz w:val="24"/>
              <w:lang w:eastAsia="es-MX"/>
            </w:rPr>
            <w:fldChar w:fldCharType="end"/>
          </w:r>
        </w:sdtContent>
      </w:sdt>
    </w:p>
    <w:p w14:paraId="574D0B58" w14:textId="49E5E382" w:rsidR="00E30BA2" w:rsidRPr="000D1EC5" w:rsidRDefault="00ED61B7" w:rsidP="0016255B">
      <w:pPr>
        <w:spacing w:before="100" w:beforeAutospacing="1" w:after="100" w:afterAutospacing="1"/>
        <w:ind w:firstLine="709"/>
        <w:rPr>
          <w:rFonts w:cs="Times New Roman"/>
          <w:sz w:val="24"/>
          <w:lang w:eastAsia="es-MX"/>
        </w:rPr>
      </w:pPr>
      <w:r w:rsidRPr="000D1EC5">
        <w:rPr>
          <w:rFonts w:cs="Times New Roman"/>
          <w:sz w:val="24"/>
          <w:lang w:eastAsia="es-MX"/>
        </w:rPr>
        <w:t xml:space="preserve">Para la realización de actividades emprendedoras las </w:t>
      </w:r>
      <w:r w:rsidR="00A27EC9" w:rsidRPr="000D1EC5">
        <w:rPr>
          <w:rFonts w:cs="Times New Roman"/>
          <w:sz w:val="24"/>
          <w:lang w:eastAsia="es-MX"/>
        </w:rPr>
        <w:t xml:space="preserve">motivaciones son </w:t>
      </w:r>
      <w:r w:rsidRPr="000D1EC5">
        <w:rPr>
          <w:rFonts w:cs="Times New Roman"/>
          <w:sz w:val="24"/>
          <w:lang w:eastAsia="es-MX"/>
        </w:rPr>
        <w:t xml:space="preserve">muy </w:t>
      </w:r>
      <w:r w:rsidR="00A27EC9" w:rsidRPr="000D1EC5">
        <w:rPr>
          <w:rFonts w:cs="Times New Roman"/>
          <w:sz w:val="24"/>
          <w:lang w:eastAsia="es-MX"/>
        </w:rPr>
        <w:t>importantes</w:t>
      </w:r>
      <w:r w:rsidRPr="000D1EC5">
        <w:rPr>
          <w:rFonts w:cs="Times New Roman"/>
          <w:sz w:val="24"/>
          <w:lang w:eastAsia="es-MX"/>
        </w:rPr>
        <w:t>,</w:t>
      </w:r>
      <w:r w:rsidR="00A27EC9" w:rsidRPr="000D1EC5">
        <w:rPr>
          <w:rFonts w:cs="Times New Roman"/>
          <w:sz w:val="24"/>
          <w:lang w:eastAsia="es-MX"/>
        </w:rPr>
        <w:t xml:space="preserve"> </w:t>
      </w:r>
      <w:r w:rsidRPr="000D1EC5">
        <w:rPr>
          <w:rFonts w:cs="Times New Roman"/>
          <w:sz w:val="24"/>
          <w:lang w:eastAsia="es-MX"/>
        </w:rPr>
        <w:t xml:space="preserve">sin embargo estas no operan solas, sino </w:t>
      </w:r>
      <w:r w:rsidR="00E30BA2" w:rsidRPr="000D1EC5">
        <w:rPr>
          <w:rFonts w:cs="Times New Roman"/>
          <w:sz w:val="24"/>
          <w:lang w:eastAsia="es-MX"/>
        </w:rPr>
        <w:t xml:space="preserve">se </w:t>
      </w:r>
      <w:r w:rsidRPr="000D1EC5">
        <w:rPr>
          <w:rFonts w:cs="Times New Roman"/>
          <w:sz w:val="24"/>
          <w:lang w:eastAsia="es-MX"/>
        </w:rPr>
        <w:t xml:space="preserve">buscan corresponderse con las normas aprendidas del entorno </w:t>
      </w:r>
      <w:sdt>
        <w:sdtPr>
          <w:rPr>
            <w:rFonts w:cs="Times New Roman"/>
            <w:sz w:val="24"/>
            <w:lang w:eastAsia="es-MX"/>
          </w:rPr>
          <w:id w:val="-882940579"/>
          <w:citation/>
        </w:sdtPr>
        <w:sdtEndPr/>
        <w:sdtContent>
          <w:r w:rsidRPr="000D1EC5">
            <w:rPr>
              <w:rFonts w:cs="Times New Roman"/>
              <w:sz w:val="24"/>
              <w:lang w:eastAsia="es-MX"/>
            </w:rPr>
            <w:fldChar w:fldCharType="begin"/>
          </w:r>
          <w:r w:rsidRPr="000D1EC5">
            <w:rPr>
              <w:rFonts w:cs="Times New Roman"/>
              <w:sz w:val="24"/>
              <w:lang w:val="es-PE" w:eastAsia="es-MX"/>
            </w:rPr>
            <w:instrText xml:space="preserve"> CITATION Woo89 \l 10250 </w:instrText>
          </w:r>
          <w:r w:rsidRPr="000D1EC5">
            <w:rPr>
              <w:rFonts w:cs="Times New Roman"/>
              <w:sz w:val="24"/>
              <w:lang w:eastAsia="es-MX"/>
            </w:rPr>
            <w:fldChar w:fldCharType="separate"/>
          </w:r>
          <w:r w:rsidR="001F7421" w:rsidRPr="000D1EC5">
            <w:rPr>
              <w:rFonts w:cs="Times New Roman"/>
              <w:noProof/>
              <w:sz w:val="24"/>
              <w:lang w:val="es-PE" w:eastAsia="es-MX"/>
            </w:rPr>
            <w:t>(Wood &amp; Bandura, 1989)</w:t>
          </w:r>
          <w:r w:rsidRPr="000D1EC5">
            <w:rPr>
              <w:rFonts w:cs="Times New Roman"/>
              <w:sz w:val="24"/>
              <w:lang w:eastAsia="es-MX"/>
            </w:rPr>
            <w:fldChar w:fldCharType="end"/>
          </w:r>
        </w:sdtContent>
      </w:sdt>
      <w:r w:rsidRPr="000D1EC5">
        <w:rPr>
          <w:rFonts w:cs="Times New Roman"/>
          <w:sz w:val="24"/>
          <w:lang w:eastAsia="es-MX"/>
        </w:rPr>
        <w:t xml:space="preserve">. </w:t>
      </w:r>
      <w:r w:rsidR="003E728B" w:rsidRPr="000D1EC5">
        <w:rPr>
          <w:rFonts w:cs="Times New Roman"/>
          <w:sz w:val="24"/>
          <w:lang w:eastAsia="es-MX"/>
        </w:rPr>
        <w:t xml:space="preserve">Según </w:t>
      </w:r>
      <w:r w:rsidR="00E929AD" w:rsidRPr="000D1EC5">
        <w:rPr>
          <w:rFonts w:cs="Times New Roman"/>
          <w:sz w:val="24"/>
          <w:lang w:eastAsia="es-MX"/>
        </w:rPr>
        <w:t>el estudio de GEM</w:t>
      </w:r>
      <w:r w:rsidR="003E728B" w:rsidRPr="000D1EC5">
        <w:rPr>
          <w:rFonts w:cs="Times New Roman"/>
          <w:sz w:val="24"/>
          <w:lang w:eastAsia="es-MX"/>
        </w:rPr>
        <w:t>,</w:t>
      </w:r>
      <w:r w:rsidR="00E929AD" w:rsidRPr="000D1EC5">
        <w:rPr>
          <w:rFonts w:cs="Times New Roman"/>
          <w:sz w:val="24"/>
          <w:lang w:eastAsia="es-MX"/>
        </w:rPr>
        <w:t xml:space="preserve"> América Latina se caracteriza por tener los más altos niveles de aspiración emprendedora</w:t>
      </w:r>
      <w:sdt>
        <w:sdtPr>
          <w:rPr>
            <w:rFonts w:cs="Times New Roman"/>
            <w:sz w:val="24"/>
            <w:lang w:eastAsia="es-MX"/>
          </w:rPr>
          <w:id w:val="-1600797165"/>
          <w:citation/>
        </w:sdtPr>
        <w:sdtEndPr/>
        <w:sdtContent>
          <w:r w:rsidR="00C078EB" w:rsidRPr="000D1EC5">
            <w:rPr>
              <w:rFonts w:cs="Times New Roman"/>
              <w:sz w:val="24"/>
              <w:lang w:eastAsia="es-MX"/>
            </w:rPr>
            <w:fldChar w:fldCharType="begin"/>
          </w:r>
          <w:r w:rsidR="00C078EB" w:rsidRPr="000D1EC5">
            <w:rPr>
              <w:rFonts w:cs="Times New Roman"/>
              <w:sz w:val="24"/>
              <w:lang w:val="es-PE" w:eastAsia="es-MX"/>
            </w:rPr>
            <w:instrText xml:space="preserve"> CITATION Amo11 \l 10250 </w:instrText>
          </w:r>
          <w:r w:rsidR="00C078EB" w:rsidRPr="000D1EC5">
            <w:rPr>
              <w:rFonts w:cs="Times New Roman"/>
              <w:sz w:val="24"/>
              <w:lang w:eastAsia="es-MX"/>
            </w:rPr>
            <w:fldChar w:fldCharType="separate"/>
          </w:r>
          <w:r w:rsidR="00C078EB" w:rsidRPr="000D1EC5">
            <w:rPr>
              <w:rFonts w:cs="Times New Roman"/>
              <w:noProof/>
              <w:sz w:val="24"/>
              <w:lang w:val="es-PE" w:eastAsia="es-MX"/>
            </w:rPr>
            <w:t xml:space="preserve"> (Amorós, 2011)</w:t>
          </w:r>
          <w:r w:rsidR="00C078EB" w:rsidRPr="000D1EC5">
            <w:rPr>
              <w:rFonts w:cs="Times New Roman"/>
              <w:sz w:val="24"/>
              <w:lang w:eastAsia="es-MX"/>
            </w:rPr>
            <w:fldChar w:fldCharType="end"/>
          </w:r>
        </w:sdtContent>
      </w:sdt>
      <w:r w:rsidR="00E929AD" w:rsidRPr="000D1EC5">
        <w:rPr>
          <w:rFonts w:cs="Times New Roman"/>
          <w:sz w:val="24"/>
          <w:lang w:eastAsia="es-MX"/>
        </w:rPr>
        <w:t>, por ese motivo se plantea:</w:t>
      </w:r>
    </w:p>
    <w:p w14:paraId="74893337" w14:textId="5DFB346A" w:rsidR="00F96277" w:rsidRPr="000D1EC5" w:rsidRDefault="00F96277" w:rsidP="0016255B">
      <w:pPr>
        <w:pStyle w:val="Prrafodelista"/>
        <w:numPr>
          <w:ilvl w:val="0"/>
          <w:numId w:val="22"/>
        </w:numPr>
        <w:spacing w:before="100" w:beforeAutospacing="1" w:after="100" w:afterAutospacing="1"/>
        <w:rPr>
          <w:rFonts w:cs="Times New Roman"/>
          <w:i/>
          <w:sz w:val="24"/>
          <w:lang w:eastAsia="es-MX"/>
        </w:rPr>
      </w:pPr>
      <w:r w:rsidRPr="000D1EC5">
        <w:rPr>
          <w:rFonts w:cs="Times New Roman"/>
          <w:i/>
          <w:sz w:val="24"/>
          <w:lang w:eastAsia="es-MX"/>
        </w:rPr>
        <w:t xml:space="preserve">Hipótesis 5a: </w:t>
      </w:r>
      <w:r w:rsidR="00907DD2">
        <w:rPr>
          <w:rFonts w:cs="Times New Roman"/>
          <w:i/>
          <w:sz w:val="24"/>
          <w:lang w:eastAsia="es-MX"/>
        </w:rPr>
        <w:t xml:space="preserve">El grado de </w:t>
      </w:r>
      <w:r w:rsidRPr="000D1EC5">
        <w:rPr>
          <w:rFonts w:cs="Times New Roman"/>
          <w:i/>
          <w:sz w:val="24"/>
          <w:lang w:eastAsia="es-MX"/>
        </w:rPr>
        <w:t xml:space="preserve">legitimidad del emprendimiento modera positivamente la relación </w:t>
      </w:r>
      <w:r w:rsidR="00F3696E" w:rsidRPr="000D1EC5">
        <w:rPr>
          <w:rFonts w:cs="Times New Roman"/>
          <w:i/>
          <w:sz w:val="24"/>
          <w:lang w:eastAsia="es-MX"/>
        </w:rPr>
        <w:t>RE-EI</w:t>
      </w:r>
      <w:r w:rsidR="00355F3B" w:rsidRPr="000D1EC5">
        <w:rPr>
          <w:rFonts w:cs="Times New Roman"/>
          <w:i/>
          <w:sz w:val="24"/>
          <w:lang w:eastAsia="es-MX"/>
        </w:rPr>
        <w:t xml:space="preserve"> en América Latina</w:t>
      </w:r>
      <w:r w:rsidRPr="000D1EC5">
        <w:rPr>
          <w:rFonts w:cs="Times New Roman"/>
          <w:i/>
          <w:sz w:val="24"/>
          <w:lang w:eastAsia="es-MX"/>
        </w:rPr>
        <w:t>.</w:t>
      </w:r>
    </w:p>
    <w:p w14:paraId="4E7EB18D" w14:textId="46CFA873" w:rsidR="00F96277" w:rsidRPr="000D1EC5" w:rsidRDefault="00F96277" w:rsidP="0016255B">
      <w:pPr>
        <w:pStyle w:val="Prrafodelista"/>
        <w:numPr>
          <w:ilvl w:val="0"/>
          <w:numId w:val="22"/>
        </w:numPr>
        <w:spacing w:before="100" w:beforeAutospacing="1" w:after="100" w:afterAutospacing="1"/>
        <w:rPr>
          <w:rFonts w:cs="Times New Roman"/>
          <w:sz w:val="24"/>
          <w:lang w:eastAsia="es-MX"/>
        </w:rPr>
      </w:pPr>
      <w:r w:rsidRPr="000D1EC5">
        <w:rPr>
          <w:rFonts w:cs="Times New Roman"/>
          <w:i/>
          <w:sz w:val="24"/>
          <w:lang w:eastAsia="es-MX"/>
        </w:rPr>
        <w:t xml:space="preserve">Hipótesis 5b: </w:t>
      </w:r>
      <w:r w:rsidR="00907DD2">
        <w:rPr>
          <w:rFonts w:cs="Times New Roman"/>
          <w:i/>
          <w:sz w:val="24"/>
          <w:lang w:eastAsia="es-MX"/>
        </w:rPr>
        <w:t xml:space="preserve">El grado de </w:t>
      </w:r>
      <w:r w:rsidRPr="000D1EC5">
        <w:rPr>
          <w:rFonts w:cs="Times New Roman"/>
          <w:i/>
          <w:sz w:val="24"/>
          <w:lang w:eastAsia="es-MX"/>
        </w:rPr>
        <w:t xml:space="preserve">deseabilidad del emprendimiento modera positivamente la relación </w:t>
      </w:r>
      <w:r w:rsidR="00F3696E" w:rsidRPr="000D1EC5">
        <w:rPr>
          <w:rFonts w:cs="Times New Roman"/>
          <w:i/>
          <w:sz w:val="24"/>
          <w:lang w:eastAsia="es-MX"/>
        </w:rPr>
        <w:t>RE-EI</w:t>
      </w:r>
      <w:r w:rsidR="00355F3B" w:rsidRPr="000D1EC5">
        <w:rPr>
          <w:rFonts w:cs="Times New Roman"/>
          <w:i/>
          <w:sz w:val="24"/>
          <w:lang w:eastAsia="es-MX"/>
        </w:rPr>
        <w:t xml:space="preserve"> en América Latina</w:t>
      </w:r>
      <w:r w:rsidRPr="000D1EC5">
        <w:rPr>
          <w:rFonts w:cs="Times New Roman"/>
          <w:i/>
          <w:sz w:val="24"/>
          <w:lang w:eastAsia="es-MX"/>
        </w:rPr>
        <w:t>.</w:t>
      </w:r>
    </w:p>
    <w:p w14:paraId="77A65F45" w14:textId="67A4ACBF" w:rsidR="006F5001" w:rsidRPr="000D1EC5" w:rsidRDefault="006F5001" w:rsidP="0016255B">
      <w:pPr>
        <w:spacing w:before="100" w:beforeAutospacing="1" w:after="100" w:afterAutospacing="1"/>
        <w:ind w:firstLine="709"/>
        <w:rPr>
          <w:rFonts w:cs="Times New Roman"/>
          <w:sz w:val="24"/>
          <w:lang w:eastAsia="es-MX"/>
        </w:rPr>
      </w:pPr>
      <w:r w:rsidRPr="000D1EC5">
        <w:rPr>
          <w:rFonts w:cs="Times New Roman"/>
          <w:sz w:val="24"/>
          <w:lang w:eastAsia="es-MX"/>
        </w:rPr>
        <w:t xml:space="preserve">Cabe </w:t>
      </w:r>
      <w:r w:rsidR="00907DD2">
        <w:rPr>
          <w:rFonts w:cs="Times New Roman"/>
          <w:sz w:val="24"/>
          <w:lang w:eastAsia="es-MX"/>
        </w:rPr>
        <w:t xml:space="preserve">especificar </w:t>
      </w:r>
      <w:r w:rsidRPr="000D1EC5">
        <w:rPr>
          <w:rFonts w:cs="Times New Roman"/>
          <w:sz w:val="24"/>
          <w:lang w:eastAsia="es-MX"/>
        </w:rPr>
        <w:t>qué tipo de relación de moderación se espera de la dimensi</w:t>
      </w:r>
      <w:r w:rsidR="00C02EA1" w:rsidRPr="000D1EC5">
        <w:rPr>
          <w:rFonts w:cs="Times New Roman"/>
          <w:sz w:val="24"/>
          <w:lang w:eastAsia="es-MX"/>
        </w:rPr>
        <w:t>ón normativa</w:t>
      </w:r>
      <w:r w:rsidR="00907DD2">
        <w:rPr>
          <w:rFonts w:cs="Times New Roman"/>
          <w:sz w:val="24"/>
          <w:lang w:eastAsia="es-MX"/>
        </w:rPr>
        <w:t>:</w:t>
      </w:r>
      <w:r w:rsidR="00C02EA1" w:rsidRPr="000D1EC5">
        <w:rPr>
          <w:rFonts w:cs="Times New Roman"/>
          <w:sz w:val="24"/>
          <w:lang w:eastAsia="es-MX"/>
        </w:rPr>
        <w:t xml:space="preserve"> Los individuos </w:t>
      </w:r>
      <w:r w:rsidR="00907DD2">
        <w:rPr>
          <w:rFonts w:cs="Times New Roman"/>
          <w:sz w:val="24"/>
          <w:lang w:eastAsia="es-MX"/>
        </w:rPr>
        <w:t xml:space="preserve">que posean </w:t>
      </w:r>
      <w:r w:rsidR="00C02EA1" w:rsidRPr="000D1EC5">
        <w:rPr>
          <w:rFonts w:cs="Times New Roman"/>
          <w:sz w:val="24"/>
          <w:lang w:eastAsia="es-MX"/>
        </w:rPr>
        <w:t xml:space="preserve">rasgos emprendedores tendrán </w:t>
      </w:r>
      <w:r w:rsidR="00907DD2">
        <w:rPr>
          <w:rFonts w:cs="Times New Roman"/>
          <w:sz w:val="24"/>
          <w:lang w:eastAsia="es-MX"/>
        </w:rPr>
        <w:t xml:space="preserve">altos </w:t>
      </w:r>
      <w:r w:rsidR="00C02EA1" w:rsidRPr="000D1EC5">
        <w:rPr>
          <w:rFonts w:cs="Times New Roman"/>
          <w:sz w:val="24"/>
          <w:lang w:eastAsia="es-MX"/>
        </w:rPr>
        <w:t xml:space="preserve">niveles de motivación que los orientarán a movilizar </w:t>
      </w:r>
      <w:r w:rsidR="003E728B" w:rsidRPr="000D1EC5">
        <w:rPr>
          <w:rFonts w:cs="Times New Roman"/>
          <w:sz w:val="24"/>
          <w:lang w:eastAsia="es-MX"/>
        </w:rPr>
        <w:t xml:space="preserve">sus </w:t>
      </w:r>
      <w:r w:rsidR="00C02EA1" w:rsidRPr="000D1EC5">
        <w:rPr>
          <w:rFonts w:cs="Times New Roman"/>
          <w:sz w:val="24"/>
          <w:lang w:eastAsia="es-MX"/>
        </w:rPr>
        <w:t>recursos cognitivos para visualizar la forma de legitimar sus propósitos dentro de su entorno social, incluso a pesar de circunstancias difíciles</w:t>
      </w:r>
      <w:r w:rsidR="00241CC8" w:rsidRPr="000D1EC5">
        <w:rPr>
          <w:rFonts w:cs="Times New Roman"/>
          <w:sz w:val="24"/>
          <w:lang w:eastAsia="es-MX"/>
        </w:rPr>
        <w:t xml:space="preserve"> </w:t>
      </w:r>
      <w:sdt>
        <w:sdtPr>
          <w:rPr>
            <w:rFonts w:cs="Times New Roman"/>
            <w:sz w:val="24"/>
            <w:lang w:eastAsia="es-MX"/>
          </w:rPr>
          <w:id w:val="1291316708"/>
          <w:citation/>
        </w:sdtPr>
        <w:sdtEndPr/>
        <w:sdtContent>
          <w:r w:rsidR="00241CC8" w:rsidRPr="000D1EC5">
            <w:rPr>
              <w:rFonts w:cs="Times New Roman"/>
              <w:sz w:val="24"/>
              <w:lang w:eastAsia="es-MX"/>
            </w:rPr>
            <w:fldChar w:fldCharType="begin"/>
          </w:r>
          <w:r w:rsidR="00241CC8" w:rsidRPr="000D1EC5">
            <w:rPr>
              <w:rFonts w:cs="Times New Roman"/>
              <w:sz w:val="24"/>
              <w:lang w:val="es-PE" w:eastAsia="es-MX"/>
            </w:rPr>
            <w:instrText xml:space="preserve"> CITATION San10 \l 10250 </w:instrText>
          </w:r>
          <w:r w:rsidR="00241CC8" w:rsidRPr="000D1EC5">
            <w:rPr>
              <w:rFonts w:cs="Times New Roman"/>
              <w:sz w:val="24"/>
              <w:lang w:eastAsia="es-MX"/>
            </w:rPr>
            <w:fldChar w:fldCharType="separate"/>
          </w:r>
          <w:r w:rsidR="00241CC8" w:rsidRPr="000D1EC5">
            <w:rPr>
              <w:rFonts w:cs="Times New Roman"/>
              <w:noProof/>
              <w:sz w:val="24"/>
              <w:lang w:val="es-PE" w:eastAsia="es-MX"/>
            </w:rPr>
            <w:t>(Sanyang &amp; Huang, 2010)</w:t>
          </w:r>
          <w:r w:rsidR="00241CC8" w:rsidRPr="000D1EC5">
            <w:rPr>
              <w:rFonts w:cs="Times New Roman"/>
              <w:sz w:val="24"/>
              <w:lang w:eastAsia="es-MX"/>
            </w:rPr>
            <w:fldChar w:fldCharType="end"/>
          </w:r>
        </w:sdtContent>
      </w:sdt>
      <w:r w:rsidR="00C02EA1" w:rsidRPr="000D1EC5">
        <w:rPr>
          <w:rFonts w:cs="Times New Roman"/>
          <w:sz w:val="24"/>
          <w:lang w:eastAsia="es-MX"/>
        </w:rPr>
        <w:t>.</w:t>
      </w:r>
      <w:r w:rsidR="00907DD2">
        <w:rPr>
          <w:rFonts w:cs="Times New Roman"/>
          <w:sz w:val="24"/>
          <w:lang w:eastAsia="es-MX"/>
        </w:rPr>
        <w:t xml:space="preserve"> </w:t>
      </w:r>
      <w:r w:rsidR="00FF512C" w:rsidRPr="000D1EC5">
        <w:rPr>
          <w:rFonts w:cs="Times New Roman"/>
          <w:sz w:val="24"/>
          <w:lang w:eastAsia="es-MX"/>
        </w:rPr>
        <w:t xml:space="preserve">Por ejemplo, en el estudio de </w:t>
      </w:r>
      <w:r w:rsidR="00907DD2" w:rsidRPr="000D1EC5">
        <w:rPr>
          <w:rFonts w:cs="Times New Roman"/>
          <w:noProof/>
          <w:sz w:val="24"/>
          <w:lang w:val="es-PE" w:eastAsia="es-MX"/>
        </w:rPr>
        <w:t>Tsang &amp; Park</w:t>
      </w:r>
      <w:r w:rsidR="00907DD2">
        <w:rPr>
          <w:rFonts w:cs="Times New Roman"/>
          <w:noProof/>
          <w:sz w:val="24"/>
          <w:lang w:val="es-PE" w:eastAsia="es-MX"/>
        </w:rPr>
        <w:t xml:space="preserve"> (</w:t>
      </w:r>
      <w:r w:rsidR="00907DD2" w:rsidRPr="000D1EC5">
        <w:rPr>
          <w:rFonts w:cs="Times New Roman"/>
          <w:noProof/>
          <w:sz w:val="24"/>
          <w:lang w:val="es-PE" w:eastAsia="es-MX"/>
        </w:rPr>
        <w:t>2013)</w:t>
      </w:r>
      <w:r w:rsidR="00FF512C" w:rsidRPr="000D1EC5">
        <w:rPr>
          <w:rFonts w:cs="Times New Roman"/>
          <w:sz w:val="24"/>
          <w:lang w:eastAsia="es-MX"/>
        </w:rPr>
        <w:t xml:space="preserve"> </w:t>
      </w:r>
      <w:r w:rsidR="003E728B" w:rsidRPr="000D1EC5">
        <w:rPr>
          <w:rFonts w:cs="Times New Roman"/>
          <w:sz w:val="24"/>
          <w:lang w:eastAsia="es-MX"/>
        </w:rPr>
        <w:t xml:space="preserve">se </w:t>
      </w:r>
      <w:r w:rsidR="00907DD2">
        <w:rPr>
          <w:rFonts w:cs="Times New Roman"/>
          <w:sz w:val="24"/>
          <w:lang w:eastAsia="es-MX"/>
        </w:rPr>
        <w:t>mostró</w:t>
      </w:r>
      <w:r w:rsidR="00FF512C" w:rsidRPr="000D1EC5">
        <w:rPr>
          <w:rFonts w:cs="Times New Roman"/>
          <w:sz w:val="24"/>
          <w:lang w:eastAsia="es-MX"/>
        </w:rPr>
        <w:t xml:space="preserve"> </w:t>
      </w:r>
      <w:r w:rsidR="00907DD2">
        <w:rPr>
          <w:rFonts w:cs="Times New Roman"/>
          <w:sz w:val="24"/>
          <w:lang w:eastAsia="es-MX"/>
        </w:rPr>
        <w:t xml:space="preserve">que </w:t>
      </w:r>
      <w:r w:rsidR="003E728B" w:rsidRPr="000D1EC5">
        <w:rPr>
          <w:rFonts w:cs="Times New Roman"/>
          <w:sz w:val="24"/>
          <w:lang w:eastAsia="es-MX"/>
        </w:rPr>
        <w:t>los emprendedores innovadore</w:t>
      </w:r>
      <w:r w:rsidR="00FF512C" w:rsidRPr="000D1EC5">
        <w:rPr>
          <w:rFonts w:cs="Times New Roman"/>
          <w:sz w:val="24"/>
          <w:lang w:eastAsia="es-MX"/>
        </w:rPr>
        <w:t xml:space="preserve">s son capaces de tomar caminos alternos a </w:t>
      </w:r>
      <w:r w:rsidR="003E728B" w:rsidRPr="000D1EC5">
        <w:rPr>
          <w:rFonts w:cs="Times New Roman"/>
          <w:sz w:val="24"/>
          <w:lang w:eastAsia="es-MX"/>
        </w:rPr>
        <w:t xml:space="preserve">lo que dictan las </w:t>
      </w:r>
      <w:r w:rsidR="00FF512C" w:rsidRPr="000D1EC5">
        <w:rPr>
          <w:rFonts w:cs="Times New Roman"/>
          <w:sz w:val="24"/>
          <w:lang w:eastAsia="es-MX"/>
        </w:rPr>
        <w:t xml:space="preserve">normas tradicionales de su entorno. </w:t>
      </w:r>
      <w:r w:rsidR="00C02EA1" w:rsidRPr="000D1EC5">
        <w:rPr>
          <w:rFonts w:cs="Times New Roman"/>
          <w:sz w:val="24"/>
          <w:lang w:eastAsia="es-MX"/>
        </w:rPr>
        <w:t>En el otro extremo, aquellos</w:t>
      </w:r>
      <w:r w:rsidR="00907DD2">
        <w:rPr>
          <w:rFonts w:cs="Times New Roman"/>
          <w:sz w:val="24"/>
          <w:lang w:eastAsia="es-MX"/>
        </w:rPr>
        <w:t xml:space="preserve"> individuos</w:t>
      </w:r>
      <w:r w:rsidR="00C02EA1" w:rsidRPr="000D1EC5">
        <w:rPr>
          <w:rFonts w:cs="Times New Roman"/>
          <w:sz w:val="24"/>
          <w:lang w:eastAsia="es-MX"/>
        </w:rPr>
        <w:t xml:space="preserve"> </w:t>
      </w:r>
      <w:r w:rsidR="00907DD2">
        <w:rPr>
          <w:rFonts w:cs="Times New Roman"/>
          <w:sz w:val="24"/>
          <w:lang w:eastAsia="es-MX"/>
        </w:rPr>
        <w:t>que posean meno</w:t>
      </w:r>
      <w:r w:rsidR="00C02EA1" w:rsidRPr="000D1EC5">
        <w:rPr>
          <w:rFonts w:cs="Times New Roman"/>
          <w:sz w:val="24"/>
          <w:lang w:eastAsia="es-MX"/>
        </w:rPr>
        <w:t xml:space="preserve">s rasgos emprendedores limitarán sus conductas principalmente por dudas personales más que por insuficiencias reales </w:t>
      </w:r>
      <w:sdt>
        <w:sdtPr>
          <w:rPr>
            <w:rFonts w:cs="Times New Roman"/>
            <w:sz w:val="24"/>
            <w:lang w:eastAsia="es-MX"/>
          </w:rPr>
          <w:id w:val="-1257741807"/>
          <w:citation/>
        </w:sdtPr>
        <w:sdtEndPr/>
        <w:sdtContent>
          <w:r w:rsidR="00C02EA1" w:rsidRPr="000D1EC5">
            <w:rPr>
              <w:rFonts w:cs="Times New Roman"/>
              <w:sz w:val="24"/>
              <w:lang w:eastAsia="es-MX"/>
            </w:rPr>
            <w:fldChar w:fldCharType="begin"/>
          </w:r>
          <w:r w:rsidR="00C02EA1" w:rsidRPr="000D1EC5">
            <w:rPr>
              <w:rFonts w:cs="Times New Roman"/>
              <w:sz w:val="24"/>
              <w:lang w:val="es-PE" w:eastAsia="es-MX"/>
            </w:rPr>
            <w:instrText xml:space="preserve"> CITATION Woo89 \l 10250 </w:instrText>
          </w:r>
          <w:r w:rsidR="00C02EA1" w:rsidRPr="000D1EC5">
            <w:rPr>
              <w:rFonts w:cs="Times New Roman"/>
              <w:sz w:val="24"/>
              <w:lang w:eastAsia="es-MX"/>
            </w:rPr>
            <w:fldChar w:fldCharType="separate"/>
          </w:r>
          <w:r w:rsidR="00C02EA1" w:rsidRPr="000D1EC5">
            <w:rPr>
              <w:rFonts w:cs="Times New Roman"/>
              <w:noProof/>
              <w:sz w:val="24"/>
              <w:lang w:val="es-PE" w:eastAsia="es-MX"/>
            </w:rPr>
            <w:t>(Wood &amp; Bandura, 1989)</w:t>
          </w:r>
          <w:r w:rsidR="00C02EA1" w:rsidRPr="000D1EC5">
            <w:rPr>
              <w:rFonts w:cs="Times New Roman"/>
              <w:sz w:val="24"/>
              <w:lang w:eastAsia="es-MX"/>
            </w:rPr>
            <w:fldChar w:fldCharType="end"/>
          </w:r>
        </w:sdtContent>
      </w:sdt>
      <w:r w:rsidR="00C02EA1" w:rsidRPr="000D1EC5">
        <w:rPr>
          <w:rFonts w:cs="Times New Roman"/>
          <w:sz w:val="24"/>
          <w:lang w:eastAsia="es-MX"/>
        </w:rPr>
        <w:t xml:space="preserve">. Por lo tanto, el efecto de </w:t>
      </w:r>
      <w:r w:rsidR="003E728B" w:rsidRPr="000D1EC5">
        <w:rPr>
          <w:rFonts w:cs="Times New Roman"/>
          <w:sz w:val="24"/>
          <w:lang w:eastAsia="es-MX"/>
        </w:rPr>
        <w:t xml:space="preserve">esta </w:t>
      </w:r>
      <w:r w:rsidR="00C02EA1" w:rsidRPr="000D1EC5">
        <w:rPr>
          <w:rFonts w:cs="Times New Roman"/>
          <w:sz w:val="24"/>
          <w:lang w:eastAsia="es-MX"/>
        </w:rPr>
        <w:t xml:space="preserve">dimensión será </w:t>
      </w:r>
      <w:r w:rsidRPr="000D1EC5">
        <w:rPr>
          <w:rFonts w:cs="Times New Roman"/>
          <w:sz w:val="24"/>
          <w:lang w:eastAsia="es-MX"/>
        </w:rPr>
        <w:t>especialmente efectiv</w:t>
      </w:r>
      <w:r w:rsidR="00124C8B">
        <w:rPr>
          <w:rFonts w:cs="Times New Roman"/>
          <w:sz w:val="24"/>
          <w:lang w:eastAsia="es-MX"/>
        </w:rPr>
        <w:t>o</w:t>
      </w:r>
      <w:r w:rsidRPr="000D1EC5">
        <w:rPr>
          <w:rFonts w:cs="Times New Roman"/>
          <w:sz w:val="24"/>
          <w:lang w:eastAsia="es-MX"/>
        </w:rPr>
        <w:t xml:space="preserve"> en caso de individuos con pocos rasgos emprendedores</w:t>
      </w:r>
      <w:r w:rsidR="00241CC8" w:rsidRPr="000D1EC5">
        <w:rPr>
          <w:rFonts w:cs="Times New Roman"/>
          <w:sz w:val="24"/>
          <w:lang w:eastAsia="es-MX"/>
        </w:rPr>
        <w:t>.</w:t>
      </w:r>
    </w:p>
    <w:p w14:paraId="6AA635F2" w14:textId="4E8E5E1D" w:rsidR="00CE0ACA" w:rsidRPr="000D1EC5" w:rsidRDefault="0030248C" w:rsidP="0016255B">
      <w:pPr>
        <w:spacing w:after="0"/>
        <w:jc w:val="center"/>
        <w:rPr>
          <w:rFonts w:cs="Times New Roman"/>
          <w:lang w:eastAsia="es-MX"/>
        </w:rPr>
      </w:pPr>
      <w:r w:rsidRPr="000D1EC5">
        <w:rPr>
          <w:rFonts w:cs="Times New Roman"/>
          <w:noProof/>
          <w:lang w:val="es-PE" w:eastAsia="es-PE"/>
        </w:rPr>
        <w:drawing>
          <wp:inline distT="0" distB="0" distL="0" distR="0" wp14:anchorId="026B5C5A" wp14:editId="7AB890C6">
            <wp:extent cx="3078407" cy="1815955"/>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348" cy="1820640"/>
                    </a:xfrm>
                    <a:prstGeom prst="rect">
                      <a:avLst/>
                    </a:prstGeom>
                    <a:noFill/>
                  </pic:spPr>
                </pic:pic>
              </a:graphicData>
            </a:graphic>
          </wp:inline>
        </w:drawing>
      </w:r>
    </w:p>
    <w:p w14:paraId="76595248" w14:textId="7DEA7DF0" w:rsidR="0030248C" w:rsidRPr="000D1EC5" w:rsidRDefault="0030248C" w:rsidP="0016255B">
      <w:pPr>
        <w:pStyle w:val="Descripcin"/>
        <w:spacing w:after="0" w:line="360" w:lineRule="auto"/>
        <w:jc w:val="center"/>
        <w:rPr>
          <w:rFonts w:cs="Times New Roman"/>
          <w:color w:val="auto"/>
          <w:sz w:val="22"/>
          <w:lang w:eastAsia="es-MX"/>
        </w:rPr>
      </w:pPr>
      <w:bookmarkStart w:id="15" w:name="_Toc482878119"/>
      <w:r w:rsidRPr="000D1EC5">
        <w:rPr>
          <w:color w:val="auto"/>
          <w:sz w:val="22"/>
        </w:rPr>
        <w:t xml:space="preserve">Figura </w:t>
      </w:r>
      <w:r w:rsidRPr="000D1EC5">
        <w:rPr>
          <w:color w:val="auto"/>
          <w:sz w:val="22"/>
        </w:rPr>
        <w:fldChar w:fldCharType="begin"/>
      </w:r>
      <w:r w:rsidRPr="000D1EC5">
        <w:rPr>
          <w:color w:val="auto"/>
          <w:sz w:val="22"/>
        </w:rPr>
        <w:instrText xml:space="preserve"> SEQ Figura \* ARABIC </w:instrText>
      </w:r>
      <w:r w:rsidRPr="000D1EC5">
        <w:rPr>
          <w:color w:val="auto"/>
          <w:sz w:val="22"/>
        </w:rPr>
        <w:fldChar w:fldCharType="separate"/>
      </w:r>
      <w:r w:rsidR="00C30FD2" w:rsidRPr="000D1EC5">
        <w:rPr>
          <w:noProof/>
          <w:color w:val="auto"/>
          <w:sz w:val="22"/>
        </w:rPr>
        <w:t>4</w:t>
      </w:r>
      <w:r w:rsidRPr="000D1EC5">
        <w:rPr>
          <w:color w:val="auto"/>
          <w:sz w:val="22"/>
        </w:rPr>
        <w:fldChar w:fldCharType="end"/>
      </w:r>
      <w:r w:rsidRPr="000D1EC5">
        <w:rPr>
          <w:color w:val="auto"/>
          <w:sz w:val="22"/>
        </w:rPr>
        <w:t>. Representación visual de la moderación de la dimensión normativa del entorno en la relación RE - EI</w:t>
      </w:r>
      <w:bookmarkEnd w:id="15"/>
    </w:p>
    <w:p w14:paraId="4056B966" w14:textId="77777777" w:rsidR="00F237D6" w:rsidRPr="000D1EC5" w:rsidRDefault="00F237D6" w:rsidP="0016255B">
      <w:pPr>
        <w:pStyle w:val="Ttulo4"/>
        <w:spacing w:before="100" w:beforeAutospacing="1" w:after="100" w:afterAutospacing="1"/>
        <w:ind w:left="862" w:hanging="862"/>
        <w:rPr>
          <w:rFonts w:ascii="Times New Roman" w:eastAsia="Times New Roman" w:hAnsi="Times New Roman" w:cs="Times New Roman"/>
          <w:color w:val="auto"/>
          <w:sz w:val="24"/>
          <w:szCs w:val="24"/>
          <w:lang w:eastAsia="es-MX"/>
        </w:rPr>
      </w:pPr>
      <w:r w:rsidRPr="000D1EC5">
        <w:rPr>
          <w:rFonts w:ascii="Times New Roman" w:eastAsia="Times New Roman" w:hAnsi="Times New Roman" w:cs="Times New Roman"/>
          <w:color w:val="auto"/>
          <w:sz w:val="24"/>
          <w:szCs w:val="24"/>
          <w:lang w:eastAsia="es-MX"/>
        </w:rPr>
        <w:lastRenderedPageBreak/>
        <w:t>Dimensión regulativa</w:t>
      </w:r>
    </w:p>
    <w:p w14:paraId="1BFB8A12" w14:textId="3023CB04" w:rsidR="005A4A09" w:rsidRPr="000D1EC5" w:rsidRDefault="005A4A09" w:rsidP="0016255B">
      <w:pPr>
        <w:ind w:firstLine="709"/>
        <w:rPr>
          <w:rFonts w:eastAsia="Times New Roman" w:cs="Times New Roman"/>
          <w:sz w:val="24"/>
          <w:szCs w:val="24"/>
          <w:lang w:eastAsia="es-MX"/>
        </w:rPr>
      </w:pPr>
      <w:r w:rsidRPr="000D1EC5">
        <w:rPr>
          <w:rFonts w:eastAsia="Times New Roman" w:cs="Times New Roman"/>
          <w:sz w:val="24"/>
          <w:szCs w:val="24"/>
          <w:lang w:eastAsia="es-MX"/>
        </w:rPr>
        <w:t xml:space="preserve">Como ya se dijo, la dimensión regulativa promueve o dificulta el emprendimiento al moldear </w:t>
      </w:r>
      <w:r w:rsidR="003E728B" w:rsidRPr="000D1EC5">
        <w:rPr>
          <w:rFonts w:eastAsia="Times New Roman" w:cs="Times New Roman"/>
          <w:sz w:val="24"/>
          <w:szCs w:val="24"/>
          <w:lang w:eastAsia="es-MX"/>
        </w:rPr>
        <w:t xml:space="preserve">su </w:t>
      </w:r>
      <w:r w:rsidRPr="000D1EC5">
        <w:rPr>
          <w:rFonts w:eastAsia="Times New Roman" w:cs="Times New Roman"/>
          <w:sz w:val="24"/>
          <w:szCs w:val="24"/>
          <w:lang w:eastAsia="es-MX"/>
        </w:rPr>
        <w:t xml:space="preserve">nivel de riesgo, mediante reglamentos y leyes que </w:t>
      </w:r>
      <w:r w:rsidR="003E728B" w:rsidRPr="000D1EC5">
        <w:rPr>
          <w:rFonts w:eastAsia="Times New Roman" w:cs="Times New Roman"/>
          <w:sz w:val="24"/>
          <w:szCs w:val="24"/>
          <w:lang w:eastAsia="es-MX"/>
        </w:rPr>
        <w:t xml:space="preserve">condicionan </w:t>
      </w:r>
      <w:r w:rsidRPr="000D1EC5">
        <w:rPr>
          <w:rFonts w:eastAsia="Times New Roman" w:cs="Times New Roman"/>
          <w:sz w:val="24"/>
          <w:szCs w:val="24"/>
          <w:lang w:eastAsia="es-MX"/>
        </w:rPr>
        <w:t xml:space="preserve">el acceso a los recursos para crear nuevos negocios </w:t>
      </w:r>
      <w:sdt>
        <w:sdtPr>
          <w:rPr>
            <w:rFonts w:eastAsia="Times New Roman" w:cs="Times New Roman"/>
            <w:sz w:val="24"/>
            <w:szCs w:val="24"/>
            <w:lang w:eastAsia="es-MX"/>
          </w:rPr>
          <w:id w:val="-1601939985"/>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val="es-PE" w:eastAsia="es-MX"/>
            </w:rPr>
            <w:instrText xml:space="preserve"> CITATION Ste13 \l 10250 </w:instrText>
          </w:r>
          <w:r w:rsidRPr="000D1EC5">
            <w:rPr>
              <w:rFonts w:eastAsia="Times New Roman" w:cs="Times New Roman"/>
              <w:sz w:val="24"/>
              <w:szCs w:val="24"/>
              <w:lang w:eastAsia="es-MX"/>
            </w:rPr>
            <w:fldChar w:fldCharType="separate"/>
          </w:r>
          <w:r w:rsidRPr="000D1EC5">
            <w:rPr>
              <w:rFonts w:eastAsia="Times New Roman" w:cs="Times New Roman"/>
              <w:noProof/>
              <w:sz w:val="24"/>
              <w:szCs w:val="24"/>
              <w:lang w:val="es-PE" w:eastAsia="es-MX"/>
            </w:rPr>
            <w:t>(Stenholm, Acs, &amp; Wuebker, 2013)</w:t>
          </w:r>
          <w:r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w:t>
      </w:r>
      <w:r w:rsidR="00835282" w:rsidRPr="000D1EC5">
        <w:rPr>
          <w:rFonts w:cs="Times New Roman"/>
          <w:sz w:val="24"/>
          <w:szCs w:val="24"/>
          <w:lang w:val="es-PE"/>
        </w:rPr>
        <w:t xml:space="preserve">Así, la decisión de explotar oportunidades no solo se verá afectada por los contextos que culturalmente modelen o no los rasgos emprendedores, sino también por </w:t>
      </w:r>
      <w:r w:rsidR="00E63DDD" w:rsidRPr="000D1EC5">
        <w:rPr>
          <w:rFonts w:cs="Times New Roman"/>
          <w:sz w:val="24"/>
          <w:szCs w:val="24"/>
          <w:lang w:val="es-PE"/>
        </w:rPr>
        <w:t xml:space="preserve">los costos de transacción que </w:t>
      </w:r>
      <w:r w:rsidR="00835282" w:rsidRPr="000D1EC5">
        <w:rPr>
          <w:rFonts w:cs="Times New Roman"/>
          <w:sz w:val="24"/>
          <w:szCs w:val="24"/>
          <w:lang w:val="es-PE"/>
        </w:rPr>
        <w:t>ofrezcan</w:t>
      </w:r>
      <w:r w:rsidR="00E63DDD" w:rsidRPr="000D1EC5">
        <w:rPr>
          <w:rFonts w:cs="Times New Roman"/>
          <w:sz w:val="24"/>
          <w:szCs w:val="24"/>
          <w:lang w:val="es-PE"/>
        </w:rPr>
        <w:t xml:space="preserve"> </w:t>
      </w:r>
      <w:sdt>
        <w:sdtPr>
          <w:rPr>
            <w:rFonts w:cs="Times New Roman"/>
            <w:sz w:val="24"/>
            <w:szCs w:val="24"/>
            <w:lang w:val="es-PE"/>
          </w:rPr>
          <w:id w:val="-1844929135"/>
          <w:citation/>
        </w:sdtPr>
        <w:sdtEndPr/>
        <w:sdtContent>
          <w:r w:rsidR="00E63DDD" w:rsidRPr="000D1EC5">
            <w:rPr>
              <w:rFonts w:cs="Times New Roman"/>
              <w:sz w:val="24"/>
              <w:szCs w:val="24"/>
              <w:lang w:val="es-PE"/>
            </w:rPr>
            <w:fldChar w:fldCharType="begin"/>
          </w:r>
          <w:r w:rsidR="00E63DDD" w:rsidRPr="000D1EC5">
            <w:rPr>
              <w:rFonts w:cs="Times New Roman"/>
              <w:sz w:val="24"/>
              <w:szCs w:val="24"/>
              <w:lang w:val="es-PE"/>
            </w:rPr>
            <w:instrText xml:space="preserve"> CITATION Aut14 \l 10250 </w:instrText>
          </w:r>
          <w:r w:rsidR="00E63DDD" w:rsidRPr="000D1EC5">
            <w:rPr>
              <w:rFonts w:cs="Times New Roman"/>
              <w:sz w:val="24"/>
              <w:szCs w:val="24"/>
              <w:lang w:val="es-PE"/>
            </w:rPr>
            <w:fldChar w:fldCharType="separate"/>
          </w:r>
          <w:r w:rsidR="00E63DDD" w:rsidRPr="000D1EC5">
            <w:rPr>
              <w:rFonts w:cs="Times New Roman"/>
              <w:noProof/>
              <w:sz w:val="24"/>
              <w:szCs w:val="24"/>
              <w:lang w:val="es-PE"/>
            </w:rPr>
            <w:t>(Autio, Kenney, Mustar, Siegel, &amp; Wright, 2014)</w:t>
          </w:r>
          <w:r w:rsidR="00E63DDD" w:rsidRPr="000D1EC5">
            <w:rPr>
              <w:rFonts w:cs="Times New Roman"/>
              <w:sz w:val="24"/>
              <w:szCs w:val="24"/>
              <w:lang w:val="es-PE"/>
            </w:rPr>
            <w:fldChar w:fldCharType="end"/>
          </w:r>
        </w:sdtContent>
      </w:sdt>
      <w:r w:rsidR="00835282" w:rsidRPr="000D1EC5">
        <w:rPr>
          <w:rFonts w:cs="Times New Roman"/>
          <w:sz w:val="24"/>
          <w:szCs w:val="24"/>
          <w:lang w:val="es-PE"/>
        </w:rPr>
        <w:t xml:space="preserve">. </w:t>
      </w:r>
      <w:r w:rsidR="00E63DDD" w:rsidRPr="000D1EC5">
        <w:rPr>
          <w:rFonts w:cs="Times New Roman"/>
          <w:sz w:val="24"/>
          <w:szCs w:val="24"/>
          <w:lang w:val="es-PE"/>
        </w:rPr>
        <w:t>Estos</w:t>
      </w:r>
      <w:r w:rsidR="00835282" w:rsidRPr="000D1EC5">
        <w:rPr>
          <w:rFonts w:cs="Times New Roman"/>
          <w:sz w:val="24"/>
          <w:szCs w:val="24"/>
          <w:lang w:val="es-PE"/>
        </w:rPr>
        <w:t xml:space="preserve"> </w:t>
      </w:r>
      <w:r w:rsidR="00E63DDD" w:rsidRPr="000D1EC5">
        <w:rPr>
          <w:rFonts w:cs="Times New Roman"/>
          <w:sz w:val="24"/>
          <w:szCs w:val="24"/>
          <w:lang w:val="es-PE"/>
        </w:rPr>
        <w:t xml:space="preserve">costos </w:t>
      </w:r>
      <w:r w:rsidR="00835282" w:rsidRPr="000D1EC5">
        <w:rPr>
          <w:rFonts w:cs="Times New Roman"/>
          <w:sz w:val="24"/>
          <w:szCs w:val="24"/>
          <w:lang w:val="es-PE"/>
        </w:rPr>
        <w:t xml:space="preserve">frenan el emprendimiento porque le dan </w:t>
      </w:r>
      <w:r w:rsidR="00835282" w:rsidRPr="000D1EC5">
        <w:rPr>
          <w:rFonts w:cs="Times New Roman"/>
          <w:sz w:val="24"/>
          <w:szCs w:val="24"/>
          <w:lang w:eastAsia="es-MX"/>
        </w:rPr>
        <w:t xml:space="preserve">señales al emprendedor sobre </w:t>
      </w:r>
      <w:r w:rsidR="007C1379" w:rsidRPr="000D1EC5">
        <w:rPr>
          <w:rFonts w:cs="Times New Roman"/>
          <w:sz w:val="24"/>
          <w:szCs w:val="24"/>
          <w:lang w:eastAsia="es-MX"/>
        </w:rPr>
        <w:t>cuán adecuado</w:t>
      </w:r>
      <w:r w:rsidR="00FB542F">
        <w:rPr>
          <w:rFonts w:cs="Times New Roman"/>
          <w:sz w:val="24"/>
          <w:szCs w:val="24"/>
          <w:lang w:eastAsia="es-MX"/>
        </w:rPr>
        <w:t>s</w:t>
      </w:r>
      <w:r w:rsidR="00835282" w:rsidRPr="000D1EC5">
        <w:rPr>
          <w:rFonts w:cs="Times New Roman"/>
          <w:sz w:val="24"/>
          <w:szCs w:val="24"/>
          <w:lang w:eastAsia="es-MX"/>
        </w:rPr>
        <w:t xml:space="preserve"> </w:t>
      </w:r>
      <w:r w:rsidR="00316E5E" w:rsidRPr="000D1EC5">
        <w:rPr>
          <w:rFonts w:cs="Times New Roman"/>
          <w:sz w:val="24"/>
          <w:szCs w:val="24"/>
          <w:lang w:eastAsia="es-MX"/>
        </w:rPr>
        <w:t>o inadecuado</w:t>
      </w:r>
      <w:r w:rsidR="00FB542F">
        <w:rPr>
          <w:rFonts w:cs="Times New Roman"/>
          <w:sz w:val="24"/>
          <w:szCs w:val="24"/>
          <w:lang w:eastAsia="es-MX"/>
        </w:rPr>
        <w:t>s</w:t>
      </w:r>
      <w:r w:rsidR="00316E5E" w:rsidRPr="000D1EC5">
        <w:rPr>
          <w:rFonts w:cs="Times New Roman"/>
          <w:sz w:val="24"/>
          <w:szCs w:val="24"/>
          <w:lang w:eastAsia="es-MX"/>
        </w:rPr>
        <w:t xml:space="preserve"> </w:t>
      </w:r>
      <w:r w:rsidR="00FB542F">
        <w:rPr>
          <w:rFonts w:cs="Times New Roman"/>
          <w:sz w:val="24"/>
          <w:szCs w:val="24"/>
          <w:lang w:eastAsia="es-MX"/>
        </w:rPr>
        <w:t>están resultando</w:t>
      </w:r>
      <w:r w:rsidR="007C1379" w:rsidRPr="000D1EC5">
        <w:rPr>
          <w:rFonts w:cs="Times New Roman"/>
          <w:sz w:val="24"/>
          <w:szCs w:val="24"/>
          <w:lang w:eastAsia="es-MX"/>
        </w:rPr>
        <w:t xml:space="preserve"> </w:t>
      </w:r>
      <w:r w:rsidR="00835282" w:rsidRPr="000D1EC5">
        <w:rPr>
          <w:rFonts w:cs="Times New Roman"/>
          <w:sz w:val="24"/>
          <w:szCs w:val="24"/>
          <w:lang w:eastAsia="es-MX"/>
        </w:rPr>
        <w:t xml:space="preserve">sus esfuerzos </w:t>
      </w:r>
      <w:sdt>
        <w:sdtPr>
          <w:rPr>
            <w:rFonts w:cs="Times New Roman"/>
            <w:sz w:val="24"/>
            <w:szCs w:val="24"/>
            <w:lang w:eastAsia="es-MX"/>
          </w:rPr>
          <w:id w:val="-2078341530"/>
          <w:citation/>
        </w:sdtPr>
        <w:sdtEndPr/>
        <w:sdtContent>
          <w:r w:rsidR="00835282" w:rsidRPr="000D1EC5">
            <w:rPr>
              <w:rFonts w:cs="Times New Roman"/>
              <w:sz w:val="24"/>
              <w:szCs w:val="24"/>
              <w:lang w:eastAsia="es-MX"/>
            </w:rPr>
            <w:fldChar w:fldCharType="begin"/>
          </w:r>
          <w:r w:rsidR="00835282" w:rsidRPr="000D1EC5">
            <w:rPr>
              <w:rFonts w:cs="Times New Roman"/>
              <w:sz w:val="24"/>
              <w:szCs w:val="24"/>
              <w:lang w:val="es-PE" w:eastAsia="es-MX"/>
            </w:rPr>
            <w:instrText xml:space="preserve"> CITATION Woo89 \l 10250 </w:instrText>
          </w:r>
          <w:r w:rsidR="00835282" w:rsidRPr="000D1EC5">
            <w:rPr>
              <w:rFonts w:cs="Times New Roman"/>
              <w:sz w:val="24"/>
              <w:szCs w:val="24"/>
              <w:lang w:eastAsia="es-MX"/>
            </w:rPr>
            <w:fldChar w:fldCharType="separate"/>
          </w:r>
          <w:r w:rsidR="00835282" w:rsidRPr="000D1EC5">
            <w:rPr>
              <w:rFonts w:cs="Times New Roman"/>
              <w:noProof/>
              <w:sz w:val="24"/>
              <w:szCs w:val="24"/>
              <w:lang w:val="es-PE" w:eastAsia="es-MX"/>
            </w:rPr>
            <w:t>(Wood &amp; Bandura, 1989)</w:t>
          </w:r>
          <w:r w:rsidR="00835282" w:rsidRPr="000D1EC5">
            <w:rPr>
              <w:rFonts w:cs="Times New Roman"/>
              <w:sz w:val="24"/>
              <w:szCs w:val="24"/>
              <w:lang w:eastAsia="es-MX"/>
            </w:rPr>
            <w:fldChar w:fldCharType="end"/>
          </w:r>
        </w:sdtContent>
      </w:sdt>
      <w:r w:rsidR="00835282" w:rsidRPr="000D1EC5">
        <w:rPr>
          <w:rFonts w:cs="Times New Roman"/>
          <w:sz w:val="24"/>
          <w:szCs w:val="24"/>
          <w:lang w:eastAsia="es-MX"/>
        </w:rPr>
        <w:t xml:space="preserve">. </w:t>
      </w:r>
      <w:r w:rsidR="00835282" w:rsidRPr="000D1EC5">
        <w:rPr>
          <w:rFonts w:cs="Times New Roman"/>
          <w:sz w:val="24"/>
          <w:szCs w:val="24"/>
          <w:lang w:val="es-PE"/>
        </w:rPr>
        <w:t xml:space="preserve">Por ello </w:t>
      </w:r>
      <w:r w:rsidR="007C1379" w:rsidRPr="000D1EC5">
        <w:rPr>
          <w:rFonts w:eastAsia="Times New Roman" w:cs="Times New Roman"/>
          <w:sz w:val="24"/>
          <w:szCs w:val="24"/>
          <w:lang w:eastAsia="es-MX"/>
        </w:rPr>
        <w:t xml:space="preserve">en </w:t>
      </w:r>
      <w:r w:rsidR="00316E5E" w:rsidRPr="000D1EC5">
        <w:rPr>
          <w:rFonts w:eastAsia="Times New Roman" w:cs="Times New Roman"/>
          <w:sz w:val="24"/>
          <w:szCs w:val="24"/>
          <w:lang w:eastAsia="es-MX"/>
        </w:rPr>
        <w:t>economías con regulaciones</w:t>
      </w:r>
      <w:r w:rsidRPr="000D1EC5">
        <w:rPr>
          <w:rFonts w:eastAsia="Times New Roman" w:cs="Times New Roman"/>
          <w:sz w:val="24"/>
          <w:szCs w:val="24"/>
          <w:lang w:eastAsia="es-MX"/>
        </w:rPr>
        <w:t xml:space="preserve"> </w:t>
      </w:r>
      <w:r w:rsidR="00FB542F">
        <w:rPr>
          <w:rFonts w:eastAsia="Times New Roman" w:cs="Times New Roman"/>
          <w:sz w:val="24"/>
          <w:szCs w:val="24"/>
          <w:lang w:eastAsia="es-MX"/>
        </w:rPr>
        <w:t xml:space="preserve">menos estrictas </w:t>
      </w:r>
      <w:r w:rsidRPr="000D1EC5">
        <w:rPr>
          <w:rFonts w:eastAsia="Times New Roman" w:cs="Times New Roman"/>
          <w:sz w:val="24"/>
          <w:szCs w:val="24"/>
          <w:lang w:eastAsia="es-MX"/>
        </w:rPr>
        <w:t xml:space="preserve">y </w:t>
      </w:r>
      <w:r w:rsidR="00FB542F">
        <w:rPr>
          <w:rFonts w:eastAsia="Times New Roman" w:cs="Times New Roman"/>
          <w:sz w:val="24"/>
          <w:szCs w:val="24"/>
          <w:lang w:eastAsia="es-MX"/>
        </w:rPr>
        <w:t xml:space="preserve">bajas </w:t>
      </w:r>
      <w:r w:rsidRPr="000D1EC5">
        <w:rPr>
          <w:rFonts w:eastAsia="Times New Roman" w:cs="Times New Roman"/>
          <w:sz w:val="24"/>
          <w:szCs w:val="24"/>
          <w:lang w:eastAsia="es-MX"/>
        </w:rPr>
        <w:t xml:space="preserve">barreras de entrada, </w:t>
      </w:r>
      <w:r w:rsidR="00316E5E" w:rsidRPr="000D1EC5">
        <w:rPr>
          <w:rFonts w:eastAsia="Times New Roman" w:cs="Times New Roman"/>
          <w:sz w:val="24"/>
          <w:szCs w:val="24"/>
          <w:lang w:eastAsia="es-MX"/>
        </w:rPr>
        <w:t>l</w:t>
      </w:r>
      <w:r w:rsidR="00316E5E" w:rsidRPr="000D1EC5">
        <w:rPr>
          <w:rFonts w:cs="Times New Roman"/>
          <w:sz w:val="24"/>
          <w:szCs w:val="24"/>
          <w:lang w:val="es-PE"/>
        </w:rPr>
        <w:t>os emprendimiento de más calidad son más frecuentes</w:t>
      </w:r>
      <w:r w:rsidRPr="000D1EC5">
        <w:rPr>
          <w:rFonts w:eastAsia="Times New Roman" w:cs="Times New Roman"/>
          <w:sz w:val="24"/>
          <w:szCs w:val="24"/>
          <w:lang w:eastAsia="es-MX"/>
        </w:rPr>
        <w:t>.</w:t>
      </w:r>
    </w:p>
    <w:p w14:paraId="41D3BD07" w14:textId="2A2DB613" w:rsidR="00835282" w:rsidRPr="000D1EC5" w:rsidRDefault="00FB542F" w:rsidP="0016255B">
      <w:pPr>
        <w:ind w:firstLine="709"/>
        <w:rPr>
          <w:rFonts w:cs="Times New Roman"/>
          <w:sz w:val="24"/>
          <w:szCs w:val="24"/>
          <w:lang w:val="es-PE"/>
        </w:rPr>
      </w:pPr>
      <w:r>
        <w:rPr>
          <w:rFonts w:cs="Times New Roman"/>
          <w:sz w:val="24"/>
          <w:szCs w:val="24"/>
          <w:lang w:val="es-PE"/>
        </w:rPr>
        <w:t xml:space="preserve">Los países menos desarrollados tienen </w:t>
      </w:r>
      <w:r w:rsidR="00835282" w:rsidRPr="000D1EC5">
        <w:rPr>
          <w:rFonts w:cs="Times New Roman"/>
          <w:sz w:val="24"/>
          <w:szCs w:val="24"/>
          <w:lang w:val="es-PE"/>
        </w:rPr>
        <w:t xml:space="preserve">regulaciones </w:t>
      </w:r>
      <w:r>
        <w:rPr>
          <w:rFonts w:cs="Times New Roman"/>
          <w:sz w:val="24"/>
          <w:szCs w:val="24"/>
          <w:lang w:val="es-PE"/>
        </w:rPr>
        <w:t>complicadas</w:t>
      </w:r>
      <w:r w:rsidR="00316E5E" w:rsidRPr="000D1EC5">
        <w:rPr>
          <w:rFonts w:cs="Times New Roman"/>
          <w:sz w:val="24"/>
          <w:szCs w:val="24"/>
          <w:lang w:val="es-PE"/>
        </w:rPr>
        <w:t xml:space="preserve"> </w:t>
      </w:r>
      <w:r>
        <w:rPr>
          <w:rFonts w:cs="Times New Roman"/>
          <w:sz w:val="24"/>
          <w:szCs w:val="24"/>
          <w:lang w:val="es-PE"/>
        </w:rPr>
        <w:t>e inestables</w:t>
      </w:r>
      <w:r w:rsidR="00835282" w:rsidRPr="000D1EC5">
        <w:rPr>
          <w:rFonts w:cs="Times New Roman"/>
          <w:sz w:val="24"/>
          <w:szCs w:val="24"/>
          <w:lang w:val="es-PE"/>
        </w:rPr>
        <w:t xml:space="preserve">, </w:t>
      </w:r>
      <w:r w:rsidR="006C0ECF">
        <w:rPr>
          <w:rFonts w:cs="Times New Roman"/>
          <w:sz w:val="24"/>
          <w:szCs w:val="24"/>
          <w:lang w:val="es-PE"/>
        </w:rPr>
        <w:t xml:space="preserve">aumentando </w:t>
      </w:r>
      <w:r w:rsidR="006C0ECF" w:rsidRPr="000D1EC5">
        <w:rPr>
          <w:rFonts w:cs="Times New Roman"/>
          <w:sz w:val="24"/>
          <w:szCs w:val="24"/>
          <w:lang w:val="es-PE"/>
        </w:rPr>
        <w:t xml:space="preserve">considerablemente </w:t>
      </w:r>
      <w:r w:rsidR="006C0ECF">
        <w:rPr>
          <w:rFonts w:cs="Times New Roman"/>
          <w:sz w:val="24"/>
          <w:szCs w:val="24"/>
          <w:lang w:val="es-PE"/>
        </w:rPr>
        <w:t xml:space="preserve">el </w:t>
      </w:r>
      <w:r w:rsidR="00835282" w:rsidRPr="000D1EC5">
        <w:rPr>
          <w:rFonts w:cs="Times New Roman"/>
          <w:sz w:val="24"/>
          <w:szCs w:val="24"/>
          <w:lang w:val="es-PE"/>
        </w:rPr>
        <w:t xml:space="preserve">costo de </w:t>
      </w:r>
      <w:r w:rsidR="00316E5E" w:rsidRPr="000D1EC5">
        <w:rPr>
          <w:rFonts w:cs="Times New Roman"/>
          <w:sz w:val="24"/>
          <w:szCs w:val="24"/>
          <w:lang w:val="es-PE"/>
        </w:rPr>
        <w:t>transacción</w:t>
      </w:r>
      <w:r w:rsidR="00835282" w:rsidRPr="000D1EC5">
        <w:rPr>
          <w:rFonts w:cs="Times New Roman"/>
          <w:sz w:val="24"/>
          <w:szCs w:val="24"/>
          <w:lang w:val="es-PE"/>
        </w:rPr>
        <w:t xml:space="preserve"> debido a la incertidumbre del marco regulatorio </w:t>
      </w:r>
      <w:sdt>
        <w:sdtPr>
          <w:rPr>
            <w:rFonts w:cs="Times New Roman"/>
            <w:sz w:val="24"/>
            <w:szCs w:val="24"/>
            <w:lang w:val="en-US"/>
          </w:rPr>
          <w:id w:val="-1258133251"/>
          <w:citation/>
        </w:sdtPr>
        <w:sdtEndPr/>
        <w:sdtContent>
          <w:r w:rsidR="00835282" w:rsidRPr="000D1EC5">
            <w:rPr>
              <w:rFonts w:cs="Times New Roman"/>
              <w:sz w:val="24"/>
              <w:szCs w:val="24"/>
              <w:lang w:val="en-US"/>
            </w:rPr>
            <w:fldChar w:fldCharType="begin"/>
          </w:r>
          <w:r w:rsidR="00835282" w:rsidRPr="000D1EC5">
            <w:rPr>
              <w:rFonts w:cs="Times New Roman"/>
              <w:sz w:val="24"/>
              <w:szCs w:val="24"/>
              <w:lang w:val="es-PE"/>
            </w:rPr>
            <w:instrText xml:space="preserve"> CITATION Ste13 \l 10250 </w:instrText>
          </w:r>
          <w:r w:rsidR="00835282" w:rsidRPr="000D1EC5">
            <w:rPr>
              <w:rFonts w:cs="Times New Roman"/>
              <w:sz w:val="24"/>
              <w:szCs w:val="24"/>
              <w:lang w:val="en-US"/>
            </w:rPr>
            <w:fldChar w:fldCharType="separate"/>
          </w:r>
          <w:r w:rsidR="00835282" w:rsidRPr="000D1EC5">
            <w:rPr>
              <w:rFonts w:cs="Times New Roman"/>
              <w:noProof/>
              <w:sz w:val="24"/>
              <w:szCs w:val="24"/>
              <w:lang w:val="es-PE"/>
            </w:rPr>
            <w:t>(Stenholm, Acs, &amp; Wuebker, 2013)</w:t>
          </w:r>
          <w:r w:rsidR="00835282" w:rsidRPr="000D1EC5">
            <w:rPr>
              <w:rFonts w:cs="Times New Roman"/>
              <w:sz w:val="24"/>
              <w:szCs w:val="24"/>
              <w:lang w:val="en-US"/>
            </w:rPr>
            <w:fldChar w:fldCharType="end"/>
          </w:r>
        </w:sdtContent>
      </w:sdt>
      <w:r w:rsidR="00835282" w:rsidRPr="000D1EC5">
        <w:rPr>
          <w:rFonts w:cs="Times New Roman"/>
          <w:sz w:val="24"/>
          <w:szCs w:val="24"/>
          <w:lang w:val="es-PE"/>
        </w:rPr>
        <w:t xml:space="preserve">. </w:t>
      </w:r>
      <w:r w:rsidR="00835282" w:rsidRPr="000D1EC5">
        <w:rPr>
          <w:rFonts w:eastAsia="Times New Roman" w:cs="Times New Roman"/>
          <w:sz w:val="24"/>
          <w:szCs w:val="24"/>
          <w:lang w:eastAsia="es-MX"/>
        </w:rPr>
        <w:t xml:space="preserve">Muchos estudios coinciden en que la dimensión regulativa tiene una relación inversa con el emprendimiento, incluyendo en el contexto latinoamericano </w:t>
      </w:r>
      <w:sdt>
        <w:sdtPr>
          <w:rPr>
            <w:rFonts w:eastAsia="Times New Roman" w:cs="Times New Roman"/>
            <w:sz w:val="24"/>
            <w:szCs w:val="24"/>
            <w:lang w:eastAsia="es-MX"/>
          </w:rPr>
          <w:id w:val="760809832"/>
          <w:citation/>
        </w:sdtPr>
        <w:sdtEndPr/>
        <w:sdtContent>
          <w:r w:rsidR="00835282" w:rsidRPr="000D1EC5">
            <w:rPr>
              <w:rFonts w:eastAsia="Times New Roman" w:cs="Times New Roman"/>
              <w:sz w:val="24"/>
              <w:szCs w:val="24"/>
              <w:lang w:eastAsia="es-MX"/>
            </w:rPr>
            <w:fldChar w:fldCharType="begin"/>
          </w:r>
          <w:r w:rsidR="00835282" w:rsidRPr="000D1EC5">
            <w:rPr>
              <w:rFonts w:eastAsia="Times New Roman" w:cs="Times New Roman"/>
              <w:sz w:val="24"/>
              <w:szCs w:val="24"/>
              <w:lang w:val="es-PE" w:eastAsia="es-MX"/>
            </w:rPr>
            <w:instrText xml:space="preserve"> CITATION Urb141 \l 10250 </w:instrText>
          </w:r>
          <w:r w:rsidR="00835282" w:rsidRPr="000D1EC5">
            <w:rPr>
              <w:rFonts w:eastAsia="Times New Roman" w:cs="Times New Roman"/>
              <w:sz w:val="24"/>
              <w:szCs w:val="24"/>
              <w:lang w:eastAsia="es-MX"/>
            </w:rPr>
            <w:fldChar w:fldCharType="separate"/>
          </w:r>
          <w:r w:rsidR="00835282" w:rsidRPr="000D1EC5">
            <w:rPr>
              <w:rFonts w:eastAsia="Times New Roman" w:cs="Times New Roman"/>
              <w:noProof/>
              <w:sz w:val="24"/>
              <w:szCs w:val="24"/>
              <w:lang w:val="es-PE" w:eastAsia="es-MX"/>
            </w:rPr>
            <w:t>(Urbano &amp; Alvarez, 2014)</w:t>
          </w:r>
          <w:r w:rsidR="00835282" w:rsidRPr="000D1EC5">
            <w:rPr>
              <w:rFonts w:eastAsia="Times New Roman" w:cs="Times New Roman"/>
              <w:sz w:val="24"/>
              <w:szCs w:val="24"/>
              <w:lang w:eastAsia="es-MX"/>
            </w:rPr>
            <w:fldChar w:fldCharType="end"/>
          </w:r>
        </w:sdtContent>
      </w:sdt>
      <w:r w:rsidR="00316E5E" w:rsidRPr="000D1EC5">
        <w:rPr>
          <w:rFonts w:eastAsia="Times New Roman" w:cs="Times New Roman"/>
          <w:sz w:val="24"/>
          <w:szCs w:val="24"/>
          <w:lang w:eastAsia="es-MX"/>
        </w:rPr>
        <w:t>, p</w:t>
      </w:r>
      <w:r w:rsidR="00835282" w:rsidRPr="000D1EC5">
        <w:rPr>
          <w:rFonts w:eastAsia="Times New Roman" w:cs="Times New Roman"/>
          <w:sz w:val="24"/>
          <w:szCs w:val="24"/>
          <w:lang w:eastAsia="es-MX"/>
        </w:rPr>
        <w:t>ues l</w:t>
      </w:r>
      <w:r w:rsidR="00835282" w:rsidRPr="000D1EC5">
        <w:rPr>
          <w:rFonts w:cs="Times New Roman"/>
          <w:sz w:val="24"/>
          <w:szCs w:val="24"/>
          <w:lang w:val="es-PE"/>
        </w:rPr>
        <w:t xml:space="preserve">os emprendedores tenderán a evitar las actividades y situaciones que crean que excedan sus capacidades </w:t>
      </w:r>
      <w:r w:rsidR="00124C8B" w:rsidRPr="00124C8B">
        <w:rPr>
          <w:rFonts w:cs="Times New Roman"/>
          <w:sz w:val="24"/>
          <w:szCs w:val="24"/>
          <w:lang w:val="es-PE"/>
        </w:rPr>
        <w:t>(De Carolis &amp; Saparito, 2006</w:t>
      </w:r>
      <w:r w:rsidR="00124C8B">
        <w:rPr>
          <w:rFonts w:cs="Times New Roman"/>
          <w:sz w:val="24"/>
          <w:szCs w:val="24"/>
          <w:lang w:val="es-PE"/>
        </w:rPr>
        <w:t xml:space="preserve">; </w:t>
      </w:r>
      <w:r w:rsidR="00124C8B" w:rsidRPr="00124C8B">
        <w:rPr>
          <w:rFonts w:cs="Times New Roman"/>
          <w:sz w:val="24"/>
          <w:szCs w:val="24"/>
          <w:lang w:val="es-PE"/>
        </w:rPr>
        <w:t xml:space="preserve">Wood &amp; Bandura, 1989). Estas variables no se han </w:t>
      </w:r>
      <w:r w:rsidR="00835282" w:rsidRPr="000D1EC5">
        <w:rPr>
          <w:rFonts w:cs="Times New Roman"/>
          <w:sz w:val="24"/>
          <w:szCs w:val="24"/>
          <w:lang w:val="es-PE"/>
        </w:rPr>
        <w:t>estudiado sistemáticamente en el EI, pero es posible plantear:</w:t>
      </w:r>
    </w:p>
    <w:p w14:paraId="1AE00C79" w14:textId="21FEE45D" w:rsidR="004F75F0" w:rsidRPr="000D1EC5" w:rsidRDefault="00FF0EB3" w:rsidP="0016255B">
      <w:pPr>
        <w:pStyle w:val="Prrafodelista"/>
        <w:numPr>
          <w:ilvl w:val="0"/>
          <w:numId w:val="22"/>
        </w:numPr>
        <w:rPr>
          <w:rFonts w:cs="Times New Roman"/>
          <w:i/>
          <w:sz w:val="24"/>
          <w:szCs w:val="24"/>
          <w:lang w:eastAsia="es-MX"/>
        </w:rPr>
      </w:pPr>
      <w:r>
        <w:rPr>
          <w:rFonts w:cs="Times New Roman"/>
          <w:i/>
          <w:sz w:val="24"/>
          <w:szCs w:val="24"/>
          <w:lang w:eastAsia="es-MX"/>
        </w:rPr>
        <w:t>Hipótesis 6</w:t>
      </w:r>
      <w:r w:rsidR="004F75F0" w:rsidRPr="000D1EC5">
        <w:rPr>
          <w:rFonts w:cs="Times New Roman"/>
          <w:i/>
          <w:sz w:val="24"/>
          <w:szCs w:val="24"/>
          <w:lang w:eastAsia="es-MX"/>
        </w:rPr>
        <w:t>a: Los impuestos moderan negativamente la relación RE-EI</w:t>
      </w:r>
      <w:r w:rsidR="00355F3B" w:rsidRPr="000D1EC5">
        <w:rPr>
          <w:rFonts w:cs="Times New Roman"/>
          <w:i/>
          <w:sz w:val="24"/>
          <w:szCs w:val="24"/>
          <w:lang w:eastAsia="es-MX"/>
        </w:rPr>
        <w:t xml:space="preserve"> en América Latina</w:t>
      </w:r>
      <w:r w:rsidR="004F75F0" w:rsidRPr="000D1EC5">
        <w:rPr>
          <w:rFonts w:cs="Times New Roman"/>
          <w:i/>
          <w:sz w:val="24"/>
          <w:szCs w:val="24"/>
          <w:lang w:eastAsia="es-MX"/>
        </w:rPr>
        <w:t>.</w:t>
      </w:r>
    </w:p>
    <w:p w14:paraId="204B35EE" w14:textId="3B6278DE" w:rsidR="004F75F0" w:rsidRPr="000D1EC5" w:rsidRDefault="00FF0EB3" w:rsidP="0016255B">
      <w:pPr>
        <w:pStyle w:val="Prrafodelista"/>
        <w:numPr>
          <w:ilvl w:val="0"/>
          <w:numId w:val="22"/>
        </w:numPr>
        <w:rPr>
          <w:rFonts w:cs="Times New Roman"/>
          <w:sz w:val="24"/>
          <w:szCs w:val="24"/>
          <w:lang w:eastAsia="es-MX"/>
        </w:rPr>
      </w:pPr>
      <w:r>
        <w:rPr>
          <w:rFonts w:cs="Times New Roman"/>
          <w:i/>
          <w:sz w:val="24"/>
          <w:szCs w:val="24"/>
          <w:lang w:eastAsia="es-MX"/>
        </w:rPr>
        <w:t>Hipótesis 6</w:t>
      </w:r>
      <w:r w:rsidR="004F75F0" w:rsidRPr="000D1EC5">
        <w:rPr>
          <w:rFonts w:cs="Times New Roman"/>
          <w:i/>
          <w:sz w:val="24"/>
          <w:szCs w:val="24"/>
          <w:lang w:eastAsia="es-MX"/>
        </w:rPr>
        <w:t>b: La</w:t>
      </w:r>
      <w:r w:rsidR="0030248C" w:rsidRPr="000D1EC5">
        <w:rPr>
          <w:rFonts w:cs="Times New Roman"/>
          <w:i/>
          <w:sz w:val="24"/>
          <w:szCs w:val="24"/>
          <w:lang w:eastAsia="es-MX"/>
        </w:rPr>
        <w:t xml:space="preserve"> cantidad de procedimientos para </w:t>
      </w:r>
      <w:r w:rsidR="004F75F0" w:rsidRPr="000D1EC5">
        <w:rPr>
          <w:rFonts w:cs="Times New Roman"/>
          <w:i/>
          <w:sz w:val="24"/>
          <w:szCs w:val="24"/>
          <w:lang w:eastAsia="es-MX"/>
        </w:rPr>
        <w:t>empezar un negocio modera negativamente la relación RE-EI</w:t>
      </w:r>
      <w:r w:rsidR="00355F3B" w:rsidRPr="000D1EC5">
        <w:rPr>
          <w:rFonts w:cs="Times New Roman"/>
          <w:i/>
          <w:sz w:val="24"/>
          <w:szCs w:val="24"/>
          <w:lang w:eastAsia="es-MX"/>
        </w:rPr>
        <w:t xml:space="preserve"> en América Latina</w:t>
      </w:r>
      <w:r w:rsidR="004F75F0" w:rsidRPr="000D1EC5">
        <w:rPr>
          <w:rFonts w:cs="Times New Roman"/>
          <w:i/>
          <w:sz w:val="24"/>
          <w:szCs w:val="24"/>
          <w:lang w:eastAsia="es-MX"/>
        </w:rPr>
        <w:t>.</w:t>
      </w:r>
    </w:p>
    <w:p w14:paraId="0060B93E" w14:textId="2AF830B8" w:rsidR="004F75F0" w:rsidRPr="000D1EC5" w:rsidRDefault="004F75F0" w:rsidP="0016255B">
      <w:pPr>
        <w:pStyle w:val="Prrafodelista"/>
        <w:numPr>
          <w:ilvl w:val="0"/>
          <w:numId w:val="22"/>
        </w:numPr>
        <w:rPr>
          <w:rFonts w:cs="Times New Roman"/>
          <w:i/>
          <w:sz w:val="24"/>
          <w:szCs w:val="24"/>
          <w:lang w:eastAsia="es-MX"/>
        </w:rPr>
      </w:pPr>
      <w:r w:rsidRPr="000D1EC5">
        <w:rPr>
          <w:rFonts w:cs="Times New Roman"/>
          <w:i/>
          <w:sz w:val="24"/>
          <w:szCs w:val="24"/>
          <w:lang w:eastAsia="es-MX"/>
        </w:rPr>
        <w:t xml:space="preserve">Hipótesis </w:t>
      </w:r>
      <w:r w:rsidR="00FF0EB3">
        <w:rPr>
          <w:rFonts w:cs="Times New Roman"/>
          <w:i/>
          <w:sz w:val="24"/>
          <w:szCs w:val="24"/>
          <w:lang w:eastAsia="es-MX"/>
        </w:rPr>
        <w:t>6</w:t>
      </w:r>
      <w:r w:rsidRPr="000D1EC5">
        <w:rPr>
          <w:rFonts w:cs="Times New Roman"/>
          <w:i/>
          <w:sz w:val="24"/>
          <w:szCs w:val="24"/>
          <w:lang w:eastAsia="es-MX"/>
        </w:rPr>
        <w:t xml:space="preserve">c: El tiempo </w:t>
      </w:r>
      <w:r w:rsidR="0030248C" w:rsidRPr="000D1EC5">
        <w:rPr>
          <w:rFonts w:cs="Times New Roman"/>
          <w:i/>
          <w:sz w:val="24"/>
          <w:szCs w:val="24"/>
          <w:lang w:eastAsia="es-MX"/>
        </w:rPr>
        <w:t xml:space="preserve">del fundador </w:t>
      </w:r>
      <w:r w:rsidRPr="000D1EC5">
        <w:rPr>
          <w:rFonts w:cs="Times New Roman"/>
          <w:i/>
          <w:sz w:val="24"/>
          <w:szCs w:val="24"/>
          <w:lang w:eastAsia="es-MX"/>
        </w:rPr>
        <w:t>para registrar un negocio modera negativamente la relación RE-EI</w:t>
      </w:r>
      <w:r w:rsidR="00355F3B" w:rsidRPr="000D1EC5">
        <w:rPr>
          <w:rFonts w:cs="Times New Roman"/>
          <w:i/>
          <w:sz w:val="24"/>
          <w:szCs w:val="24"/>
          <w:lang w:eastAsia="es-MX"/>
        </w:rPr>
        <w:t xml:space="preserve"> en América Latina.</w:t>
      </w:r>
    </w:p>
    <w:p w14:paraId="52EF1C11" w14:textId="5CD7B27E" w:rsidR="00ED71B7" w:rsidRPr="000D1EC5" w:rsidRDefault="00C02EA1" w:rsidP="0016255B">
      <w:pPr>
        <w:ind w:firstLine="709"/>
        <w:rPr>
          <w:rFonts w:cs="Times New Roman"/>
          <w:sz w:val="24"/>
          <w:szCs w:val="24"/>
          <w:lang w:val="es-PE" w:eastAsia="es-MX"/>
        </w:rPr>
      </w:pPr>
      <w:r w:rsidRPr="000D1EC5">
        <w:rPr>
          <w:rFonts w:cs="Times New Roman"/>
          <w:sz w:val="24"/>
          <w:szCs w:val="24"/>
        </w:rPr>
        <w:t>C</w:t>
      </w:r>
      <w:r w:rsidR="004F75F0" w:rsidRPr="000D1EC5">
        <w:rPr>
          <w:rFonts w:cs="Times New Roman"/>
          <w:sz w:val="24"/>
          <w:szCs w:val="24"/>
          <w:lang w:eastAsia="es-MX"/>
        </w:rPr>
        <w:t xml:space="preserve">uando </w:t>
      </w:r>
      <w:r w:rsidRPr="000D1EC5">
        <w:rPr>
          <w:rFonts w:cs="Times New Roman"/>
          <w:sz w:val="24"/>
          <w:szCs w:val="24"/>
          <w:lang w:eastAsia="es-MX"/>
        </w:rPr>
        <w:t xml:space="preserve">las regulaciones </w:t>
      </w:r>
      <w:r w:rsidR="00521616" w:rsidRPr="000D1EC5">
        <w:rPr>
          <w:rFonts w:cs="Times New Roman"/>
          <w:sz w:val="24"/>
          <w:szCs w:val="24"/>
          <w:lang w:eastAsia="es-MX"/>
        </w:rPr>
        <w:t xml:space="preserve">“exprimen” </w:t>
      </w:r>
      <w:r w:rsidRPr="000D1EC5">
        <w:rPr>
          <w:rFonts w:cs="Times New Roman"/>
          <w:sz w:val="24"/>
          <w:szCs w:val="24"/>
          <w:lang w:eastAsia="es-MX"/>
        </w:rPr>
        <w:t xml:space="preserve">al emprendedor con altos impuestos y sanciones, </w:t>
      </w:r>
      <w:r w:rsidR="00124C8B" w:rsidRPr="00124C8B">
        <w:rPr>
          <w:rFonts w:cs="Times New Roman"/>
          <w:sz w:val="24"/>
          <w:szCs w:val="24"/>
          <w:lang w:eastAsia="es-MX"/>
        </w:rPr>
        <w:t xml:space="preserve">Fuentelsaz, González, Maícas, </w:t>
      </w:r>
      <w:r w:rsidR="00124C8B">
        <w:rPr>
          <w:rFonts w:cs="Times New Roman"/>
          <w:sz w:val="24"/>
          <w:szCs w:val="24"/>
          <w:lang w:eastAsia="es-MX"/>
        </w:rPr>
        <w:t>y</w:t>
      </w:r>
      <w:r w:rsidR="00124C8B" w:rsidRPr="00124C8B">
        <w:rPr>
          <w:rFonts w:cs="Times New Roman"/>
          <w:sz w:val="24"/>
          <w:szCs w:val="24"/>
          <w:lang w:eastAsia="es-MX"/>
        </w:rPr>
        <w:t xml:space="preserve"> Montero</w:t>
      </w:r>
      <w:r w:rsidR="00124C8B">
        <w:rPr>
          <w:rFonts w:cs="Times New Roman"/>
          <w:sz w:val="24"/>
          <w:szCs w:val="24"/>
          <w:lang w:eastAsia="es-MX"/>
        </w:rPr>
        <w:t xml:space="preserve"> (2015) y W</w:t>
      </w:r>
      <w:r w:rsidR="00124C8B" w:rsidRPr="00124C8B">
        <w:rPr>
          <w:rFonts w:cs="Times New Roman"/>
          <w:sz w:val="24"/>
          <w:szCs w:val="24"/>
          <w:lang w:eastAsia="es-MX"/>
        </w:rPr>
        <w:t xml:space="preserve">ebb, Tihanyi, Ireland, </w:t>
      </w:r>
      <w:r w:rsidR="00124C8B">
        <w:rPr>
          <w:rFonts w:cs="Times New Roman"/>
          <w:sz w:val="24"/>
          <w:szCs w:val="24"/>
          <w:lang w:eastAsia="es-MX"/>
        </w:rPr>
        <w:t>y</w:t>
      </w:r>
      <w:r w:rsidR="00124C8B" w:rsidRPr="00124C8B">
        <w:rPr>
          <w:rFonts w:cs="Times New Roman"/>
          <w:sz w:val="24"/>
          <w:szCs w:val="24"/>
          <w:lang w:eastAsia="es-MX"/>
        </w:rPr>
        <w:t xml:space="preserve"> Sirmon</w:t>
      </w:r>
      <w:r w:rsidR="00124C8B">
        <w:rPr>
          <w:rFonts w:cs="Times New Roman"/>
          <w:sz w:val="24"/>
          <w:szCs w:val="24"/>
          <w:lang w:eastAsia="es-MX"/>
        </w:rPr>
        <w:t xml:space="preserve"> (2</w:t>
      </w:r>
      <w:r w:rsidR="00FF0EB3">
        <w:rPr>
          <w:rFonts w:cs="Times New Roman"/>
          <w:sz w:val="24"/>
          <w:szCs w:val="24"/>
          <w:lang w:eastAsia="es-MX"/>
        </w:rPr>
        <w:t xml:space="preserve">009) </w:t>
      </w:r>
      <w:r w:rsidR="00D96532" w:rsidRPr="000D1EC5">
        <w:rPr>
          <w:rFonts w:eastAsia="Times New Roman" w:cs="Times New Roman"/>
          <w:sz w:val="24"/>
          <w:szCs w:val="24"/>
          <w:lang w:val="es-PE" w:eastAsia="es-MX"/>
        </w:rPr>
        <w:t xml:space="preserve">sugieren que </w:t>
      </w:r>
      <w:r w:rsidR="00FF0EB3">
        <w:rPr>
          <w:rFonts w:eastAsia="Times New Roman" w:cs="Times New Roman"/>
          <w:sz w:val="24"/>
          <w:szCs w:val="24"/>
          <w:lang w:val="es-PE" w:eastAsia="es-MX"/>
        </w:rPr>
        <w:t>se puede estar empujando</w:t>
      </w:r>
      <w:r w:rsidR="00D96532" w:rsidRPr="000D1EC5">
        <w:rPr>
          <w:rFonts w:eastAsia="Times New Roman" w:cs="Times New Roman"/>
          <w:sz w:val="24"/>
          <w:szCs w:val="24"/>
          <w:lang w:val="es-PE" w:eastAsia="es-MX"/>
        </w:rPr>
        <w:t xml:space="preserve"> </w:t>
      </w:r>
      <w:r w:rsidR="006C0ECF">
        <w:rPr>
          <w:rFonts w:eastAsia="Times New Roman" w:cs="Times New Roman"/>
          <w:sz w:val="24"/>
          <w:szCs w:val="24"/>
          <w:lang w:val="es-PE" w:eastAsia="es-MX"/>
        </w:rPr>
        <w:t xml:space="preserve">hacia </w:t>
      </w:r>
      <w:r w:rsidR="00D96532" w:rsidRPr="000D1EC5">
        <w:rPr>
          <w:rFonts w:eastAsia="Times New Roman" w:cs="Times New Roman"/>
          <w:sz w:val="24"/>
          <w:szCs w:val="24"/>
          <w:lang w:val="es-PE" w:eastAsia="es-MX"/>
        </w:rPr>
        <w:t xml:space="preserve">una "economía gris" </w:t>
      </w:r>
      <w:r w:rsidR="00FF0EB3">
        <w:rPr>
          <w:rFonts w:eastAsia="Times New Roman" w:cs="Times New Roman"/>
          <w:sz w:val="24"/>
          <w:szCs w:val="24"/>
          <w:lang w:val="es-PE" w:eastAsia="es-MX"/>
        </w:rPr>
        <w:t xml:space="preserve">con </w:t>
      </w:r>
      <w:r w:rsidR="00D96532" w:rsidRPr="000D1EC5">
        <w:rPr>
          <w:rFonts w:eastAsia="Times New Roman" w:cs="Times New Roman"/>
          <w:sz w:val="24"/>
          <w:szCs w:val="24"/>
          <w:lang w:val="es-PE" w:eastAsia="es-MX"/>
        </w:rPr>
        <w:t xml:space="preserve">reglas </w:t>
      </w:r>
      <w:r w:rsidR="00D96532" w:rsidRPr="000D1EC5">
        <w:rPr>
          <w:rFonts w:cs="Times New Roman"/>
          <w:sz w:val="24"/>
          <w:szCs w:val="24"/>
          <w:lang w:val="es-PE" w:eastAsia="es-MX"/>
        </w:rPr>
        <w:t xml:space="preserve">alternativas con riesgos más razonables. </w:t>
      </w:r>
      <w:r w:rsidR="00C078EB" w:rsidRPr="000D1EC5">
        <w:rPr>
          <w:rFonts w:cs="Times New Roman"/>
          <w:sz w:val="24"/>
          <w:szCs w:val="24"/>
          <w:lang w:val="es-PE" w:eastAsia="es-MX"/>
        </w:rPr>
        <w:t xml:space="preserve">Efectivamente, los entornos institucionales débiles de América Latina han </w:t>
      </w:r>
      <w:r w:rsidR="006C0ECF">
        <w:rPr>
          <w:rFonts w:cs="Times New Roman"/>
          <w:sz w:val="24"/>
          <w:szCs w:val="24"/>
          <w:lang w:val="es-PE" w:eastAsia="es-MX"/>
        </w:rPr>
        <w:t xml:space="preserve">empujado a </w:t>
      </w:r>
      <w:r w:rsidR="00ED71B7" w:rsidRPr="000D1EC5">
        <w:rPr>
          <w:rFonts w:cs="Times New Roman"/>
          <w:sz w:val="24"/>
          <w:szCs w:val="24"/>
          <w:lang w:val="es-PE" w:eastAsia="es-MX"/>
        </w:rPr>
        <w:t xml:space="preserve">muchos </w:t>
      </w:r>
      <w:r w:rsidR="00C078EB" w:rsidRPr="000D1EC5">
        <w:rPr>
          <w:rFonts w:cs="Times New Roman"/>
          <w:sz w:val="24"/>
          <w:szCs w:val="24"/>
          <w:lang w:val="es-PE" w:eastAsia="es-MX"/>
        </w:rPr>
        <w:t>emprendimientos</w:t>
      </w:r>
      <w:r w:rsidR="006C0ECF">
        <w:rPr>
          <w:rFonts w:cs="Times New Roman"/>
          <w:sz w:val="24"/>
          <w:szCs w:val="24"/>
          <w:lang w:val="es-PE" w:eastAsia="es-MX"/>
        </w:rPr>
        <w:t xml:space="preserve"> hacia </w:t>
      </w:r>
      <w:r w:rsidR="00ED71B7" w:rsidRPr="000D1EC5">
        <w:rPr>
          <w:rFonts w:cs="Times New Roman"/>
          <w:sz w:val="24"/>
          <w:szCs w:val="24"/>
          <w:lang w:val="es-PE" w:eastAsia="es-MX"/>
        </w:rPr>
        <w:t>la informalidad</w:t>
      </w:r>
      <w:r w:rsidR="00C078EB" w:rsidRPr="000D1EC5">
        <w:rPr>
          <w:rFonts w:cs="Times New Roman"/>
          <w:sz w:val="24"/>
          <w:szCs w:val="24"/>
          <w:lang w:val="es-PE" w:eastAsia="es-MX"/>
        </w:rPr>
        <w:t xml:space="preserve"> </w:t>
      </w:r>
      <w:sdt>
        <w:sdtPr>
          <w:rPr>
            <w:rFonts w:cs="Times New Roman"/>
            <w:sz w:val="24"/>
            <w:szCs w:val="24"/>
            <w:lang w:val="es-PE" w:eastAsia="es-MX"/>
          </w:rPr>
          <w:id w:val="227340293"/>
          <w:citation/>
        </w:sdtPr>
        <w:sdtEndPr/>
        <w:sdtContent>
          <w:r w:rsidR="00ED71B7" w:rsidRPr="000D1EC5">
            <w:rPr>
              <w:rFonts w:cs="Times New Roman"/>
              <w:sz w:val="24"/>
              <w:szCs w:val="24"/>
              <w:lang w:val="es-PE" w:eastAsia="es-MX"/>
            </w:rPr>
            <w:fldChar w:fldCharType="begin"/>
          </w:r>
          <w:r w:rsidR="00ED71B7" w:rsidRPr="000D1EC5">
            <w:rPr>
              <w:rFonts w:cs="Times New Roman"/>
              <w:sz w:val="24"/>
              <w:szCs w:val="24"/>
              <w:lang w:val="es-PE" w:eastAsia="es-MX"/>
            </w:rPr>
            <w:instrText xml:space="preserve"> CITATION DeS89 \l 10250 </w:instrText>
          </w:r>
          <w:r w:rsidR="00ED71B7" w:rsidRPr="000D1EC5">
            <w:rPr>
              <w:rFonts w:cs="Times New Roman"/>
              <w:sz w:val="24"/>
              <w:szCs w:val="24"/>
              <w:lang w:val="es-PE" w:eastAsia="es-MX"/>
            </w:rPr>
            <w:fldChar w:fldCharType="separate"/>
          </w:r>
          <w:r w:rsidR="00ED71B7" w:rsidRPr="000D1EC5">
            <w:rPr>
              <w:rFonts w:cs="Times New Roman"/>
              <w:noProof/>
              <w:sz w:val="24"/>
              <w:szCs w:val="24"/>
              <w:lang w:val="es-PE" w:eastAsia="es-MX"/>
            </w:rPr>
            <w:t>(De Soto, 1989)</w:t>
          </w:r>
          <w:r w:rsidR="00ED71B7" w:rsidRPr="000D1EC5">
            <w:rPr>
              <w:rFonts w:cs="Times New Roman"/>
              <w:sz w:val="24"/>
              <w:szCs w:val="24"/>
              <w:lang w:val="es-PE" w:eastAsia="es-MX"/>
            </w:rPr>
            <w:fldChar w:fldCharType="end"/>
          </w:r>
        </w:sdtContent>
      </w:sdt>
      <w:r w:rsidR="00ED71B7" w:rsidRPr="000D1EC5">
        <w:rPr>
          <w:rFonts w:cs="Times New Roman"/>
          <w:sz w:val="24"/>
          <w:szCs w:val="24"/>
          <w:lang w:val="es-PE" w:eastAsia="es-MX"/>
        </w:rPr>
        <w:t>.</w:t>
      </w:r>
      <w:r w:rsidR="006C0ECF">
        <w:rPr>
          <w:rFonts w:cs="Times New Roman"/>
          <w:sz w:val="24"/>
          <w:szCs w:val="24"/>
          <w:lang w:val="es-PE" w:eastAsia="es-MX"/>
        </w:rPr>
        <w:t xml:space="preserve"> </w:t>
      </w:r>
      <w:r w:rsidR="00ED71B7" w:rsidRPr="000D1EC5">
        <w:rPr>
          <w:rFonts w:cs="Times New Roman"/>
          <w:sz w:val="24"/>
          <w:szCs w:val="24"/>
          <w:lang w:val="es-PE" w:eastAsia="es-MX"/>
        </w:rPr>
        <w:t xml:space="preserve">Los contextos informales brindan muchas </w:t>
      </w:r>
      <w:r w:rsidR="00ED71B7" w:rsidRPr="000D1EC5">
        <w:rPr>
          <w:rFonts w:cs="Times New Roman"/>
          <w:sz w:val="24"/>
          <w:szCs w:val="24"/>
          <w:lang w:val="es-PE" w:eastAsia="es-MX"/>
        </w:rPr>
        <w:lastRenderedPageBreak/>
        <w:t xml:space="preserve">facilidades al EI pues permiten el ingreso, ensayo y salida </w:t>
      </w:r>
      <w:r w:rsidR="00316E5E" w:rsidRPr="000D1EC5">
        <w:rPr>
          <w:rFonts w:cs="Times New Roman"/>
          <w:sz w:val="24"/>
          <w:szCs w:val="24"/>
          <w:lang w:val="es-PE" w:eastAsia="es-MX"/>
        </w:rPr>
        <w:t>del mercado con mucha facilidad y bajo costo</w:t>
      </w:r>
      <w:r w:rsidR="00ED71B7" w:rsidRPr="000D1EC5">
        <w:rPr>
          <w:rFonts w:cs="Times New Roman"/>
          <w:sz w:val="24"/>
          <w:szCs w:val="24"/>
          <w:lang w:val="es-PE" w:eastAsia="es-MX"/>
        </w:rPr>
        <w:t xml:space="preserve"> </w:t>
      </w:r>
      <w:sdt>
        <w:sdtPr>
          <w:rPr>
            <w:rFonts w:cs="Times New Roman"/>
            <w:sz w:val="24"/>
            <w:szCs w:val="24"/>
            <w:lang w:val="es-PE" w:eastAsia="es-MX"/>
          </w:rPr>
          <w:id w:val="-868912610"/>
          <w:citation/>
        </w:sdtPr>
        <w:sdtEndPr/>
        <w:sdtContent>
          <w:r w:rsidR="00ED71B7" w:rsidRPr="000D1EC5">
            <w:rPr>
              <w:rFonts w:cs="Times New Roman"/>
              <w:sz w:val="24"/>
              <w:szCs w:val="24"/>
              <w:lang w:val="es-PE" w:eastAsia="es-MX"/>
            </w:rPr>
            <w:fldChar w:fldCharType="begin"/>
          </w:r>
          <w:r w:rsidR="00ED71B7" w:rsidRPr="000D1EC5">
            <w:rPr>
              <w:rFonts w:cs="Times New Roman"/>
              <w:sz w:val="24"/>
              <w:szCs w:val="24"/>
              <w:lang w:val="es-PE" w:eastAsia="es-MX"/>
            </w:rPr>
            <w:instrText xml:space="preserve"> CITATION Qua15 \l 10250 </w:instrText>
          </w:r>
          <w:r w:rsidR="00ED71B7" w:rsidRPr="000D1EC5">
            <w:rPr>
              <w:rFonts w:cs="Times New Roman"/>
              <w:sz w:val="24"/>
              <w:szCs w:val="24"/>
              <w:lang w:val="es-PE" w:eastAsia="es-MX"/>
            </w:rPr>
            <w:fldChar w:fldCharType="separate"/>
          </w:r>
          <w:r w:rsidR="00ED71B7" w:rsidRPr="000D1EC5">
            <w:rPr>
              <w:rFonts w:cs="Times New Roman"/>
              <w:noProof/>
              <w:sz w:val="24"/>
              <w:szCs w:val="24"/>
              <w:lang w:val="es-PE" w:eastAsia="es-MX"/>
            </w:rPr>
            <w:t>(Quatraro &amp; Vivarelli, 2015)</w:t>
          </w:r>
          <w:r w:rsidR="00ED71B7" w:rsidRPr="000D1EC5">
            <w:rPr>
              <w:rFonts w:cs="Times New Roman"/>
              <w:sz w:val="24"/>
              <w:szCs w:val="24"/>
              <w:lang w:val="es-PE" w:eastAsia="es-MX"/>
            </w:rPr>
            <w:fldChar w:fldCharType="end"/>
          </w:r>
        </w:sdtContent>
      </w:sdt>
      <w:r w:rsidR="00ED71B7" w:rsidRPr="000D1EC5">
        <w:rPr>
          <w:rFonts w:cs="Times New Roman"/>
          <w:sz w:val="24"/>
          <w:szCs w:val="24"/>
          <w:lang w:val="es-PE" w:eastAsia="es-MX"/>
        </w:rPr>
        <w:t>; mucho más que la ruta de patentado. Bajo esta lógica proponemos:</w:t>
      </w:r>
    </w:p>
    <w:p w14:paraId="4DAFE5AE" w14:textId="76D3C55E" w:rsidR="00F96277" w:rsidRPr="000D1EC5" w:rsidRDefault="00FF0EB3" w:rsidP="0016255B">
      <w:pPr>
        <w:pStyle w:val="Prrafodelista"/>
        <w:numPr>
          <w:ilvl w:val="0"/>
          <w:numId w:val="22"/>
        </w:numPr>
        <w:rPr>
          <w:rFonts w:cs="Times New Roman"/>
          <w:sz w:val="24"/>
          <w:szCs w:val="24"/>
          <w:lang w:eastAsia="es-MX"/>
        </w:rPr>
      </w:pPr>
      <w:r>
        <w:rPr>
          <w:rFonts w:cs="Times New Roman"/>
          <w:i/>
          <w:sz w:val="24"/>
          <w:szCs w:val="24"/>
          <w:lang w:eastAsia="es-MX"/>
        </w:rPr>
        <w:t>Hipótesis 6</w:t>
      </w:r>
      <w:r w:rsidR="00F96277" w:rsidRPr="000D1EC5">
        <w:rPr>
          <w:rFonts w:cs="Times New Roman"/>
          <w:i/>
          <w:sz w:val="24"/>
          <w:szCs w:val="24"/>
          <w:lang w:eastAsia="es-MX"/>
        </w:rPr>
        <w:t xml:space="preserve">d: La </w:t>
      </w:r>
      <w:r w:rsidR="00F377A2" w:rsidRPr="000D1EC5">
        <w:rPr>
          <w:rFonts w:cs="Times New Roman"/>
          <w:i/>
          <w:sz w:val="24"/>
          <w:szCs w:val="24"/>
          <w:lang w:eastAsia="es-MX"/>
        </w:rPr>
        <w:t xml:space="preserve">informalidad </w:t>
      </w:r>
      <w:r w:rsidR="00F96277" w:rsidRPr="000D1EC5">
        <w:rPr>
          <w:rFonts w:cs="Times New Roman"/>
          <w:i/>
          <w:sz w:val="24"/>
          <w:szCs w:val="24"/>
          <w:lang w:eastAsia="es-MX"/>
        </w:rPr>
        <w:t xml:space="preserve">modera positivamente la relación </w:t>
      </w:r>
      <w:r w:rsidR="00022184" w:rsidRPr="000D1EC5">
        <w:rPr>
          <w:rFonts w:cs="Times New Roman"/>
          <w:i/>
          <w:sz w:val="24"/>
          <w:szCs w:val="24"/>
          <w:lang w:eastAsia="es-MX"/>
        </w:rPr>
        <w:t>RE-</w:t>
      </w:r>
      <w:r w:rsidR="00AD65D0" w:rsidRPr="000D1EC5">
        <w:rPr>
          <w:rFonts w:cs="Times New Roman"/>
          <w:i/>
          <w:sz w:val="24"/>
          <w:szCs w:val="24"/>
          <w:lang w:eastAsia="es-MX"/>
        </w:rPr>
        <w:t>EI</w:t>
      </w:r>
      <w:r w:rsidR="00355F3B" w:rsidRPr="000D1EC5">
        <w:rPr>
          <w:rFonts w:cs="Times New Roman"/>
          <w:i/>
          <w:sz w:val="24"/>
          <w:szCs w:val="24"/>
          <w:lang w:eastAsia="es-MX"/>
        </w:rPr>
        <w:t xml:space="preserve"> en América Latina</w:t>
      </w:r>
      <w:r w:rsidR="00F96277" w:rsidRPr="000D1EC5">
        <w:rPr>
          <w:rFonts w:cs="Times New Roman"/>
          <w:i/>
          <w:sz w:val="24"/>
          <w:szCs w:val="24"/>
          <w:lang w:eastAsia="es-MX"/>
        </w:rPr>
        <w:t>.</w:t>
      </w:r>
    </w:p>
    <w:p w14:paraId="700B2D08" w14:textId="670007E8" w:rsidR="00F96277" w:rsidRPr="000D1EC5" w:rsidRDefault="00FF0EB3" w:rsidP="0016255B">
      <w:pPr>
        <w:pStyle w:val="Prrafodelista"/>
        <w:numPr>
          <w:ilvl w:val="0"/>
          <w:numId w:val="22"/>
        </w:numPr>
        <w:rPr>
          <w:rFonts w:cs="Times New Roman"/>
          <w:i/>
          <w:sz w:val="24"/>
          <w:szCs w:val="24"/>
          <w:lang w:eastAsia="es-MX"/>
        </w:rPr>
      </w:pPr>
      <w:r>
        <w:rPr>
          <w:rFonts w:cs="Times New Roman"/>
          <w:i/>
          <w:sz w:val="24"/>
          <w:szCs w:val="24"/>
          <w:lang w:eastAsia="es-MX"/>
        </w:rPr>
        <w:t>Hipótesis 6</w:t>
      </w:r>
      <w:r w:rsidR="00F96277" w:rsidRPr="000D1EC5">
        <w:rPr>
          <w:rFonts w:cs="Times New Roman"/>
          <w:i/>
          <w:sz w:val="24"/>
          <w:szCs w:val="24"/>
          <w:lang w:eastAsia="es-MX"/>
        </w:rPr>
        <w:t xml:space="preserve">e: </w:t>
      </w:r>
      <w:r w:rsidR="00F377A2" w:rsidRPr="000D1EC5">
        <w:rPr>
          <w:rFonts w:cs="Times New Roman"/>
          <w:i/>
          <w:sz w:val="24"/>
          <w:szCs w:val="24"/>
          <w:lang w:eastAsia="es-MX"/>
        </w:rPr>
        <w:t xml:space="preserve">Los derechos de propiedad </w:t>
      </w:r>
      <w:r w:rsidR="00022184" w:rsidRPr="000D1EC5">
        <w:rPr>
          <w:rFonts w:cs="Times New Roman"/>
          <w:i/>
          <w:sz w:val="24"/>
          <w:szCs w:val="24"/>
          <w:lang w:eastAsia="es-MX"/>
        </w:rPr>
        <w:t>no modera con la relación RE-EI</w:t>
      </w:r>
      <w:r w:rsidR="00355F3B" w:rsidRPr="000D1EC5">
        <w:rPr>
          <w:rFonts w:cs="Times New Roman"/>
          <w:i/>
          <w:sz w:val="24"/>
          <w:szCs w:val="24"/>
          <w:lang w:eastAsia="es-MX"/>
        </w:rPr>
        <w:t xml:space="preserve"> en América Latina</w:t>
      </w:r>
      <w:r w:rsidR="00022184" w:rsidRPr="000D1EC5">
        <w:rPr>
          <w:rFonts w:cs="Times New Roman"/>
          <w:i/>
          <w:sz w:val="24"/>
          <w:szCs w:val="24"/>
          <w:lang w:eastAsia="es-MX"/>
        </w:rPr>
        <w:t>.</w:t>
      </w:r>
    </w:p>
    <w:p w14:paraId="1EC07FC9" w14:textId="5A0C078E" w:rsidR="008742C8" w:rsidRPr="000D1EC5" w:rsidRDefault="008742C8"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El contacto de los emprendedores con agentes del gobierno alivia las tareas relacionadas con los procesos burocráticos, pero no motiva el emprendimiento </w:t>
      </w:r>
      <w:sdt>
        <w:sdtPr>
          <w:rPr>
            <w:rFonts w:eastAsia="Times New Roman" w:cs="Times New Roman"/>
            <w:sz w:val="24"/>
            <w:szCs w:val="24"/>
            <w:lang w:eastAsia="es-MX"/>
          </w:rPr>
          <w:id w:val="-811564095"/>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eastAsia="es-MX"/>
            </w:rPr>
            <w:instrText xml:space="preserve"> CITATION Dav \l 2058 </w:instrText>
          </w:r>
          <w:r w:rsidRPr="000D1EC5">
            <w:rPr>
              <w:rFonts w:eastAsia="Times New Roman" w:cs="Times New Roman"/>
              <w:sz w:val="24"/>
              <w:szCs w:val="24"/>
              <w:lang w:eastAsia="es-MX"/>
            </w:rPr>
            <w:fldChar w:fldCharType="separate"/>
          </w:r>
          <w:r w:rsidR="001F7421" w:rsidRPr="000D1EC5">
            <w:rPr>
              <w:rFonts w:eastAsia="Times New Roman" w:cs="Times New Roman"/>
              <w:sz w:val="24"/>
              <w:szCs w:val="24"/>
              <w:lang w:eastAsia="es-MX"/>
            </w:rPr>
            <w:t>(Davidsson &amp; Honig, 2003)</w:t>
          </w:r>
          <w:r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 xml:space="preserve">. </w:t>
      </w:r>
      <w:r w:rsidR="00ED71B7" w:rsidRPr="000D1EC5">
        <w:rPr>
          <w:rFonts w:eastAsia="Times New Roman" w:cs="Times New Roman"/>
          <w:sz w:val="24"/>
          <w:szCs w:val="24"/>
          <w:lang w:eastAsia="es-MX"/>
        </w:rPr>
        <w:t>Esto podría ser más cierto en América Latina, pues como se mencionó al inicio, la información académica sobre el EI en esta región es escasa</w:t>
      </w:r>
      <w:r w:rsidR="00316E5E" w:rsidRPr="000D1EC5">
        <w:rPr>
          <w:rFonts w:eastAsia="Times New Roman" w:cs="Times New Roman"/>
          <w:sz w:val="24"/>
          <w:szCs w:val="24"/>
          <w:lang w:eastAsia="es-MX"/>
        </w:rPr>
        <w:t xml:space="preserve">, haciendo suponer que sus </w:t>
      </w:r>
      <w:r w:rsidR="00ED71B7" w:rsidRPr="000D1EC5">
        <w:rPr>
          <w:rFonts w:eastAsia="Times New Roman" w:cs="Times New Roman"/>
          <w:sz w:val="24"/>
          <w:szCs w:val="24"/>
          <w:lang w:eastAsia="es-MX"/>
        </w:rPr>
        <w:t xml:space="preserve">políticas </w:t>
      </w:r>
      <w:r w:rsidR="00316E5E" w:rsidRPr="000D1EC5">
        <w:rPr>
          <w:rFonts w:eastAsia="Times New Roman" w:cs="Times New Roman"/>
          <w:sz w:val="24"/>
          <w:szCs w:val="24"/>
          <w:lang w:eastAsia="es-MX"/>
        </w:rPr>
        <w:t xml:space="preserve">de </w:t>
      </w:r>
      <w:r w:rsidR="00ED71B7" w:rsidRPr="000D1EC5">
        <w:rPr>
          <w:rFonts w:eastAsia="Times New Roman" w:cs="Times New Roman"/>
          <w:sz w:val="24"/>
          <w:szCs w:val="24"/>
          <w:lang w:eastAsia="es-MX"/>
        </w:rPr>
        <w:t xml:space="preserve">emprendimiento no </w:t>
      </w:r>
      <w:r w:rsidR="00316E5E" w:rsidRPr="000D1EC5">
        <w:rPr>
          <w:rFonts w:eastAsia="Times New Roman" w:cs="Times New Roman"/>
          <w:sz w:val="24"/>
          <w:szCs w:val="24"/>
          <w:lang w:eastAsia="es-MX"/>
        </w:rPr>
        <w:t xml:space="preserve">estén </w:t>
      </w:r>
      <w:r w:rsidR="006C0ECF">
        <w:rPr>
          <w:rFonts w:eastAsia="Times New Roman" w:cs="Times New Roman"/>
          <w:sz w:val="24"/>
          <w:szCs w:val="24"/>
          <w:lang w:eastAsia="es-MX"/>
        </w:rPr>
        <w:t>ajustada</w:t>
      </w:r>
      <w:r w:rsidR="00ED71B7" w:rsidRPr="000D1EC5">
        <w:rPr>
          <w:rFonts w:eastAsia="Times New Roman" w:cs="Times New Roman"/>
          <w:sz w:val="24"/>
          <w:szCs w:val="24"/>
          <w:lang w:eastAsia="es-MX"/>
        </w:rPr>
        <w:t>s a su realidad.</w:t>
      </w:r>
    </w:p>
    <w:p w14:paraId="1C1F4BB3" w14:textId="629C75B0" w:rsidR="00022184" w:rsidRPr="000D1EC5" w:rsidRDefault="00FF0EB3" w:rsidP="0016255B">
      <w:pPr>
        <w:pStyle w:val="Prrafodelista"/>
        <w:numPr>
          <w:ilvl w:val="0"/>
          <w:numId w:val="22"/>
        </w:numPr>
        <w:rPr>
          <w:rFonts w:cs="Times New Roman"/>
          <w:i/>
          <w:sz w:val="24"/>
          <w:szCs w:val="24"/>
          <w:lang w:eastAsia="es-MX"/>
        </w:rPr>
      </w:pPr>
      <w:r>
        <w:rPr>
          <w:rFonts w:cs="Times New Roman"/>
          <w:i/>
          <w:sz w:val="24"/>
          <w:szCs w:val="24"/>
          <w:lang w:eastAsia="es-MX"/>
        </w:rPr>
        <w:t>Hipótesis 6</w:t>
      </w:r>
      <w:r w:rsidR="00F96277" w:rsidRPr="000D1EC5">
        <w:rPr>
          <w:rFonts w:cs="Times New Roman"/>
          <w:i/>
          <w:sz w:val="24"/>
          <w:szCs w:val="24"/>
          <w:lang w:eastAsia="es-MX"/>
        </w:rPr>
        <w:t xml:space="preserve">f: </w:t>
      </w:r>
      <w:r w:rsidR="00F377A2" w:rsidRPr="000D1EC5">
        <w:rPr>
          <w:rFonts w:cs="Times New Roman"/>
          <w:i/>
          <w:sz w:val="24"/>
          <w:szCs w:val="24"/>
          <w:lang w:eastAsia="es-MX"/>
        </w:rPr>
        <w:t>Los políticas de emprendim</w:t>
      </w:r>
      <w:r w:rsidR="00022184" w:rsidRPr="000D1EC5">
        <w:rPr>
          <w:rFonts w:cs="Times New Roman"/>
          <w:i/>
          <w:sz w:val="24"/>
          <w:szCs w:val="24"/>
          <w:lang w:eastAsia="es-MX"/>
        </w:rPr>
        <w:t>iento no modera</w:t>
      </w:r>
      <w:r w:rsidR="006C0ECF">
        <w:rPr>
          <w:rFonts w:cs="Times New Roman"/>
          <w:i/>
          <w:sz w:val="24"/>
          <w:szCs w:val="24"/>
          <w:lang w:eastAsia="es-MX"/>
        </w:rPr>
        <w:t>n</w:t>
      </w:r>
      <w:r w:rsidR="00022184" w:rsidRPr="000D1EC5">
        <w:rPr>
          <w:rFonts w:cs="Times New Roman"/>
          <w:i/>
          <w:sz w:val="24"/>
          <w:szCs w:val="24"/>
          <w:lang w:eastAsia="es-MX"/>
        </w:rPr>
        <w:t xml:space="preserve"> la relación RE-EI</w:t>
      </w:r>
      <w:r w:rsidR="00355F3B" w:rsidRPr="000D1EC5">
        <w:rPr>
          <w:rFonts w:cs="Times New Roman"/>
          <w:i/>
          <w:sz w:val="24"/>
          <w:szCs w:val="24"/>
          <w:lang w:eastAsia="es-MX"/>
        </w:rPr>
        <w:t xml:space="preserve"> en América Latina</w:t>
      </w:r>
      <w:r w:rsidR="00022184" w:rsidRPr="000D1EC5">
        <w:rPr>
          <w:rFonts w:cs="Times New Roman"/>
          <w:i/>
          <w:sz w:val="24"/>
          <w:szCs w:val="24"/>
          <w:lang w:eastAsia="es-MX"/>
        </w:rPr>
        <w:t>.</w:t>
      </w:r>
    </w:p>
    <w:p w14:paraId="75280AAF" w14:textId="04AEC93E" w:rsidR="00C63C77" w:rsidRPr="000D1EC5" w:rsidRDefault="00022184"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La disponibilidad de recursos financieros</w:t>
      </w:r>
      <w:r w:rsidR="001E0AF8" w:rsidRPr="000D1EC5">
        <w:rPr>
          <w:rFonts w:eastAsia="Times New Roman" w:cs="Times New Roman"/>
          <w:sz w:val="24"/>
          <w:szCs w:val="24"/>
          <w:lang w:eastAsia="es-MX"/>
        </w:rPr>
        <w:t xml:space="preserve"> privados y públicos aumenta la p</w:t>
      </w:r>
      <w:r w:rsidRPr="000D1EC5">
        <w:rPr>
          <w:rFonts w:eastAsia="Times New Roman" w:cs="Times New Roman"/>
          <w:sz w:val="24"/>
          <w:szCs w:val="24"/>
          <w:lang w:eastAsia="es-MX"/>
        </w:rPr>
        <w:t>robabilidad de explotar oportunidades de negocio</w:t>
      </w:r>
      <w:r w:rsidR="001E0AF8" w:rsidRPr="000D1EC5">
        <w:rPr>
          <w:rFonts w:eastAsia="Times New Roman" w:cs="Times New Roman"/>
          <w:sz w:val="24"/>
          <w:szCs w:val="24"/>
          <w:lang w:eastAsia="es-MX"/>
        </w:rPr>
        <w:t xml:space="preserve"> </w:t>
      </w:r>
      <w:sdt>
        <w:sdtPr>
          <w:rPr>
            <w:rFonts w:eastAsia="Times New Roman" w:cs="Times New Roman"/>
            <w:sz w:val="24"/>
            <w:szCs w:val="24"/>
            <w:lang w:eastAsia="es-MX"/>
          </w:rPr>
          <w:id w:val="-1717970097"/>
          <w:citation/>
        </w:sdtPr>
        <w:sdtEndPr/>
        <w:sdtContent>
          <w:r w:rsidR="001E0AF8" w:rsidRPr="000D1EC5">
            <w:rPr>
              <w:rFonts w:eastAsia="Times New Roman" w:cs="Times New Roman"/>
              <w:sz w:val="24"/>
              <w:szCs w:val="24"/>
              <w:lang w:eastAsia="es-MX"/>
            </w:rPr>
            <w:fldChar w:fldCharType="begin"/>
          </w:r>
          <w:r w:rsidR="001E0AF8" w:rsidRPr="000D1EC5">
            <w:rPr>
              <w:rFonts w:eastAsia="Times New Roman" w:cs="Times New Roman"/>
              <w:sz w:val="24"/>
              <w:szCs w:val="24"/>
              <w:lang w:val="es-PE" w:eastAsia="es-MX"/>
            </w:rPr>
            <w:instrText xml:space="preserve"> CITATION Koe08 \l 10250 </w:instrText>
          </w:r>
          <w:r w:rsidR="001E0AF8" w:rsidRPr="000D1EC5">
            <w:rPr>
              <w:rFonts w:eastAsia="Times New Roman" w:cs="Times New Roman"/>
              <w:sz w:val="24"/>
              <w:szCs w:val="24"/>
              <w:lang w:eastAsia="es-MX"/>
            </w:rPr>
            <w:fldChar w:fldCharType="separate"/>
          </w:r>
          <w:r w:rsidR="001E0AF8" w:rsidRPr="000D1EC5">
            <w:rPr>
              <w:rFonts w:eastAsia="Times New Roman" w:cs="Times New Roman"/>
              <w:noProof/>
              <w:sz w:val="24"/>
              <w:szCs w:val="24"/>
              <w:lang w:val="es-PE" w:eastAsia="es-MX"/>
            </w:rPr>
            <w:t>(De Clercq, Lim, &amp; Oh, 2013)</w:t>
          </w:r>
          <w:r w:rsidR="001E0AF8" w:rsidRPr="000D1EC5">
            <w:rPr>
              <w:rFonts w:eastAsia="Times New Roman" w:cs="Times New Roman"/>
              <w:sz w:val="24"/>
              <w:szCs w:val="24"/>
              <w:lang w:eastAsia="es-MX"/>
            </w:rPr>
            <w:fldChar w:fldCharType="end"/>
          </w:r>
        </w:sdtContent>
      </w:sdt>
      <w:r w:rsidR="001E0AF8" w:rsidRPr="000D1EC5">
        <w:rPr>
          <w:rFonts w:eastAsia="Times New Roman" w:cs="Times New Roman"/>
          <w:sz w:val="24"/>
          <w:szCs w:val="24"/>
          <w:lang w:eastAsia="es-MX"/>
        </w:rPr>
        <w:t xml:space="preserve">. </w:t>
      </w:r>
      <w:r w:rsidR="00C63C77" w:rsidRPr="000D1EC5">
        <w:rPr>
          <w:rFonts w:eastAsia="Times New Roman" w:cs="Times New Roman"/>
          <w:sz w:val="24"/>
          <w:szCs w:val="24"/>
          <w:lang w:eastAsia="es-MX"/>
        </w:rPr>
        <w:t>Efectivamente, e</w:t>
      </w:r>
      <w:r w:rsidR="001E0AF8" w:rsidRPr="000D1EC5">
        <w:rPr>
          <w:rFonts w:eastAsia="Times New Roman" w:cs="Times New Roman"/>
          <w:sz w:val="24"/>
          <w:szCs w:val="24"/>
          <w:lang w:eastAsia="es-MX"/>
        </w:rPr>
        <w:t>n todo tipo de emprendimiento el financiam</w:t>
      </w:r>
      <w:r w:rsidR="00C63C77" w:rsidRPr="000D1EC5">
        <w:rPr>
          <w:rFonts w:eastAsia="Times New Roman" w:cs="Times New Roman"/>
          <w:sz w:val="24"/>
          <w:szCs w:val="24"/>
          <w:lang w:eastAsia="es-MX"/>
        </w:rPr>
        <w:t xml:space="preserve">iento será un recurso necesario, pero hay distintas fuentes de financiamiento. </w:t>
      </w:r>
      <w:r w:rsidR="00C63C77" w:rsidRPr="000D1EC5">
        <w:rPr>
          <w:rFonts w:cs="Times New Roman"/>
          <w:sz w:val="24"/>
          <w:szCs w:val="24"/>
          <w:lang w:eastAsia="es-MX"/>
        </w:rPr>
        <w:t xml:space="preserve">En países emergentes, la tensión social restringe la entrega de créditos y fomenta los ahorros, lo que sirve al emprendimiento </w:t>
      </w:r>
      <w:sdt>
        <w:sdtPr>
          <w:rPr>
            <w:rFonts w:cs="Times New Roman"/>
            <w:sz w:val="24"/>
            <w:szCs w:val="24"/>
            <w:lang w:eastAsia="es-MX"/>
          </w:rPr>
          <w:id w:val="1962609152"/>
          <w:citation/>
        </w:sdtPr>
        <w:sdtEndPr/>
        <w:sdtContent>
          <w:r w:rsidR="00C63C77" w:rsidRPr="000D1EC5">
            <w:rPr>
              <w:rFonts w:cs="Times New Roman"/>
              <w:sz w:val="24"/>
              <w:szCs w:val="24"/>
              <w:lang w:eastAsia="es-MX"/>
            </w:rPr>
            <w:fldChar w:fldCharType="begin"/>
          </w:r>
          <w:r w:rsidR="00C63C77" w:rsidRPr="000D1EC5">
            <w:rPr>
              <w:rFonts w:cs="Times New Roman"/>
              <w:sz w:val="24"/>
              <w:szCs w:val="24"/>
              <w:lang w:eastAsia="es-MX"/>
            </w:rPr>
            <w:instrText xml:space="preserve"> CITATION Gal14 \l 2058 </w:instrText>
          </w:r>
          <w:r w:rsidR="00C63C77" w:rsidRPr="000D1EC5">
            <w:rPr>
              <w:rFonts w:cs="Times New Roman"/>
              <w:sz w:val="24"/>
              <w:szCs w:val="24"/>
              <w:lang w:eastAsia="es-MX"/>
            </w:rPr>
            <w:fldChar w:fldCharType="separate"/>
          </w:r>
          <w:r w:rsidR="00C63C77" w:rsidRPr="000D1EC5">
            <w:rPr>
              <w:rFonts w:cs="Times New Roman"/>
              <w:noProof/>
              <w:sz w:val="24"/>
              <w:szCs w:val="24"/>
              <w:lang w:eastAsia="es-MX"/>
            </w:rPr>
            <w:t>(Galindo &amp; Méndez, 2014)</w:t>
          </w:r>
          <w:r w:rsidR="00C63C77" w:rsidRPr="000D1EC5">
            <w:rPr>
              <w:rFonts w:cs="Times New Roman"/>
              <w:sz w:val="24"/>
              <w:szCs w:val="24"/>
              <w:lang w:eastAsia="es-MX"/>
            </w:rPr>
            <w:fldChar w:fldCharType="end"/>
          </w:r>
        </w:sdtContent>
      </w:sdt>
      <w:r w:rsidR="00316E5E" w:rsidRPr="000D1EC5">
        <w:rPr>
          <w:rFonts w:cs="Times New Roman"/>
          <w:sz w:val="24"/>
          <w:szCs w:val="24"/>
          <w:lang w:eastAsia="es-MX"/>
        </w:rPr>
        <w:t xml:space="preserve">. </w:t>
      </w:r>
      <w:r w:rsidR="00C63C77" w:rsidRPr="000D1EC5">
        <w:rPr>
          <w:rFonts w:cs="Times New Roman"/>
          <w:sz w:val="24"/>
          <w:szCs w:val="24"/>
          <w:lang w:eastAsia="es-MX"/>
        </w:rPr>
        <w:t xml:space="preserve">De cierta manera, el que es realmente innovador “se las consigue”. </w:t>
      </w:r>
      <w:r w:rsidR="00C63C77" w:rsidRPr="000D1EC5">
        <w:rPr>
          <w:rFonts w:cs="Times New Roman"/>
          <w:sz w:val="24"/>
          <w:szCs w:val="24"/>
          <w:lang w:val="es-PE" w:eastAsia="es-MX"/>
        </w:rPr>
        <w:t xml:space="preserve">En América Latina esto parece ser cierto, puesto que el acceso a crédito tiene una relación negativa con el emprendimiento </w:t>
      </w:r>
      <w:sdt>
        <w:sdtPr>
          <w:rPr>
            <w:rFonts w:cs="Times New Roman"/>
            <w:sz w:val="24"/>
            <w:szCs w:val="24"/>
            <w:lang w:val="es-PE" w:eastAsia="es-MX"/>
          </w:rPr>
          <w:id w:val="1607765354"/>
          <w:citation/>
        </w:sdtPr>
        <w:sdtEndPr/>
        <w:sdtContent>
          <w:r w:rsidR="00C63C77" w:rsidRPr="000D1EC5">
            <w:rPr>
              <w:rFonts w:cs="Times New Roman"/>
              <w:sz w:val="24"/>
              <w:szCs w:val="24"/>
              <w:lang w:val="es-PE" w:eastAsia="es-MX"/>
            </w:rPr>
            <w:fldChar w:fldCharType="begin"/>
          </w:r>
          <w:r w:rsidR="00C63C77" w:rsidRPr="000D1EC5">
            <w:rPr>
              <w:rFonts w:cs="Times New Roman"/>
              <w:sz w:val="24"/>
              <w:szCs w:val="24"/>
              <w:lang w:val="es-PE" w:eastAsia="es-MX"/>
            </w:rPr>
            <w:instrText xml:space="preserve"> CITATION Álv11 \l 10250 </w:instrText>
          </w:r>
          <w:r w:rsidR="00C63C77" w:rsidRPr="000D1EC5">
            <w:rPr>
              <w:rFonts w:cs="Times New Roman"/>
              <w:sz w:val="24"/>
              <w:szCs w:val="24"/>
              <w:lang w:val="es-PE" w:eastAsia="es-MX"/>
            </w:rPr>
            <w:fldChar w:fldCharType="separate"/>
          </w:r>
          <w:r w:rsidR="00C63C77" w:rsidRPr="000D1EC5">
            <w:rPr>
              <w:rFonts w:cs="Times New Roman"/>
              <w:noProof/>
              <w:sz w:val="24"/>
              <w:szCs w:val="24"/>
              <w:lang w:val="es-PE" w:eastAsia="es-MX"/>
            </w:rPr>
            <w:t>(Álvarez &amp; Urbano, 2011)</w:t>
          </w:r>
          <w:r w:rsidR="00C63C77" w:rsidRPr="000D1EC5">
            <w:rPr>
              <w:rFonts w:cs="Times New Roman"/>
              <w:sz w:val="24"/>
              <w:szCs w:val="24"/>
              <w:lang w:val="es-PE" w:eastAsia="es-MX"/>
            </w:rPr>
            <w:fldChar w:fldCharType="end"/>
          </w:r>
        </w:sdtContent>
      </w:sdt>
      <w:r w:rsidR="00C63C77" w:rsidRPr="000D1EC5">
        <w:rPr>
          <w:rFonts w:cs="Times New Roman"/>
          <w:sz w:val="24"/>
          <w:szCs w:val="24"/>
          <w:lang w:val="es-PE" w:eastAsia="es-MX"/>
        </w:rPr>
        <w:t xml:space="preserve">. </w:t>
      </w:r>
      <w:r w:rsidR="00C63C77" w:rsidRPr="000D1EC5">
        <w:rPr>
          <w:rFonts w:eastAsia="Times New Roman" w:cs="Times New Roman"/>
          <w:sz w:val="24"/>
          <w:szCs w:val="24"/>
          <w:lang w:eastAsia="es-MX"/>
        </w:rPr>
        <w:t xml:space="preserve">Ya que </w:t>
      </w:r>
      <w:r w:rsidR="00A91ADA">
        <w:rPr>
          <w:rFonts w:eastAsia="Times New Roman" w:cs="Times New Roman"/>
          <w:sz w:val="24"/>
          <w:szCs w:val="24"/>
          <w:lang w:eastAsia="es-MX"/>
        </w:rPr>
        <w:t xml:space="preserve">en </w:t>
      </w:r>
      <w:r w:rsidR="00C63C77" w:rsidRPr="000D1EC5">
        <w:rPr>
          <w:rFonts w:eastAsia="Times New Roman" w:cs="Times New Roman"/>
          <w:sz w:val="24"/>
          <w:szCs w:val="24"/>
          <w:lang w:eastAsia="es-MX"/>
        </w:rPr>
        <w:t xml:space="preserve">este mercado </w:t>
      </w:r>
      <w:r w:rsidR="00316E5E" w:rsidRPr="000D1EC5">
        <w:rPr>
          <w:rFonts w:eastAsia="Times New Roman" w:cs="Times New Roman"/>
          <w:sz w:val="24"/>
          <w:szCs w:val="24"/>
          <w:lang w:eastAsia="es-MX"/>
        </w:rPr>
        <w:t xml:space="preserve">se </w:t>
      </w:r>
      <w:r w:rsidR="00C63C77" w:rsidRPr="000D1EC5">
        <w:rPr>
          <w:rFonts w:eastAsia="Times New Roman" w:cs="Times New Roman"/>
          <w:sz w:val="24"/>
          <w:szCs w:val="24"/>
          <w:lang w:eastAsia="es-MX"/>
        </w:rPr>
        <w:t xml:space="preserve">tiene </w:t>
      </w:r>
      <w:r w:rsidR="00AC2239" w:rsidRPr="000D1EC5">
        <w:rPr>
          <w:rFonts w:eastAsia="Times New Roman" w:cs="Times New Roman"/>
          <w:sz w:val="24"/>
          <w:szCs w:val="24"/>
          <w:lang w:eastAsia="es-MX"/>
        </w:rPr>
        <w:t xml:space="preserve">altos niveles de desequilibrio, sus </w:t>
      </w:r>
      <w:r w:rsidR="00C63C77" w:rsidRPr="000D1EC5">
        <w:rPr>
          <w:rFonts w:eastAsia="Times New Roman" w:cs="Times New Roman"/>
          <w:sz w:val="24"/>
          <w:szCs w:val="24"/>
          <w:lang w:eastAsia="es-MX"/>
        </w:rPr>
        <w:t xml:space="preserve">oportunidades </w:t>
      </w:r>
      <w:r w:rsidR="00FF0EB3">
        <w:rPr>
          <w:rFonts w:eastAsia="Times New Roman" w:cs="Times New Roman"/>
          <w:sz w:val="24"/>
          <w:szCs w:val="24"/>
          <w:lang w:eastAsia="es-MX"/>
        </w:rPr>
        <w:t>pueden ser de desarrollo más</w:t>
      </w:r>
      <w:r w:rsidR="00C63C77" w:rsidRPr="000D1EC5">
        <w:rPr>
          <w:rFonts w:eastAsia="Times New Roman" w:cs="Times New Roman"/>
          <w:sz w:val="24"/>
          <w:szCs w:val="24"/>
          <w:lang w:eastAsia="es-MX"/>
        </w:rPr>
        <w:t xml:space="preserve"> </w:t>
      </w:r>
      <w:r w:rsidR="00AC2239" w:rsidRPr="000D1EC5">
        <w:rPr>
          <w:rFonts w:eastAsia="Times New Roman" w:cs="Times New Roman"/>
          <w:sz w:val="24"/>
          <w:szCs w:val="24"/>
          <w:lang w:eastAsia="es-MX"/>
        </w:rPr>
        <w:t>inmediat</w:t>
      </w:r>
      <w:r w:rsidR="00FF0EB3">
        <w:rPr>
          <w:rFonts w:eastAsia="Times New Roman" w:cs="Times New Roman"/>
          <w:sz w:val="24"/>
          <w:szCs w:val="24"/>
          <w:lang w:eastAsia="es-MX"/>
        </w:rPr>
        <w:t>o</w:t>
      </w:r>
      <w:r w:rsidR="00C63C77" w:rsidRPr="000D1EC5">
        <w:rPr>
          <w:rFonts w:eastAsia="Times New Roman" w:cs="Times New Roman"/>
          <w:sz w:val="24"/>
          <w:szCs w:val="24"/>
          <w:lang w:eastAsia="es-MX"/>
        </w:rPr>
        <w:t xml:space="preserve">, </w:t>
      </w:r>
      <w:r w:rsidR="00FF0EB3">
        <w:rPr>
          <w:rFonts w:eastAsia="Times New Roman" w:cs="Times New Roman"/>
          <w:sz w:val="24"/>
          <w:szCs w:val="24"/>
          <w:lang w:eastAsia="es-MX"/>
        </w:rPr>
        <w:t xml:space="preserve">siendo </w:t>
      </w:r>
      <w:r w:rsidR="00AC2239" w:rsidRPr="000D1EC5">
        <w:rPr>
          <w:rFonts w:eastAsia="Times New Roman" w:cs="Times New Roman"/>
          <w:sz w:val="24"/>
          <w:szCs w:val="24"/>
          <w:lang w:eastAsia="es-MX"/>
        </w:rPr>
        <w:t xml:space="preserve">menos </w:t>
      </w:r>
      <w:r w:rsidR="00FF0EB3">
        <w:rPr>
          <w:rFonts w:eastAsia="Times New Roman" w:cs="Times New Roman"/>
          <w:sz w:val="24"/>
          <w:szCs w:val="24"/>
          <w:lang w:eastAsia="es-MX"/>
        </w:rPr>
        <w:t>probable</w:t>
      </w:r>
      <w:r w:rsidR="00A91ADA">
        <w:rPr>
          <w:rFonts w:eastAsia="Times New Roman" w:cs="Times New Roman"/>
          <w:sz w:val="24"/>
          <w:szCs w:val="24"/>
          <w:lang w:eastAsia="es-MX"/>
        </w:rPr>
        <w:t xml:space="preserve"> </w:t>
      </w:r>
      <w:r w:rsidR="00FF0EB3">
        <w:rPr>
          <w:rFonts w:eastAsia="Times New Roman" w:cs="Times New Roman"/>
          <w:sz w:val="24"/>
          <w:szCs w:val="24"/>
          <w:lang w:eastAsia="es-MX"/>
        </w:rPr>
        <w:t xml:space="preserve">que impliquen </w:t>
      </w:r>
      <w:r w:rsidR="00AC2239" w:rsidRPr="000D1EC5">
        <w:rPr>
          <w:rFonts w:eastAsia="Times New Roman" w:cs="Times New Roman"/>
          <w:sz w:val="24"/>
          <w:szCs w:val="24"/>
          <w:lang w:eastAsia="es-MX"/>
        </w:rPr>
        <w:t>gran</w:t>
      </w:r>
      <w:r w:rsidR="00C63C77" w:rsidRPr="000D1EC5">
        <w:rPr>
          <w:rFonts w:eastAsia="Times New Roman" w:cs="Times New Roman"/>
          <w:sz w:val="24"/>
          <w:szCs w:val="24"/>
          <w:lang w:eastAsia="es-MX"/>
        </w:rPr>
        <w:t xml:space="preserve"> inversión</w:t>
      </w:r>
      <w:r w:rsidR="00316E5E" w:rsidRPr="000D1EC5">
        <w:rPr>
          <w:rFonts w:eastAsia="Times New Roman" w:cs="Times New Roman"/>
          <w:sz w:val="24"/>
          <w:szCs w:val="24"/>
          <w:lang w:eastAsia="es-MX"/>
        </w:rPr>
        <w:t xml:space="preserve"> a diferencia</w:t>
      </w:r>
      <w:r w:rsidR="00AC2239" w:rsidRPr="000D1EC5">
        <w:rPr>
          <w:rFonts w:eastAsia="Times New Roman" w:cs="Times New Roman"/>
          <w:sz w:val="24"/>
          <w:szCs w:val="24"/>
          <w:lang w:eastAsia="es-MX"/>
        </w:rPr>
        <w:t xml:space="preserve"> </w:t>
      </w:r>
      <w:r w:rsidR="00316E5E" w:rsidRPr="000D1EC5">
        <w:rPr>
          <w:rFonts w:eastAsia="Times New Roman" w:cs="Times New Roman"/>
          <w:sz w:val="24"/>
          <w:szCs w:val="24"/>
          <w:lang w:eastAsia="es-MX"/>
        </w:rPr>
        <w:t xml:space="preserve">de </w:t>
      </w:r>
      <w:r w:rsidR="00AC2239" w:rsidRPr="000D1EC5">
        <w:rPr>
          <w:rFonts w:eastAsia="Times New Roman" w:cs="Times New Roman"/>
          <w:sz w:val="24"/>
          <w:szCs w:val="24"/>
          <w:lang w:eastAsia="es-MX"/>
        </w:rPr>
        <w:t>los emprendimientos altamente tecnológicos.</w:t>
      </w:r>
    </w:p>
    <w:p w14:paraId="44CC7699" w14:textId="0594D068" w:rsidR="001E0AF8" w:rsidRPr="000D1EC5" w:rsidRDefault="001E0AF8" w:rsidP="0016255B">
      <w:pPr>
        <w:pStyle w:val="Prrafodelista"/>
        <w:numPr>
          <w:ilvl w:val="0"/>
          <w:numId w:val="22"/>
        </w:numPr>
        <w:rPr>
          <w:rFonts w:cs="Times New Roman"/>
          <w:i/>
          <w:sz w:val="24"/>
          <w:szCs w:val="24"/>
          <w:lang w:eastAsia="es-MX"/>
        </w:rPr>
      </w:pPr>
      <w:r w:rsidRPr="000D1EC5">
        <w:rPr>
          <w:rFonts w:cs="Times New Roman"/>
          <w:i/>
          <w:sz w:val="24"/>
          <w:szCs w:val="24"/>
          <w:lang w:eastAsia="es-MX"/>
        </w:rPr>
        <w:t xml:space="preserve">Hipótesis </w:t>
      </w:r>
      <w:r w:rsidR="00FF0EB3">
        <w:rPr>
          <w:rFonts w:cs="Times New Roman"/>
          <w:i/>
          <w:sz w:val="24"/>
          <w:szCs w:val="24"/>
          <w:lang w:eastAsia="es-MX"/>
        </w:rPr>
        <w:t>6</w:t>
      </w:r>
      <w:r w:rsidRPr="000D1EC5">
        <w:rPr>
          <w:rFonts w:cs="Times New Roman"/>
          <w:i/>
          <w:sz w:val="24"/>
          <w:szCs w:val="24"/>
          <w:lang w:eastAsia="es-MX"/>
        </w:rPr>
        <w:t xml:space="preserve">g: El efecto moderador del acceso a financiamiento público en la relación RE-EI </w:t>
      </w:r>
      <w:r w:rsidR="00355F3B" w:rsidRPr="000D1EC5">
        <w:rPr>
          <w:rFonts w:cs="Times New Roman"/>
          <w:i/>
          <w:sz w:val="24"/>
          <w:szCs w:val="24"/>
          <w:lang w:eastAsia="es-MX"/>
        </w:rPr>
        <w:t xml:space="preserve">en América Latina </w:t>
      </w:r>
      <w:r w:rsidR="00241CC8" w:rsidRPr="000D1EC5">
        <w:rPr>
          <w:rFonts w:cs="Times New Roman"/>
          <w:i/>
          <w:sz w:val="24"/>
          <w:szCs w:val="24"/>
          <w:lang w:eastAsia="es-MX"/>
        </w:rPr>
        <w:t xml:space="preserve">será </w:t>
      </w:r>
      <w:r w:rsidRPr="000D1EC5">
        <w:rPr>
          <w:rFonts w:cs="Times New Roman"/>
          <w:i/>
          <w:sz w:val="24"/>
          <w:szCs w:val="24"/>
          <w:lang w:eastAsia="es-MX"/>
        </w:rPr>
        <w:t xml:space="preserve">menor que en países desarrollados. </w:t>
      </w:r>
    </w:p>
    <w:p w14:paraId="6C523892" w14:textId="77777777" w:rsidR="00ED71B7" w:rsidRPr="000D1EC5" w:rsidRDefault="00ED71B7" w:rsidP="0016255B">
      <w:pPr>
        <w:jc w:val="left"/>
        <w:rPr>
          <w:rFonts w:eastAsia="Times New Roman" w:cs="Times New Roman"/>
          <w:b/>
          <w:bCs/>
          <w:sz w:val="24"/>
          <w:szCs w:val="24"/>
          <w:lang w:eastAsia="es-MX"/>
        </w:rPr>
      </w:pPr>
      <w:r w:rsidRPr="000D1EC5">
        <w:rPr>
          <w:rFonts w:eastAsia="Times New Roman" w:cs="Times New Roman"/>
          <w:sz w:val="24"/>
          <w:szCs w:val="24"/>
          <w:lang w:eastAsia="es-MX"/>
        </w:rPr>
        <w:br w:type="page"/>
      </w:r>
    </w:p>
    <w:p w14:paraId="2DBBA897" w14:textId="7B75B142" w:rsidR="000824E1" w:rsidRPr="00542507" w:rsidRDefault="0016255B" w:rsidP="0016255B">
      <w:pPr>
        <w:pStyle w:val="Ttulo1"/>
        <w:rPr>
          <w:rFonts w:eastAsia="Times New Roman"/>
          <w:lang w:eastAsia="es-MX"/>
        </w:rPr>
      </w:pPr>
      <w:r>
        <w:rPr>
          <w:rFonts w:eastAsia="Times New Roman"/>
          <w:lang w:eastAsia="es-MX"/>
        </w:rPr>
        <w:lastRenderedPageBreak/>
        <w:t>DISCUSIÓN DE LA PROPUESTA</w:t>
      </w:r>
    </w:p>
    <w:p w14:paraId="7881BC62" w14:textId="1038BFB2" w:rsidR="004F1391" w:rsidRPr="00542507" w:rsidRDefault="004F1391" w:rsidP="0016255B">
      <w:pPr>
        <w:spacing w:before="100" w:beforeAutospacing="1" w:after="100" w:afterAutospacing="1"/>
        <w:ind w:firstLine="709"/>
        <w:rPr>
          <w:rFonts w:eastAsia="Times New Roman" w:cs="Times New Roman"/>
          <w:sz w:val="24"/>
          <w:szCs w:val="24"/>
          <w:lang w:eastAsia="es-MX"/>
        </w:rPr>
      </w:pPr>
      <w:r w:rsidRPr="00542507">
        <w:rPr>
          <w:rFonts w:eastAsia="Times New Roman" w:cs="Times New Roman"/>
          <w:sz w:val="24"/>
          <w:szCs w:val="24"/>
          <w:lang w:eastAsia="es-MX"/>
        </w:rPr>
        <w:t xml:space="preserve">El estudio del EI por </w:t>
      </w:r>
      <w:r w:rsidR="00FF0EB3" w:rsidRPr="00542507">
        <w:rPr>
          <w:rFonts w:eastAsia="Times New Roman" w:cs="Times New Roman"/>
          <w:sz w:val="24"/>
          <w:szCs w:val="24"/>
          <w:lang w:eastAsia="es-MX"/>
        </w:rPr>
        <w:t xml:space="preserve">algún </w:t>
      </w:r>
      <w:r w:rsidR="00E36947" w:rsidRPr="00542507">
        <w:rPr>
          <w:rFonts w:eastAsia="Times New Roman" w:cs="Times New Roman"/>
          <w:sz w:val="24"/>
          <w:szCs w:val="24"/>
          <w:lang w:eastAsia="es-MX"/>
        </w:rPr>
        <w:t xml:space="preserve">tiempo </w:t>
      </w:r>
      <w:r w:rsidRPr="00542507">
        <w:rPr>
          <w:rFonts w:eastAsia="Times New Roman" w:cs="Times New Roman"/>
          <w:sz w:val="24"/>
          <w:szCs w:val="24"/>
          <w:lang w:eastAsia="es-MX"/>
        </w:rPr>
        <w:t xml:space="preserve">se centró únicamente en el individuo, pero tras continuas inconsistencias en los estudios empíricos ha quedado claro que el entorno </w:t>
      </w:r>
      <w:r w:rsidR="00E36947" w:rsidRPr="00542507">
        <w:rPr>
          <w:rFonts w:eastAsia="Times New Roman" w:cs="Times New Roman"/>
          <w:sz w:val="24"/>
          <w:szCs w:val="24"/>
          <w:lang w:eastAsia="es-MX"/>
        </w:rPr>
        <w:t xml:space="preserve">tiene un rol </w:t>
      </w:r>
      <w:r w:rsidRPr="00542507">
        <w:rPr>
          <w:rFonts w:eastAsia="Times New Roman" w:cs="Times New Roman"/>
          <w:sz w:val="24"/>
          <w:szCs w:val="24"/>
          <w:lang w:eastAsia="es-MX"/>
        </w:rPr>
        <w:t xml:space="preserve">contingente </w:t>
      </w:r>
      <w:sdt>
        <w:sdtPr>
          <w:rPr>
            <w:rFonts w:eastAsia="Times New Roman" w:cs="Times New Roman"/>
            <w:sz w:val="24"/>
            <w:szCs w:val="24"/>
            <w:lang w:eastAsia="es-MX"/>
          </w:rPr>
          <w:id w:val="-353424273"/>
          <w:citation/>
        </w:sdtPr>
        <w:sdtEndPr/>
        <w:sdtContent>
          <w:r w:rsidRPr="00542507">
            <w:rPr>
              <w:rFonts w:eastAsia="Times New Roman" w:cs="Times New Roman"/>
              <w:sz w:val="24"/>
              <w:szCs w:val="24"/>
              <w:lang w:eastAsia="es-MX"/>
            </w:rPr>
            <w:fldChar w:fldCharType="begin"/>
          </w:r>
          <w:r w:rsidRPr="00542507">
            <w:rPr>
              <w:rFonts w:eastAsia="Times New Roman" w:cs="Times New Roman"/>
              <w:sz w:val="24"/>
              <w:szCs w:val="24"/>
              <w:lang w:val="es-PE" w:eastAsia="es-MX"/>
            </w:rPr>
            <w:instrText xml:space="preserve"> CITATION Aut14 \l 10250 </w:instrText>
          </w:r>
          <w:r w:rsidRPr="00542507">
            <w:rPr>
              <w:rFonts w:eastAsia="Times New Roman" w:cs="Times New Roman"/>
              <w:sz w:val="24"/>
              <w:szCs w:val="24"/>
              <w:lang w:eastAsia="es-MX"/>
            </w:rPr>
            <w:fldChar w:fldCharType="separate"/>
          </w:r>
          <w:r w:rsidRPr="00542507">
            <w:rPr>
              <w:rFonts w:eastAsia="Times New Roman" w:cs="Times New Roman"/>
              <w:noProof/>
              <w:sz w:val="24"/>
              <w:szCs w:val="24"/>
              <w:lang w:val="es-PE" w:eastAsia="es-MX"/>
            </w:rPr>
            <w:t>(Autio, Kenney, Mustar, Siegel, &amp; Wright, 2014)</w:t>
          </w:r>
          <w:r w:rsidRPr="00542507">
            <w:rPr>
              <w:rFonts w:eastAsia="Times New Roman" w:cs="Times New Roman"/>
              <w:sz w:val="24"/>
              <w:szCs w:val="24"/>
              <w:lang w:eastAsia="es-MX"/>
            </w:rPr>
            <w:fldChar w:fldCharType="end"/>
          </w:r>
        </w:sdtContent>
      </w:sdt>
      <w:r w:rsidRPr="00542507">
        <w:rPr>
          <w:rFonts w:eastAsia="Times New Roman" w:cs="Times New Roman"/>
          <w:sz w:val="24"/>
          <w:szCs w:val="24"/>
          <w:lang w:eastAsia="es-MX"/>
        </w:rPr>
        <w:t xml:space="preserve">. El estudio del contexto aún es incipiente y ha presentado continuos sesgos, entre ellos: [1] No considerar todas las dimensiones del contexto. [2] No haber diferenciado estas influencias según los procesos que pasa el emprendedor cuando innova. Es decir, no se conoce el efecto </w:t>
      </w:r>
      <w:r w:rsidR="00FF0EB3" w:rsidRPr="00542507">
        <w:rPr>
          <w:rFonts w:eastAsia="Times New Roman" w:cs="Times New Roman"/>
          <w:sz w:val="24"/>
          <w:szCs w:val="24"/>
          <w:lang w:eastAsia="es-MX"/>
        </w:rPr>
        <w:t xml:space="preserve">integral </w:t>
      </w:r>
      <w:r w:rsidRPr="00542507">
        <w:rPr>
          <w:rFonts w:eastAsia="Times New Roman" w:cs="Times New Roman"/>
          <w:sz w:val="24"/>
          <w:szCs w:val="24"/>
          <w:lang w:eastAsia="es-MX"/>
        </w:rPr>
        <w:t xml:space="preserve">del contexto </w:t>
      </w:r>
      <w:r w:rsidR="00FF0EB3" w:rsidRPr="00542507">
        <w:rPr>
          <w:rFonts w:eastAsia="Times New Roman" w:cs="Times New Roman"/>
          <w:sz w:val="24"/>
          <w:szCs w:val="24"/>
          <w:lang w:eastAsia="es-MX"/>
        </w:rPr>
        <w:t>en el EI</w:t>
      </w:r>
      <w:r w:rsidRPr="00542507">
        <w:rPr>
          <w:rFonts w:eastAsia="Times New Roman" w:cs="Times New Roman"/>
          <w:sz w:val="24"/>
          <w:szCs w:val="24"/>
          <w:lang w:eastAsia="es-MX"/>
        </w:rPr>
        <w:t>.</w:t>
      </w:r>
      <w:r w:rsidR="00E36947" w:rsidRPr="00542507">
        <w:rPr>
          <w:rFonts w:eastAsia="Times New Roman" w:cs="Times New Roman"/>
          <w:sz w:val="24"/>
          <w:szCs w:val="24"/>
          <w:lang w:eastAsia="es-MX"/>
        </w:rPr>
        <w:t xml:space="preserve"> Estos </w:t>
      </w:r>
      <w:r w:rsidRPr="00542507">
        <w:rPr>
          <w:rFonts w:eastAsia="Times New Roman" w:cs="Times New Roman"/>
          <w:sz w:val="24"/>
          <w:szCs w:val="24"/>
          <w:lang w:eastAsia="es-MX"/>
        </w:rPr>
        <w:t xml:space="preserve">sesgos se originaron porque sus relaciones </w:t>
      </w:r>
      <w:r w:rsidR="00E36947" w:rsidRPr="00542507">
        <w:rPr>
          <w:rFonts w:eastAsia="Times New Roman" w:cs="Times New Roman"/>
          <w:sz w:val="24"/>
          <w:szCs w:val="24"/>
          <w:lang w:eastAsia="es-MX"/>
        </w:rPr>
        <w:t>se basaron</w:t>
      </w:r>
      <w:r w:rsidRPr="00542507">
        <w:rPr>
          <w:rFonts w:eastAsia="Times New Roman" w:cs="Times New Roman"/>
          <w:sz w:val="24"/>
          <w:szCs w:val="24"/>
          <w:lang w:eastAsia="es-MX"/>
        </w:rPr>
        <w:t xml:space="preserve"> en lógicas </w:t>
      </w:r>
      <w:r w:rsidR="00FF0EB3" w:rsidRPr="00542507">
        <w:rPr>
          <w:rFonts w:eastAsia="Times New Roman" w:cs="Times New Roman"/>
          <w:sz w:val="24"/>
          <w:szCs w:val="24"/>
          <w:lang w:eastAsia="es-MX"/>
        </w:rPr>
        <w:t>pensadas únicamente desde el punto de vista del individuo</w:t>
      </w:r>
      <w:r w:rsidRPr="00542507">
        <w:rPr>
          <w:rFonts w:eastAsia="Times New Roman" w:cs="Times New Roman"/>
          <w:sz w:val="24"/>
          <w:szCs w:val="24"/>
          <w:lang w:eastAsia="es-MX"/>
        </w:rPr>
        <w:t>, planteando así modelos con sustentos teóricos débiles.</w:t>
      </w:r>
    </w:p>
    <w:p w14:paraId="1155C2A4" w14:textId="4A3C22AB" w:rsidR="00E407EB" w:rsidRPr="00542507" w:rsidRDefault="004F1391" w:rsidP="0016255B">
      <w:pPr>
        <w:spacing w:before="100" w:beforeAutospacing="1" w:after="100" w:afterAutospacing="1"/>
        <w:ind w:firstLine="709"/>
        <w:rPr>
          <w:rFonts w:eastAsia="Times New Roman" w:cs="Times New Roman"/>
          <w:sz w:val="24"/>
          <w:szCs w:val="24"/>
          <w:lang w:eastAsia="es-MX"/>
        </w:rPr>
      </w:pPr>
      <w:r w:rsidRPr="00542507">
        <w:rPr>
          <w:rFonts w:eastAsia="Times New Roman" w:cs="Times New Roman"/>
          <w:sz w:val="24"/>
          <w:szCs w:val="24"/>
          <w:lang w:eastAsia="es-MX"/>
        </w:rPr>
        <w:t>El propósito de esta investigación</w:t>
      </w:r>
      <w:r w:rsidR="00E36947" w:rsidRPr="00542507">
        <w:rPr>
          <w:rFonts w:eastAsia="Times New Roman" w:cs="Times New Roman"/>
          <w:sz w:val="24"/>
          <w:szCs w:val="24"/>
          <w:lang w:eastAsia="es-MX"/>
        </w:rPr>
        <w:t xml:space="preserve"> es estudiar</w:t>
      </w:r>
      <w:r w:rsidRPr="00542507">
        <w:rPr>
          <w:rFonts w:eastAsia="Times New Roman" w:cs="Times New Roman"/>
          <w:sz w:val="24"/>
          <w:szCs w:val="24"/>
          <w:lang w:eastAsia="es-MX"/>
        </w:rPr>
        <w:t xml:space="preserve"> el rol del contexto en el EI, especialmente en América Latina donde el conocimiento es </w:t>
      </w:r>
      <w:r w:rsidR="00FF0EB3" w:rsidRPr="00542507">
        <w:rPr>
          <w:rFonts w:eastAsia="Times New Roman" w:cs="Times New Roman"/>
          <w:sz w:val="24"/>
          <w:szCs w:val="24"/>
          <w:lang w:eastAsia="es-MX"/>
        </w:rPr>
        <w:t>prácticamente</w:t>
      </w:r>
      <w:r w:rsidRPr="00542507">
        <w:rPr>
          <w:rFonts w:eastAsia="Times New Roman" w:cs="Times New Roman"/>
          <w:sz w:val="24"/>
          <w:szCs w:val="24"/>
          <w:lang w:eastAsia="es-MX"/>
        </w:rPr>
        <w:t xml:space="preserve"> nulo. Para analizar este fenómeno de manera adecuada, se </w:t>
      </w:r>
      <w:r w:rsidR="00FF0EB3" w:rsidRPr="00542507">
        <w:rPr>
          <w:rFonts w:eastAsia="Times New Roman" w:cs="Times New Roman"/>
          <w:sz w:val="24"/>
          <w:szCs w:val="24"/>
          <w:lang w:eastAsia="es-MX"/>
        </w:rPr>
        <w:t>combinaron</w:t>
      </w:r>
      <w:r w:rsidRPr="00542507">
        <w:rPr>
          <w:rFonts w:eastAsia="Times New Roman" w:cs="Times New Roman"/>
          <w:sz w:val="24"/>
          <w:szCs w:val="24"/>
          <w:lang w:eastAsia="es-MX"/>
        </w:rPr>
        <w:t xml:space="preserve"> dos teorías. </w:t>
      </w:r>
    </w:p>
    <w:p w14:paraId="2D4B09E3" w14:textId="7397EF96" w:rsidR="00E407EB" w:rsidRPr="00542507" w:rsidRDefault="004F1391" w:rsidP="0016255B">
      <w:pPr>
        <w:pStyle w:val="Prrafodelista"/>
        <w:numPr>
          <w:ilvl w:val="0"/>
          <w:numId w:val="31"/>
        </w:numPr>
        <w:spacing w:before="100" w:beforeAutospacing="1" w:after="100" w:afterAutospacing="1"/>
        <w:rPr>
          <w:rFonts w:eastAsia="Times New Roman" w:cs="Times New Roman"/>
          <w:sz w:val="24"/>
          <w:szCs w:val="24"/>
          <w:lang w:eastAsia="es-MX"/>
        </w:rPr>
      </w:pPr>
      <w:r w:rsidRPr="00542507">
        <w:rPr>
          <w:rFonts w:eastAsia="Times New Roman" w:cs="Times New Roman"/>
          <w:sz w:val="24"/>
          <w:szCs w:val="24"/>
          <w:lang w:eastAsia="es-MX"/>
        </w:rPr>
        <w:t xml:space="preserve">Como punto de partida, se analiza el rol del individuo en el EI </w:t>
      </w:r>
      <w:r w:rsidR="00E36947" w:rsidRPr="00542507">
        <w:rPr>
          <w:rFonts w:eastAsia="Times New Roman" w:cs="Times New Roman"/>
          <w:sz w:val="24"/>
          <w:szCs w:val="24"/>
          <w:lang w:eastAsia="es-MX"/>
        </w:rPr>
        <w:t xml:space="preserve">según </w:t>
      </w:r>
      <w:r w:rsidRPr="00542507">
        <w:rPr>
          <w:rFonts w:eastAsia="Times New Roman" w:cs="Times New Roman"/>
          <w:sz w:val="24"/>
          <w:szCs w:val="24"/>
          <w:lang w:eastAsia="es-MX"/>
        </w:rPr>
        <w:t xml:space="preserve">la Teoría de Juicio y Toma de Decisiones, que diferencia los procesos de identificación y explotación de oportunidades. El proceso de identificación de oportunidades se basa en los marcos cognitivos del emprendedor </w:t>
      </w:r>
      <w:sdt>
        <w:sdtPr>
          <w:rPr>
            <w:sz w:val="24"/>
            <w:szCs w:val="24"/>
            <w:lang w:eastAsia="es-MX"/>
          </w:rPr>
          <w:id w:val="3177654"/>
          <w:citation/>
        </w:sdtPr>
        <w:sdtEndPr/>
        <w:sdtContent>
          <w:r w:rsidRPr="00542507">
            <w:rPr>
              <w:rFonts w:eastAsia="Times New Roman" w:cs="Times New Roman"/>
              <w:sz w:val="24"/>
              <w:szCs w:val="24"/>
              <w:lang w:eastAsia="es-MX"/>
            </w:rPr>
            <w:fldChar w:fldCharType="begin"/>
          </w:r>
          <w:r w:rsidRPr="00542507">
            <w:rPr>
              <w:rFonts w:eastAsia="Times New Roman" w:cs="Times New Roman"/>
              <w:sz w:val="24"/>
              <w:szCs w:val="24"/>
              <w:lang w:val="es-PE" w:eastAsia="es-MX"/>
            </w:rPr>
            <w:instrText xml:space="preserve">CITATION Bar06 \t  \l 10250 </w:instrText>
          </w:r>
          <w:r w:rsidRPr="00542507">
            <w:rPr>
              <w:rFonts w:eastAsia="Times New Roman" w:cs="Times New Roman"/>
              <w:sz w:val="24"/>
              <w:szCs w:val="24"/>
              <w:lang w:eastAsia="es-MX"/>
            </w:rPr>
            <w:fldChar w:fldCharType="separate"/>
          </w:r>
          <w:r w:rsidRPr="00542507">
            <w:rPr>
              <w:rFonts w:eastAsia="Times New Roman" w:cs="Times New Roman"/>
              <w:noProof/>
              <w:sz w:val="24"/>
              <w:szCs w:val="24"/>
              <w:lang w:val="es-PE" w:eastAsia="es-MX"/>
            </w:rPr>
            <w:t>(Baron, 2006)</w:t>
          </w:r>
          <w:r w:rsidRPr="00542507">
            <w:rPr>
              <w:rFonts w:eastAsia="Times New Roman" w:cs="Times New Roman"/>
              <w:sz w:val="24"/>
              <w:szCs w:val="24"/>
              <w:lang w:eastAsia="es-MX"/>
            </w:rPr>
            <w:fldChar w:fldCharType="end"/>
          </w:r>
        </w:sdtContent>
      </w:sdt>
      <w:r w:rsidRPr="00542507">
        <w:rPr>
          <w:rFonts w:eastAsia="Times New Roman" w:cs="Times New Roman"/>
          <w:sz w:val="24"/>
          <w:szCs w:val="24"/>
          <w:lang w:eastAsia="es-MX"/>
        </w:rPr>
        <w:t xml:space="preserve">; mientras que la explotación depende de los rasgos emprendedores </w:t>
      </w:r>
      <w:sdt>
        <w:sdtPr>
          <w:rPr>
            <w:sz w:val="24"/>
            <w:szCs w:val="24"/>
            <w:lang w:eastAsia="es-MX"/>
          </w:rPr>
          <w:id w:val="-1609893790"/>
          <w:citation/>
        </w:sdtPr>
        <w:sdtEndPr/>
        <w:sdtContent>
          <w:r w:rsidRPr="00542507">
            <w:rPr>
              <w:rFonts w:eastAsia="Times New Roman" w:cs="Times New Roman"/>
              <w:sz w:val="24"/>
              <w:szCs w:val="24"/>
              <w:lang w:eastAsia="es-MX"/>
            </w:rPr>
            <w:fldChar w:fldCharType="begin"/>
          </w:r>
          <w:r w:rsidRPr="00542507">
            <w:rPr>
              <w:rFonts w:eastAsia="Times New Roman" w:cs="Times New Roman"/>
              <w:sz w:val="24"/>
              <w:szCs w:val="24"/>
              <w:lang w:val="es-PE" w:eastAsia="es-MX"/>
            </w:rPr>
            <w:instrText xml:space="preserve"> CITATION Woo89 \l 10250 </w:instrText>
          </w:r>
          <w:r w:rsidRPr="00542507">
            <w:rPr>
              <w:rFonts w:eastAsia="Times New Roman" w:cs="Times New Roman"/>
              <w:sz w:val="24"/>
              <w:szCs w:val="24"/>
              <w:lang w:eastAsia="es-MX"/>
            </w:rPr>
            <w:fldChar w:fldCharType="separate"/>
          </w:r>
          <w:r w:rsidRPr="00542507">
            <w:rPr>
              <w:rFonts w:eastAsia="Times New Roman" w:cs="Times New Roman"/>
              <w:noProof/>
              <w:sz w:val="24"/>
              <w:szCs w:val="24"/>
              <w:lang w:val="es-PE" w:eastAsia="es-MX"/>
            </w:rPr>
            <w:t>(Wood &amp; Bandura, 1989)</w:t>
          </w:r>
          <w:r w:rsidRPr="00542507">
            <w:rPr>
              <w:rFonts w:eastAsia="Times New Roman" w:cs="Times New Roman"/>
              <w:sz w:val="24"/>
              <w:szCs w:val="24"/>
              <w:lang w:eastAsia="es-MX"/>
            </w:rPr>
            <w:fldChar w:fldCharType="end"/>
          </w:r>
        </w:sdtContent>
      </w:sdt>
      <w:r w:rsidRPr="00542507">
        <w:rPr>
          <w:rFonts w:eastAsia="Times New Roman" w:cs="Times New Roman"/>
          <w:sz w:val="24"/>
          <w:szCs w:val="24"/>
          <w:lang w:eastAsia="es-MX"/>
        </w:rPr>
        <w:t xml:space="preserve">. </w:t>
      </w:r>
      <w:r w:rsidR="00E407EB" w:rsidRPr="00542507">
        <w:rPr>
          <w:rFonts w:eastAsia="Times New Roman" w:cs="Times New Roman"/>
          <w:sz w:val="24"/>
          <w:szCs w:val="24"/>
          <w:lang w:eastAsia="es-MX"/>
        </w:rPr>
        <w:t>Ambos componentes influyen en el EI de la siguiente forma:</w:t>
      </w:r>
    </w:p>
    <w:p w14:paraId="6018E35D" w14:textId="36254B7C" w:rsidR="00E407EB" w:rsidRPr="00542507" w:rsidRDefault="00E407EB" w:rsidP="0016255B">
      <w:pPr>
        <w:pStyle w:val="Prrafodelista"/>
        <w:numPr>
          <w:ilvl w:val="0"/>
          <w:numId w:val="27"/>
        </w:numPr>
        <w:ind w:left="2149"/>
        <w:rPr>
          <w:rFonts w:cs="Times New Roman"/>
          <w:sz w:val="24"/>
          <w:szCs w:val="24"/>
          <w:lang w:eastAsia="es-MX"/>
        </w:rPr>
      </w:pPr>
      <w:r w:rsidRPr="00542507">
        <w:rPr>
          <w:rFonts w:cs="Times New Roman"/>
          <w:sz w:val="24"/>
          <w:szCs w:val="24"/>
          <w:lang w:eastAsia="es-MX"/>
        </w:rPr>
        <w:t>Los marcos cognitivos más complejos permite la identificación de más oportunidades, aumentando la probabilidad de identificar oportunidades innovadoras.</w:t>
      </w:r>
    </w:p>
    <w:p w14:paraId="35D7565B" w14:textId="77777777" w:rsidR="00E407EB" w:rsidRPr="00542507" w:rsidRDefault="00E407EB" w:rsidP="0016255B">
      <w:pPr>
        <w:pStyle w:val="Prrafodelista"/>
        <w:numPr>
          <w:ilvl w:val="0"/>
          <w:numId w:val="27"/>
        </w:numPr>
        <w:ind w:left="2149"/>
        <w:rPr>
          <w:rFonts w:cs="Times New Roman"/>
          <w:sz w:val="24"/>
          <w:szCs w:val="24"/>
          <w:lang w:eastAsia="es-MX"/>
        </w:rPr>
      </w:pPr>
      <w:r w:rsidRPr="00542507">
        <w:rPr>
          <w:rFonts w:cs="Times New Roman"/>
          <w:sz w:val="24"/>
          <w:szCs w:val="24"/>
          <w:lang w:eastAsia="es-MX"/>
        </w:rPr>
        <w:t>La posesión de rasgos emprendedores permite la consideración de oportunidades más riesgosas, aumentando la probabilidad de explotar oportunidades innovadoras.</w:t>
      </w:r>
    </w:p>
    <w:p w14:paraId="6EEF41E7" w14:textId="26E3C6E9" w:rsidR="004F1391" w:rsidRPr="00542507" w:rsidRDefault="004F1391" w:rsidP="0016255B">
      <w:pPr>
        <w:pStyle w:val="Prrafodelista"/>
        <w:numPr>
          <w:ilvl w:val="0"/>
          <w:numId w:val="31"/>
        </w:numPr>
        <w:spacing w:before="100" w:beforeAutospacing="1" w:after="100" w:afterAutospacing="1"/>
        <w:rPr>
          <w:rFonts w:eastAsia="Times New Roman" w:cs="Times New Roman"/>
          <w:sz w:val="24"/>
          <w:szCs w:val="24"/>
          <w:lang w:eastAsia="es-MX"/>
        </w:rPr>
      </w:pPr>
      <w:r w:rsidRPr="00542507">
        <w:rPr>
          <w:rFonts w:eastAsia="Times New Roman" w:cs="Times New Roman"/>
          <w:sz w:val="24"/>
          <w:szCs w:val="24"/>
          <w:lang w:eastAsia="es-MX"/>
        </w:rPr>
        <w:t xml:space="preserve">Por otro lado, se usará la Teoría Institucional ampliada por </w:t>
      </w:r>
      <w:sdt>
        <w:sdtPr>
          <w:rPr>
            <w:rFonts w:eastAsia="Times New Roman" w:cs="Times New Roman"/>
            <w:sz w:val="24"/>
            <w:szCs w:val="24"/>
            <w:lang w:eastAsia="es-MX"/>
          </w:rPr>
          <w:id w:val="-1755576289"/>
          <w:citation/>
        </w:sdtPr>
        <w:sdtEndPr/>
        <w:sdtContent>
          <w:r w:rsidRPr="00542507">
            <w:rPr>
              <w:rFonts w:eastAsia="Times New Roman" w:cs="Times New Roman"/>
              <w:sz w:val="24"/>
              <w:szCs w:val="24"/>
              <w:lang w:eastAsia="es-MX"/>
            </w:rPr>
            <w:fldChar w:fldCharType="begin"/>
          </w:r>
          <w:r w:rsidRPr="00542507">
            <w:rPr>
              <w:rFonts w:eastAsia="Times New Roman" w:cs="Times New Roman"/>
              <w:sz w:val="24"/>
              <w:szCs w:val="24"/>
              <w:lang w:eastAsia="es-MX"/>
            </w:rPr>
            <w:instrText xml:space="preserve"> CITATION Ste13 \l 10250 </w:instrText>
          </w:r>
          <w:r w:rsidRPr="00542507">
            <w:rPr>
              <w:rFonts w:eastAsia="Times New Roman" w:cs="Times New Roman"/>
              <w:sz w:val="24"/>
              <w:szCs w:val="24"/>
              <w:lang w:eastAsia="es-MX"/>
            </w:rPr>
            <w:fldChar w:fldCharType="separate"/>
          </w:r>
          <w:r w:rsidRPr="00542507">
            <w:rPr>
              <w:rFonts w:eastAsia="Times New Roman" w:cs="Times New Roman"/>
              <w:sz w:val="24"/>
              <w:szCs w:val="24"/>
              <w:lang w:eastAsia="es-MX"/>
            </w:rPr>
            <w:t>(Stenholm, Acs, &amp; Wuebker, 2013)</w:t>
          </w:r>
          <w:r w:rsidRPr="00542507">
            <w:rPr>
              <w:rFonts w:eastAsia="Times New Roman" w:cs="Times New Roman"/>
              <w:sz w:val="24"/>
              <w:szCs w:val="24"/>
              <w:lang w:eastAsia="es-MX"/>
            </w:rPr>
            <w:fldChar w:fldCharType="end"/>
          </w:r>
        </w:sdtContent>
      </w:sdt>
      <w:r w:rsidRPr="00542507">
        <w:rPr>
          <w:rFonts w:eastAsia="Times New Roman" w:cs="Times New Roman"/>
          <w:sz w:val="24"/>
          <w:szCs w:val="24"/>
          <w:lang w:eastAsia="es-MX"/>
        </w:rPr>
        <w:t xml:space="preserve"> </w:t>
      </w:r>
      <w:r w:rsidR="00E36947" w:rsidRPr="00542507">
        <w:rPr>
          <w:rFonts w:eastAsia="Times New Roman" w:cs="Times New Roman"/>
          <w:sz w:val="24"/>
          <w:szCs w:val="24"/>
          <w:lang w:eastAsia="es-MX"/>
        </w:rPr>
        <w:t>analizando</w:t>
      </w:r>
      <w:r w:rsidR="00E407EB" w:rsidRPr="00542507">
        <w:rPr>
          <w:rFonts w:eastAsia="Times New Roman" w:cs="Times New Roman"/>
          <w:sz w:val="24"/>
          <w:szCs w:val="24"/>
          <w:lang w:eastAsia="es-MX"/>
        </w:rPr>
        <w:t xml:space="preserve"> por separado cómo cada dimensión del contexto afecta el EI. Estos efectos son:</w:t>
      </w:r>
    </w:p>
    <w:p w14:paraId="2FDB05AB" w14:textId="52F31CD2" w:rsidR="00E407EB" w:rsidRPr="00542507" w:rsidRDefault="00E407EB" w:rsidP="0016255B">
      <w:pPr>
        <w:pStyle w:val="Prrafodelista"/>
        <w:numPr>
          <w:ilvl w:val="0"/>
          <w:numId w:val="27"/>
        </w:numPr>
        <w:ind w:left="2149"/>
        <w:rPr>
          <w:rFonts w:cs="Times New Roman"/>
          <w:sz w:val="24"/>
          <w:szCs w:val="24"/>
          <w:lang w:eastAsia="es-MX"/>
        </w:rPr>
      </w:pPr>
      <w:r w:rsidRPr="00542507">
        <w:rPr>
          <w:rFonts w:cs="Times New Roman"/>
          <w:sz w:val="24"/>
          <w:szCs w:val="24"/>
          <w:lang w:eastAsia="es-MX"/>
        </w:rPr>
        <w:t>La</w:t>
      </w:r>
      <w:r w:rsidR="005840D3" w:rsidRPr="00542507">
        <w:rPr>
          <w:rFonts w:cs="Times New Roman"/>
          <w:sz w:val="24"/>
          <w:szCs w:val="24"/>
          <w:lang w:eastAsia="es-MX"/>
        </w:rPr>
        <w:t xml:space="preserve"> dimensión cognitiva maximizará</w:t>
      </w:r>
      <w:r w:rsidRPr="00542507">
        <w:rPr>
          <w:rFonts w:cs="Times New Roman"/>
          <w:sz w:val="24"/>
          <w:szCs w:val="24"/>
          <w:lang w:eastAsia="es-MX"/>
        </w:rPr>
        <w:t xml:space="preserve"> la capacidad de los marcos cognitivos</w:t>
      </w:r>
      <w:r w:rsidR="005008A6" w:rsidRPr="00542507">
        <w:rPr>
          <w:rFonts w:cs="Times New Roman"/>
          <w:sz w:val="24"/>
          <w:szCs w:val="24"/>
          <w:lang w:eastAsia="es-MX"/>
        </w:rPr>
        <w:t>, especialmente en América Latina</w:t>
      </w:r>
      <w:r w:rsidRPr="00542507">
        <w:rPr>
          <w:rFonts w:cs="Times New Roman"/>
          <w:sz w:val="24"/>
          <w:szCs w:val="24"/>
          <w:lang w:eastAsia="es-MX"/>
        </w:rPr>
        <w:t>.</w:t>
      </w:r>
    </w:p>
    <w:p w14:paraId="767E599E" w14:textId="11E40722" w:rsidR="005008A6" w:rsidRPr="00542507" w:rsidRDefault="005008A6" w:rsidP="0016255B">
      <w:pPr>
        <w:pStyle w:val="Prrafodelista"/>
        <w:numPr>
          <w:ilvl w:val="0"/>
          <w:numId w:val="27"/>
        </w:numPr>
        <w:ind w:left="2149"/>
        <w:rPr>
          <w:rFonts w:cs="Times New Roman"/>
          <w:sz w:val="24"/>
          <w:szCs w:val="24"/>
          <w:lang w:eastAsia="es-MX"/>
        </w:rPr>
      </w:pPr>
      <w:r w:rsidRPr="00542507">
        <w:rPr>
          <w:rFonts w:cs="Times New Roman"/>
          <w:sz w:val="24"/>
          <w:szCs w:val="24"/>
          <w:lang w:eastAsia="es-MX"/>
        </w:rPr>
        <w:lastRenderedPageBreak/>
        <w:t>La</w:t>
      </w:r>
      <w:r w:rsidR="005840D3" w:rsidRPr="00542507">
        <w:rPr>
          <w:rFonts w:cs="Times New Roman"/>
          <w:sz w:val="24"/>
          <w:szCs w:val="24"/>
          <w:lang w:eastAsia="es-MX"/>
        </w:rPr>
        <w:t xml:space="preserve"> dimensión condiciva maximizará</w:t>
      </w:r>
      <w:r w:rsidRPr="00542507">
        <w:rPr>
          <w:rFonts w:cs="Times New Roman"/>
          <w:sz w:val="24"/>
          <w:szCs w:val="24"/>
          <w:lang w:eastAsia="es-MX"/>
        </w:rPr>
        <w:t xml:space="preserve"> la capacidad de los marcos cognitivos, pero en América Latina tendrá un efecto menor.</w:t>
      </w:r>
    </w:p>
    <w:p w14:paraId="3778C99B" w14:textId="5C82E23E" w:rsidR="00E407EB" w:rsidRPr="00542507" w:rsidRDefault="00E407EB" w:rsidP="0016255B">
      <w:pPr>
        <w:pStyle w:val="Prrafodelista"/>
        <w:numPr>
          <w:ilvl w:val="0"/>
          <w:numId w:val="27"/>
        </w:numPr>
        <w:ind w:left="2149"/>
        <w:rPr>
          <w:rFonts w:eastAsia="Times New Roman" w:cs="Times New Roman"/>
          <w:sz w:val="24"/>
          <w:szCs w:val="24"/>
          <w:lang w:eastAsia="es-MX"/>
        </w:rPr>
      </w:pPr>
      <w:r w:rsidRPr="00542507">
        <w:rPr>
          <w:rFonts w:cs="Times New Roman"/>
          <w:sz w:val="24"/>
          <w:szCs w:val="24"/>
          <w:lang w:eastAsia="es-MX"/>
        </w:rPr>
        <w:t>La dimensión normativa influirá en el EI en individuos con bajos rasgos emprendedores</w:t>
      </w:r>
      <w:r w:rsidR="005008A6" w:rsidRPr="00542507">
        <w:rPr>
          <w:rFonts w:cs="Times New Roman"/>
          <w:sz w:val="24"/>
          <w:szCs w:val="24"/>
          <w:lang w:eastAsia="es-MX"/>
        </w:rPr>
        <w:t xml:space="preserve">, </w:t>
      </w:r>
      <w:r w:rsidR="00542507" w:rsidRPr="00542507">
        <w:rPr>
          <w:rFonts w:cs="Times New Roman"/>
          <w:sz w:val="24"/>
          <w:szCs w:val="24"/>
          <w:lang w:eastAsia="es-MX"/>
        </w:rPr>
        <w:t xml:space="preserve">especialmente </w:t>
      </w:r>
      <w:r w:rsidR="005008A6" w:rsidRPr="00542507">
        <w:rPr>
          <w:rFonts w:cs="Times New Roman"/>
          <w:sz w:val="24"/>
          <w:szCs w:val="24"/>
          <w:lang w:eastAsia="es-MX"/>
        </w:rPr>
        <w:t>en América Latina</w:t>
      </w:r>
      <w:r w:rsidRPr="00542507">
        <w:rPr>
          <w:rFonts w:cs="Times New Roman"/>
          <w:sz w:val="24"/>
          <w:szCs w:val="24"/>
          <w:lang w:eastAsia="es-MX"/>
        </w:rPr>
        <w:t>.</w:t>
      </w:r>
    </w:p>
    <w:p w14:paraId="2C663F85" w14:textId="738B5283" w:rsidR="00E407EB" w:rsidRPr="00542507" w:rsidRDefault="00E407EB" w:rsidP="0016255B">
      <w:pPr>
        <w:pStyle w:val="Prrafodelista"/>
        <w:numPr>
          <w:ilvl w:val="0"/>
          <w:numId w:val="27"/>
        </w:numPr>
        <w:ind w:left="2149"/>
        <w:rPr>
          <w:rFonts w:eastAsia="Times New Roman" w:cs="Times New Roman"/>
          <w:sz w:val="24"/>
          <w:szCs w:val="24"/>
          <w:lang w:eastAsia="es-MX"/>
        </w:rPr>
      </w:pPr>
      <w:r w:rsidRPr="00542507">
        <w:rPr>
          <w:rFonts w:eastAsia="Times New Roman" w:cs="Times New Roman"/>
          <w:sz w:val="24"/>
          <w:szCs w:val="24"/>
          <w:lang w:eastAsia="es-MX"/>
        </w:rPr>
        <w:t>L</w:t>
      </w:r>
      <w:r w:rsidR="005008A6" w:rsidRPr="00542507">
        <w:rPr>
          <w:rFonts w:eastAsia="Times New Roman" w:cs="Times New Roman"/>
          <w:sz w:val="24"/>
          <w:szCs w:val="24"/>
          <w:lang w:eastAsia="es-MX"/>
        </w:rPr>
        <w:t>os procedimientos formales</w:t>
      </w:r>
      <w:r w:rsidRPr="00542507">
        <w:rPr>
          <w:rFonts w:eastAsia="Times New Roman" w:cs="Times New Roman"/>
          <w:sz w:val="24"/>
          <w:szCs w:val="24"/>
          <w:lang w:eastAsia="es-MX"/>
        </w:rPr>
        <w:t xml:space="preserve"> </w:t>
      </w:r>
      <w:r w:rsidR="005008A6" w:rsidRPr="00542507">
        <w:rPr>
          <w:rFonts w:eastAsia="Times New Roman" w:cs="Times New Roman"/>
          <w:sz w:val="24"/>
          <w:szCs w:val="24"/>
          <w:lang w:eastAsia="es-MX"/>
        </w:rPr>
        <w:t>de</w:t>
      </w:r>
      <w:r w:rsidR="005840D3" w:rsidRPr="00542507">
        <w:rPr>
          <w:rFonts w:eastAsia="Times New Roman" w:cs="Times New Roman"/>
          <w:sz w:val="24"/>
          <w:szCs w:val="24"/>
          <w:lang w:eastAsia="es-MX"/>
        </w:rPr>
        <w:t xml:space="preserve"> la</w:t>
      </w:r>
      <w:r w:rsidR="005008A6" w:rsidRPr="00542507">
        <w:rPr>
          <w:rFonts w:eastAsia="Times New Roman" w:cs="Times New Roman"/>
          <w:sz w:val="24"/>
          <w:szCs w:val="24"/>
          <w:lang w:eastAsia="es-MX"/>
        </w:rPr>
        <w:t xml:space="preserve"> </w:t>
      </w:r>
      <w:r w:rsidRPr="00542507">
        <w:rPr>
          <w:rFonts w:eastAsia="Times New Roman" w:cs="Times New Roman"/>
          <w:sz w:val="24"/>
          <w:szCs w:val="24"/>
          <w:lang w:eastAsia="es-MX"/>
        </w:rPr>
        <w:t>dimensión regulativa afectará</w:t>
      </w:r>
      <w:r w:rsidR="005840D3" w:rsidRPr="00542507">
        <w:rPr>
          <w:rFonts w:eastAsia="Times New Roman" w:cs="Times New Roman"/>
          <w:sz w:val="24"/>
          <w:szCs w:val="24"/>
          <w:lang w:eastAsia="es-MX"/>
        </w:rPr>
        <w:t>n</w:t>
      </w:r>
      <w:r w:rsidRPr="00542507">
        <w:rPr>
          <w:rFonts w:eastAsia="Times New Roman" w:cs="Times New Roman"/>
          <w:sz w:val="24"/>
          <w:szCs w:val="24"/>
          <w:lang w:eastAsia="es-MX"/>
        </w:rPr>
        <w:t xml:space="preserve"> negativamente la relación de los rasgos emprendedores con </w:t>
      </w:r>
      <w:r w:rsidR="005008A6" w:rsidRPr="00542507">
        <w:rPr>
          <w:rFonts w:eastAsia="Times New Roman" w:cs="Times New Roman"/>
          <w:sz w:val="24"/>
          <w:szCs w:val="24"/>
          <w:lang w:eastAsia="es-MX"/>
        </w:rPr>
        <w:t xml:space="preserve">el EI. </w:t>
      </w:r>
    </w:p>
    <w:p w14:paraId="4063BA32" w14:textId="0C0D8835" w:rsidR="005008A6" w:rsidRPr="00542507" w:rsidRDefault="005008A6" w:rsidP="0016255B">
      <w:pPr>
        <w:pStyle w:val="Prrafodelista"/>
        <w:numPr>
          <w:ilvl w:val="0"/>
          <w:numId w:val="27"/>
        </w:numPr>
        <w:ind w:left="2149"/>
        <w:rPr>
          <w:rFonts w:eastAsia="Times New Roman" w:cs="Times New Roman"/>
          <w:sz w:val="24"/>
          <w:szCs w:val="24"/>
          <w:lang w:eastAsia="es-MX"/>
        </w:rPr>
      </w:pPr>
      <w:r w:rsidRPr="00542507">
        <w:rPr>
          <w:rFonts w:eastAsia="Times New Roman" w:cs="Times New Roman"/>
          <w:sz w:val="24"/>
          <w:szCs w:val="24"/>
          <w:lang w:eastAsia="es-MX"/>
        </w:rPr>
        <w:t>La informalidad, como un sistema regulativo alterno,</w:t>
      </w:r>
      <w:r w:rsidR="005840D3" w:rsidRPr="00542507">
        <w:rPr>
          <w:rFonts w:eastAsia="Times New Roman" w:cs="Times New Roman"/>
          <w:sz w:val="24"/>
          <w:szCs w:val="24"/>
          <w:lang w:eastAsia="es-MX"/>
        </w:rPr>
        <w:t xml:space="preserve"> influirá positivamente en el EI</w:t>
      </w:r>
      <w:r w:rsidRPr="00542507">
        <w:rPr>
          <w:rFonts w:eastAsia="Times New Roman" w:cs="Times New Roman"/>
          <w:sz w:val="24"/>
          <w:szCs w:val="24"/>
          <w:lang w:eastAsia="es-MX"/>
        </w:rPr>
        <w:t xml:space="preserve"> en América Latina.</w:t>
      </w:r>
    </w:p>
    <w:p w14:paraId="5E11DF76" w14:textId="7AF735E3" w:rsidR="00D51485" w:rsidRPr="000D1EC5" w:rsidRDefault="00542507" w:rsidP="0016255B">
      <w:pPr>
        <w:ind w:left="708"/>
        <w:jc w:val="center"/>
        <w:rPr>
          <w:rFonts w:cs="Times New Roman"/>
          <w:lang w:val="es-PE"/>
        </w:rPr>
      </w:pPr>
      <w:r>
        <w:rPr>
          <w:rFonts w:cs="Times New Roman"/>
          <w:noProof/>
          <w:lang w:val="es-PE" w:eastAsia="es-PE"/>
        </w:rPr>
        <w:drawing>
          <wp:inline distT="0" distB="0" distL="0" distR="0" wp14:anchorId="62EA8412" wp14:editId="6C3AD1CF">
            <wp:extent cx="5013259"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3259" cy="3238500"/>
                    </a:xfrm>
                    <a:prstGeom prst="rect">
                      <a:avLst/>
                    </a:prstGeom>
                    <a:noFill/>
                  </pic:spPr>
                </pic:pic>
              </a:graphicData>
            </a:graphic>
          </wp:inline>
        </w:drawing>
      </w:r>
    </w:p>
    <w:p w14:paraId="0C8455AC" w14:textId="683F805B" w:rsidR="007116CC" w:rsidRPr="000D1EC5" w:rsidRDefault="007116CC" w:rsidP="0016255B">
      <w:pPr>
        <w:pStyle w:val="Descripcin"/>
        <w:spacing w:line="360" w:lineRule="auto"/>
        <w:ind w:left="708"/>
        <w:jc w:val="center"/>
        <w:rPr>
          <w:rFonts w:cs="Times New Roman"/>
          <w:color w:val="auto"/>
          <w:sz w:val="24"/>
          <w:lang w:val="es-PE"/>
        </w:rPr>
      </w:pPr>
      <w:bookmarkStart w:id="16" w:name="_Toc482878120"/>
      <w:r w:rsidRPr="000D1EC5">
        <w:rPr>
          <w:rFonts w:cs="Times New Roman"/>
          <w:color w:val="auto"/>
          <w:sz w:val="24"/>
        </w:rPr>
        <w:t xml:space="preserve">Figura </w:t>
      </w:r>
      <w:r w:rsidRPr="000D1EC5">
        <w:rPr>
          <w:rFonts w:cs="Times New Roman"/>
          <w:color w:val="auto"/>
          <w:sz w:val="24"/>
        </w:rPr>
        <w:fldChar w:fldCharType="begin"/>
      </w:r>
      <w:r w:rsidRPr="000D1EC5">
        <w:rPr>
          <w:rFonts w:cs="Times New Roman"/>
          <w:color w:val="auto"/>
          <w:sz w:val="24"/>
        </w:rPr>
        <w:instrText xml:space="preserve"> SEQ Figura \* ARABIC </w:instrText>
      </w:r>
      <w:r w:rsidRPr="000D1EC5">
        <w:rPr>
          <w:rFonts w:cs="Times New Roman"/>
          <w:color w:val="auto"/>
          <w:sz w:val="24"/>
        </w:rPr>
        <w:fldChar w:fldCharType="separate"/>
      </w:r>
      <w:r w:rsidR="00C30FD2" w:rsidRPr="000D1EC5">
        <w:rPr>
          <w:rFonts w:cs="Times New Roman"/>
          <w:noProof/>
          <w:color w:val="auto"/>
          <w:sz w:val="24"/>
        </w:rPr>
        <w:t>5</w:t>
      </w:r>
      <w:r w:rsidRPr="000D1EC5">
        <w:rPr>
          <w:rFonts w:cs="Times New Roman"/>
          <w:color w:val="auto"/>
          <w:sz w:val="24"/>
        </w:rPr>
        <w:fldChar w:fldCharType="end"/>
      </w:r>
      <w:r w:rsidRPr="000D1EC5">
        <w:rPr>
          <w:rFonts w:cs="Times New Roman"/>
          <w:color w:val="auto"/>
          <w:sz w:val="24"/>
        </w:rPr>
        <w:t xml:space="preserve">. </w:t>
      </w:r>
      <w:r w:rsidRPr="000D1EC5">
        <w:rPr>
          <w:rFonts w:cs="Times New Roman"/>
          <w:color w:val="auto"/>
          <w:sz w:val="24"/>
          <w:lang w:val="es-PE"/>
        </w:rPr>
        <w:t>Modelo propuesto</w:t>
      </w:r>
      <w:bookmarkEnd w:id="16"/>
    </w:p>
    <w:p w14:paraId="379E5E27" w14:textId="3CFD2290" w:rsidR="005E4B97" w:rsidRPr="00542507" w:rsidRDefault="005008A6" w:rsidP="0016255B">
      <w:pPr>
        <w:ind w:firstLine="709"/>
        <w:rPr>
          <w:rFonts w:eastAsia="Times New Roman" w:cs="Times New Roman"/>
          <w:sz w:val="24"/>
          <w:szCs w:val="24"/>
          <w:lang w:val="es-PE" w:eastAsia="es-MX"/>
        </w:rPr>
      </w:pPr>
      <w:r w:rsidRPr="000D1EC5">
        <w:rPr>
          <w:rFonts w:cs="Times New Roman"/>
          <w:sz w:val="24"/>
          <w:szCs w:val="24"/>
          <w:lang w:eastAsia="es-MX"/>
        </w:rPr>
        <w:t>Al respecto, c</w:t>
      </w:r>
      <w:r w:rsidR="00E407EB" w:rsidRPr="000D1EC5">
        <w:rPr>
          <w:rFonts w:cs="Times New Roman"/>
          <w:sz w:val="24"/>
          <w:szCs w:val="24"/>
          <w:lang w:eastAsia="es-MX"/>
        </w:rPr>
        <w:t>abe hacer</w:t>
      </w:r>
      <w:r w:rsidRPr="000D1EC5">
        <w:rPr>
          <w:rFonts w:cs="Times New Roman"/>
          <w:sz w:val="24"/>
          <w:szCs w:val="24"/>
          <w:lang w:eastAsia="es-MX"/>
        </w:rPr>
        <w:t xml:space="preserve"> algunas precisiones</w:t>
      </w:r>
      <w:r w:rsidR="00542507">
        <w:rPr>
          <w:rFonts w:cs="Times New Roman"/>
          <w:sz w:val="24"/>
          <w:szCs w:val="24"/>
          <w:lang w:eastAsia="es-MX"/>
        </w:rPr>
        <w:t xml:space="preserve">. </w:t>
      </w:r>
      <w:r w:rsidRPr="000D1EC5">
        <w:rPr>
          <w:rFonts w:cs="Times New Roman"/>
          <w:sz w:val="24"/>
          <w:szCs w:val="24"/>
          <w:lang w:eastAsia="es-MX"/>
        </w:rPr>
        <w:t>Primero, que l</w:t>
      </w:r>
      <w:r w:rsidRPr="000D1EC5">
        <w:rPr>
          <w:rFonts w:eastAsia="Times New Roman" w:cs="Times New Roman"/>
          <w:sz w:val="24"/>
          <w:szCs w:val="24"/>
          <w:lang w:eastAsia="es-MX"/>
        </w:rPr>
        <w:t xml:space="preserve">a innovación es un tipo de oportunidad. Es una oportunidad más riesgosa, lo que es reconocido por los emprendedores, ya que ellos </w:t>
      </w:r>
      <w:r w:rsidR="00542507">
        <w:rPr>
          <w:rFonts w:cs="Times New Roman"/>
          <w:sz w:val="24"/>
          <w:szCs w:val="24"/>
          <w:lang w:eastAsia="es-MX"/>
        </w:rPr>
        <w:t xml:space="preserve">realizando </w:t>
      </w:r>
      <w:r w:rsidR="005840D3" w:rsidRPr="000D1EC5">
        <w:rPr>
          <w:rFonts w:cs="Times New Roman"/>
          <w:sz w:val="24"/>
          <w:szCs w:val="24"/>
          <w:lang w:eastAsia="es-MX"/>
        </w:rPr>
        <w:t xml:space="preserve">prototipos mentales de </w:t>
      </w:r>
      <w:r w:rsidR="00542507">
        <w:rPr>
          <w:rFonts w:cs="Times New Roman"/>
          <w:sz w:val="24"/>
          <w:szCs w:val="24"/>
          <w:lang w:eastAsia="es-MX"/>
        </w:rPr>
        <w:t xml:space="preserve">sus </w:t>
      </w:r>
      <w:r w:rsidR="005840D3" w:rsidRPr="000D1EC5">
        <w:rPr>
          <w:rFonts w:cs="Times New Roman"/>
          <w:sz w:val="24"/>
          <w:szCs w:val="24"/>
          <w:lang w:eastAsia="es-MX"/>
        </w:rPr>
        <w:t>idea</w:t>
      </w:r>
      <w:r w:rsidR="00542507">
        <w:rPr>
          <w:rFonts w:cs="Times New Roman"/>
          <w:sz w:val="24"/>
          <w:szCs w:val="24"/>
          <w:lang w:eastAsia="es-MX"/>
        </w:rPr>
        <w:t>s</w:t>
      </w:r>
      <w:sdt>
        <w:sdtPr>
          <w:rPr>
            <w:rFonts w:cs="Times New Roman"/>
            <w:sz w:val="24"/>
            <w:szCs w:val="24"/>
            <w:lang w:eastAsia="es-MX"/>
          </w:rPr>
          <w:id w:val="580342628"/>
          <w:citation/>
        </w:sdtPr>
        <w:sdtEndPr/>
        <w:sdtContent>
          <w:r w:rsidR="00E407EB" w:rsidRPr="000D1EC5">
            <w:rPr>
              <w:rFonts w:cs="Times New Roman"/>
              <w:sz w:val="24"/>
              <w:szCs w:val="24"/>
              <w:lang w:eastAsia="es-MX"/>
            </w:rPr>
            <w:fldChar w:fldCharType="begin"/>
          </w:r>
          <w:r w:rsidR="00E407EB" w:rsidRPr="000D1EC5">
            <w:rPr>
              <w:rFonts w:cs="Times New Roman"/>
              <w:sz w:val="24"/>
              <w:szCs w:val="24"/>
              <w:lang w:eastAsia="es-MX"/>
            </w:rPr>
            <w:instrText xml:space="preserve"> CITATION Gal14 \l 2058 </w:instrText>
          </w:r>
          <w:r w:rsidR="00E407EB" w:rsidRPr="000D1EC5">
            <w:rPr>
              <w:rFonts w:cs="Times New Roman"/>
              <w:sz w:val="24"/>
              <w:szCs w:val="24"/>
              <w:lang w:eastAsia="es-MX"/>
            </w:rPr>
            <w:fldChar w:fldCharType="separate"/>
          </w:r>
          <w:r w:rsidR="00E407EB" w:rsidRPr="000D1EC5">
            <w:rPr>
              <w:rFonts w:cs="Times New Roman"/>
              <w:noProof/>
              <w:sz w:val="24"/>
              <w:szCs w:val="24"/>
              <w:lang w:eastAsia="es-MX"/>
            </w:rPr>
            <w:t xml:space="preserve"> (Galindo &amp; Méndez, 2014)</w:t>
          </w:r>
          <w:r w:rsidR="00E407EB" w:rsidRPr="000D1EC5">
            <w:rPr>
              <w:rFonts w:cs="Times New Roman"/>
              <w:sz w:val="24"/>
              <w:szCs w:val="24"/>
              <w:lang w:eastAsia="es-MX"/>
            </w:rPr>
            <w:fldChar w:fldCharType="end"/>
          </w:r>
        </w:sdtContent>
      </w:sdt>
      <w:r w:rsidR="00E407EB" w:rsidRPr="000D1EC5">
        <w:rPr>
          <w:rFonts w:cs="Times New Roman"/>
          <w:sz w:val="24"/>
          <w:szCs w:val="24"/>
          <w:lang w:eastAsia="es-MX"/>
        </w:rPr>
        <w:t xml:space="preserve">. </w:t>
      </w:r>
      <w:r w:rsidRPr="000D1EC5">
        <w:rPr>
          <w:rFonts w:eastAsia="Times New Roman" w:cs="Times New Roman"/>
          <w:sz w:val="24"/>
          <w:szCs w:val="24"/>
          <w:lang w:eastAsia="es-MX"/>
        </w:rPr>
        <w:t>Segundo, que el proceso de identificación y explotación de oportunidades no son secuenciales</w:t>
      </w:r>
      <w:r w:rsidR="005840D3" w:rsidRPr="000D1EC5">
        <w:rPr>
          <w:rFonts w:eastAsia="Times New Roman" w:cs="Times New Roman"/>
          <w:sz w:val="24"/>
          <w:szCs w:val="24"/>
          <w:lang w:eastAsia="es-MX"/>
        </w:rPr>
        <w:t>, e i</w:t>
      </w:r>
      <w:r w:rsidRPr="000D1EC5">
        <w:rPr>
          <w:rFonts w:eastAsia="Times New Roman" w:cs="Times New Roman"/>
          <w:sz w:val="24"/>
          <w:szCs w:val="24"/>
          <w:lang w:eastAsia="es-MX"/>
        </w:rPr>
        <w:t xml:space="preserve">ncluso </w:t>
      </w:r>
      <w:r w:rsidRPr="000D1EC5">
        <w:rPr>
          <w:rFonts w:eastAsia="Times New Roman" w:cs="Times New Roman"/>
          <w:sz w:val="24"/>
          <w:szCs w:val="24"/>
          <w:lang w:val="es-PE" w:eastAsia="es-MX"/>
        </w:rPr>
        <w:t xml:space="preserve">se observa cierta covariación entre </w:t>
      </w:r>
      <w:r w:rsidR="005840D3" w:rsidRPr="000D1EC5">
        <w:rPr>
          <w:rFonts w:eastAsia="Times New Roman" w:cs="Times New Roman"/>
          <w:sz w:val="24"/>
          <w:szCs w:val="24"/>
          <w:lang w:val="es-PE" w:eastAsia="es-MX"/>
        </w:rPr>
        <w:t xml:space="preserve">el grado de </w:t>
      </w:r>
      <w:r w:rsidRPr="000D1EC5">
        <w:rPr>
          <w:rFonts w:eastAsia="Times New Roman" w:cs="Times New Roman"/>
          <w:sz w:val="24"/>
          <w:szCs w:val="24"/>
          <w:lang w:val="es-PE" w:eastAsia="es-MX"/>
        </w:rPr>
        <w:t xml:space="preserve">complejidad de los MC y </w:t>
      </w:r>
      <w:r w:rsidR="005840D3" w:rsidRPr="000D1EC5">
        <w:rPr>
          <w:rFonts w:eastAsia="Times New Roman" w:cs="Times New Roman"/>
          <w:sz w:val="24"/>
          <w:szCs w:val="24"/>
          <w:lang w:val="es-PE" w:eastAsia="es-MX"/>
        </w:rPr>
        <w:t xml:space="preserve">el grado de </w:t>
      </w:r>
      <w:r w:rsidRPr="000D1EC5">
        <w:rPr>
          <w:rFonts w:eastAsia="Times New Roman" w:cs="Times New Roman"/>
          <w:sz w:val="24"/>
          <w:szCs w:val="24"/>
          <w:lang w:val="es-PE" w:eastAsia="es-MX"/>
        </w:rPr>
        <w:t xml:space="preserve">posesión de RE. </w:t>
      </w:r>
      <w:r w:rsidR="00ED71B7" w:rsidRPr="000D1EC5">
        <w:rPr>
          <w:rFonts w:eastAsia="Times New Roman" w:cs="Times New Roman"/>
          <w:sz w:val="24"/>
          <w:szCs w:val="24"/>
          <w:lang w:val="es-PE" w:eastAsia="es-MX"/>
        </w:rPr>
        <w:t xml:space="preserve">Esto debe tenerse en cuenta para distinguir los efectos que las dimensiones </w:t>
      </w:r>
      <w:r w:rsidR="00E65809" w:rsidRPr="000D1EC5">
        <w:rPr>
          <w:rFonts w:eastAsia="Times New Roman" w:cs="Times New Roman"/>
          <w:sz w:val="24"/>
          <w:szCs w:val="24"/>
          <w:lang w:val="es-PE" w:eastAsia="es-MX"/>
        </w:rPr>
        <w:t xml:space="preserve">del entorno sobre otro </w:t>
      </w:r>
      <w:r w:rsidR="005840D3" w:rsidRPr="000D1EC5">
        <w:rPr>
          <w:rFonts w:eastAsia="Times New Roman" w:cs="Times New Roman"/>
          <w:sz w:val="24"/>
          <w:szCs w:val="24"/>
          <w:lang w:val="es-PE" w:eastAsia="es-MX"/>
        </w:rPr>
        <w:t xml:space="preserve">el proceso, porque </w:t>
      </w:r>
      <w:r w:rsidR="00E65809" w:rsidRPr="000D1EC5">
        <w:rPr>
          <w:rFonts w:eastAsia="Times New Roman" w:cs="Times New Roman"/>
          <w:sz w:val="24"/>
          <w:szCs w:val="24"/>
          <w:lang w:val="es-PE" w:eastAsia="es-MX"/>
        </w:rPr>
        <w:t xml:space="preserve">puede </w:t>
      </w:r>
      <w:r w:rsidR="005840D3" w:rsidRPr="000D1EC5">
        <w:rPr>
          <w:rFonts w:eastAsia="Times New Roman" w:cs="Times New Roman"/>
          <w:sz w:val="24"/>
          <w:szCs w:val="24"/>
          <w:lang w:val="es-PE" w:eastAsia="es-MX"/>
        </w:rPr>
        <w:t xml:space="preserve">suponerse una relación directa, cuando realmente </w:t>
      </w:r>
      <w:r w:rsidR="00542507">
        <w:rPr>
          <w:rFonts w:eastAsia="Times New Roman" w:cs="Times New Roman"/>
          <w:sz w:val="24"/>
          <w:szCs w:val="24"/>
          <w:lang w:val="es-PE" w:eastAsia="es-MX"/>
        </w:rPr>
        <w:t>están mediadas.</w:t>
      </w:r>
    </w:p>
    <w:p w14:paraId="6D11800E" w14:textId="1F25AA73" w:rsidR="000A1B79" w:rsidRPr="000D1EC5" w:rsidRDefault="0016255B" w:rsidP="0016255B">
      <w:pPr>
        <w:pStyle w:val="Ttulo1"/>
        <w:rPr>
          <w:rFonts w:cs="Times New Roman"/>
          <w:szCs w:val="24"/>
        </w:rPr>
      </w:pPr>
      <w:r>
        <w:rPr>
          <w:rFonts w:cs="Times New Roman"/>
          <w:szCs w:val="24"/>
        </w:rPr>
        <w:lastRenderedPageBreak/>
        <w:t>METODOLOGÍA</w:t>
      </w:r>
    </w:p>
    <w:p w14:paraId="4AB51B9D" w14:textId="165BF3B5" w:rsidR="00F90051" w:rsidRPr="000D1EC5" w:rsidRDefault="003C79BB"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val="es-PE" w:eastAsia="es-MX"/>
        </w:rPr>
        <w:t xml:space="preserve">Muchos </w:t>
      </w:r>
      <w:r w:rsidR="00741DD6" w:rsidRPr="000D1EC5">
        <w:rPr>
          <w:rFonts w:eastAsia="Times New Roman" w:cs="Times New Roman"/>
          <w:sz w:val="24"/>
          <w:szCs w:val="24"/>
          <w:lang w:val="es-PE" w:eastAsia="es-MX"/>
        </w:rPr>
        <w:t xml:space="preserve">estudios </w:t>
      </w:r>
      <w:r w:rsidRPr="000D1EC5">
        <w:rPr>
          <w:rFonts w:eastAsia="Times New Roman" w:cs="Times New Roman"/>
          <w:sz w:val="24"/>
          <w:szCs w:val="24"/>
          <w:lang w:val="es-PE" w:eastAsia="es-MX"/>
        </w:rPr>
        <w:t xml:space="preserve">sobre el EI </w:t>
      </w:r>
      <w:r w:rsidR="00741DD6" w:rsidRPr="000D1EC5">
        <w:rPr>
          <w:rFonts w:eastAsia="Times New Roman" w:cs="Times New Roman"/>
          <w:sz w:val="24"/>
          <w:szCs w:val="24"/>
          <w:lang w:val="es-PE" w:eastAsia="es-MX"/>
        </w:rPr>
        <w:t>han estado sujet</w:t>
      </w:r>
      <w:r w:rsidRPr="000D1EC5">
        <w:rPr>
          <w:rFonts w:eastAsia="Times New Roman" w:cs="Times New Roman"/>
          <w:sz w:val="24"/>
          <w:szCs w:val="24"/>
          <w:lang w:val="es-PE" w:eastAsia="es-MX"/>
        </w:rPr>
        <w:t>o</w:t>
      </w:r>
      <w:r w:rsidR="00741DD6" w:rsidRPr="000D1EC5">
        <w:rPr>
          <w:rFonts w:eastAsia="Times New Roman" w:cs="Times New Roman"/>
          <w:sz w:val="24"/>
          <w:szCs w:val="24"/>
          <w:lang w:val="es-PE" w:eastAsia="es-MX"/>
        </w:rPr>
        <w:t xml:space="preserve">s a inconsistencias </w:t>
      </w:r>
      <w:r w:rsidRPr="000D1EC5">
        <w:rPr>
          <w:rFonts w:eastAsia="Times New Roman" w:cs="Times New Roman"/>
          <w:sz w:val="24"/>
          <w:szCs w:val="24"/>
          <w:lang w:val="es-PE" w:eastAsia="es-MX"/>
        </w:rPr>
        <w:t xml:space="preserve">originadas por </w:t>
      </w:r>
      <w:r w:rsidR="00741DD6" w:rsidRPr="000D1EC5">
        <w:rPr>
          <w:rFonts w:eastAsia="Times New Roman" w:cs="Times New Roman"/>
          <w:sz w:val="24"/>
          <w:szCs w:val="24"/>
          <w:lang w:val="es-PE" w:eastAsia="es-MX"/>
        </w:rPr>
        <w:t xml:space="preserve">considerar </w:t>
      </w:r>
      <w:r w:rsidRPr="000D1EC5">
        <w:rPr>
          <w:rFonts w:eastAsia="Times New Roman" w:cs="Times New Roman"/>
          <w:sz w:val="24"/>
          <w:szCs w:val="24"/>
          <w:lang w:val="es-PE" w:eastAsia="es-MX"/>
        </w:rPr>
        <w:t xml:space="preserve">exclusivamente o aspectos individuales o aspectos del contexto, perdiendo </w:t>
      </w:r>
      <w:r w:rsidR="00F90051">
        <w:rPr>
          <w:rFonts w:eastAsia="Times New Roman" w:cs="Times New Roman"/>
          <w:sz w:val="24"/>
          <w:szCs w:val="24"/>
          <w:lang w:val="es-PE" w:eastAsia="es-MX"/>
        </w:rPr>
        <w:t xml:space="preserve">así </w:t>
      </w:r>
      <w:r w:rsidRPr="000D1EC5">
        <w:rPr>
          <w:rFonts w:eastAsia="Times New Roman" w:cs="Times New Roman"/>
          <w:sz w:val="24"/>
          <w:szCs w:val="24"/>
          <w:lang w:val="es-PE" w:eastAsia="es-MX"/>
        </w:rPr>
        <w:t>poder explicativo</w:t>
      </w:r>
      <w:r w:rsidR="00741DD6" w:rsidRPr="000D1EC5">
        <w:rPr>
          <w:rFonts w:eastAsia="Times New Roman" w:cs="Times New Roman"/>
          <w:sz w:val="24"/>
          <w:szCs w:val="24"/>
          <w:lang w:val="es-PE" w:eastAsia="es-MX"/>
        </w:rPr>
        <w:t xml:space="preserve"> </w:t>
      </w:r>
      <w:r w:rsidR="00741DD6" w:rsidRPr="000D1EC5">
        <w:rPr>
          <w:rFonts w:eastAsia="Times New Roman" w:cs="Times New Roman"/>
          <w:sz w:val="24"/>
          <w:szCs w:val="24"/>
          <w:lang w:eastAsia="es-MX"/>
        </w:rPr>
        <w:t>(Garud, Gehman &amp; Giuliani, 2014).</w:t>
      </w:r>
      <w:r w:rsidR="00741DD6" w:rsidRPr="000D1EC5">
        <w:rPr>
          <w:rFonts w:eastAsia="Times New Roman" w:cs="Times New Roman"/>
          <w:sz w:val="24"/>
          <w:szCs w:val="24"/>
          <w:lang w:val="es-PE" w:eastAsia="es-MX"/>
        </w:rPr>
        <w:t xml:space="preserve"> </w:t>
      </w:r>
      <w:r w:rsidRPr="000D1EC5">
        <w:rPr>
          <w:rFonts w:eastAsia="Times New Roman" w:cs="Times New Roman"/>
          <w:sz w:val="24"/>
          <w:szCs w:val="24"/>
          <w:lang w:val="es-PE" w:eastAsia="es-MX"/>
        </w:rPr>
        <w:t xml:space="preserve">Ya que la </w:t>
      </w:r>
      <w:r w:rsidR="000D2A12" w:rsidRPr="000D1EC5">
        <w:rPr>
          <w:rFonts w:eastAsia="Times New Roman" w:cs="Times New Roman"/>
          <w:sz w:val="24"/>
          <w:szCs w:val="24"/>
          <w:lang w:eastAsia="es-MX"/>
        </w:rPr>
        <w:t xml:space="preserve">variabilidad del </w:t>
      </w:r>
      <w:r w:rsidRPr="000D1EC5">
        <w:rPr>
          <w:rFonts w:eastAsia="Times New Roman" w:cs="Times New Roman"/>
          <w:sz w:val="24"/>
          <w:szCs w:val="24"/>
          <w:lang w:eastAsia="es-MX"/>
        </w:rPr>
        <w:t xml:space="preserve">EI es explicada </w:t>
      </w:r>
      <w:r w:rsidR="00741DD6" w:rsidRPr="000D1EC5">
        <w:rPr>
          <w:rFonts w:eastAsia="Times New Roman" w:cs="Times New Roman"/>
          <w:sz w:val="24"/>
          <w:szCs w:val="24"/>
          <w:lang w:eastAsia="es-MX"/>
        </w:rPr>
        <w:t xml:space="preserve">tanto por </w:t>
      </w:r>
      <w:r w:rsidR="000D2A12" w:rsidRPr="000D1EC5">
        <w:rPr>
          <w:rFonts w:eastAsia="Times New Roman" w:cs="Times New Roman"/>
          <w:sz w:val="24"/>
          <w:szCs w:val="24"/>
          <w:lang w:eastAsia="es-MX"/>
        </w:rPr>
        <w:t xml:space="preserve">las variaciones </w:t>
      </w:r>
      <w:r w:rsidR="00741DD6" w:rsidRPr="000D1EC5">
        <w:rPr>
          <w:rFonts w:eastAsia="Times New Roman" w:cs="Times New Roman"/>
          <w:sz w:val="24"/>
          <w:szCs w:val="24"/>
          <w:lang w:eastAsia="es-MX"/>
        </w:rPr>
        <w:t xml:space="preserve">en </w:t>
      </w:r>
      <w:r w:rsidR="000D2A12" w:rsidRPr="000D1EC5">
        <w:rPr>
          <w:rFonts w:eastAsia="Times New Roman" w:cs="Times New Roman"/>
          <w:sz w:val="24"/>
          <w:szCs w:val="24"/>
          <w:lang w:eastAsia="es-MX"/>
        </w:rPr>
        <w:t xml:space="preserve">las características de los individuos </w:t>
      </w:r>
      <w:r w:rsidR="00F90051">
        <w:rPr>
          <w:rFonts w:eastAsia="Times New Roman" w:cs="Times New Roman"/>
          <w:sz w:val="24"/>
          <w:szCs w:val="24"/>
          <w:lang w:eastAsia="es-MX"/>
        </w:rPr>
        <w:t>como</w:t>
      </w:r>
      <w:r w:rsidRPr="000D1EC5">
        <w:rPr>
          <w:rFonts w:eastAsia="Times New Roman" w:cs="Times New Roman"/>
          <w:sz w:val="24"/>
          <w:szCs w:val="24"/>
          <w:lang w:eastAsia="es-MX"/>
        </w:rPr>
        <w:t xml:space="preserve"> del </w:t>
      </w:r>
      <w:r w:rsidR="000D2A12" w:rsidRPr="000D1EC5">
        <w:rPr>
          <w:rFonts w:eastAsia="Times New Roman" w:cs="Times New Roman"/>
          <w:sz w:val="24"/>
          <w:szCs w:val="24"/>
          <w:lang w:eastAsia="es-MX"/>
        </w:rPr>
        <w:t>contexto</w:t>
      </w:r>
      <w:r w:rsidRPr="000D1EC5">
        <w:rPr>
          <w:rFonts w:eastAsia="Times New Roman" w:cs="Times New Roman"/>
          <w:sz w:val="24"/>
          <w:szCs w:val="24"/>
          <w:lang w:eastAsia="es-MX"/>
        </w:rPr>
        <w:t xml:space="preserve">, </w:t>
      </w:r>
      <w:r w:rsidR="000D2A12" w:rsidRPr="000D1EC5">
        <w:rPr>
          <w:rFonts w:eastAsia="Times New Roman" w:cs="Times New Roman"/>
          <w:sz w:val="24"/>
          <w:szCs w:val="24"/>
          <w:lang w:eastAsia="es-MX"/>
        </w:rPr>
        <w:t xml:space="preserve">el </w:t>
      </w:r>
      <w:r w:rsidR="0050138E" w:rsidRPr="000D1EC5">
        <w:rPr>
          <w:rFonts w:eastAsia="Times New Roman" w:cs="Times New Roman"/>
          <w:sz w:val="24"/>
          <w:szCs w:val="24"/>
          <w:lang w:eastAsia="es-MX"/>
        </w:rPr>
        <w:t xml:space="preserve">diseño más apropiado </w:t>
      </w:r>
      <w:r w:rsidRPr="000D1EC5">
        <w:rPr>
          <w:rFonts w:eastAsia="Times New Roman" w:cs="Times New Roman"/>
          <w:sz w:val="24"/>
          <w:szCs w:val="24"/>
          <w:lang w:eastAsia="es-MX"/>
        </w:rPr>
        <w:t xml:space="preserve">en este campo </w:t>
      </w:r>
      <w:r w:rsidR="0050138E" w:rsidRPr="000D1EC5">
        <w:rPr>
          <w:rFonts w:eastAsia="Times New Roman" w:cs="Times New Roman"/>
          <w:sz w:val="24"/>
          <w:szCs w:val="24"/>
          <w:lang w:eastAsia="es-MX"/>
        </w:rPr>
        <w:t xml:space="preserve">es el método causal con análisis </w:t>
      </w:r>
      <w:r w:rsidR="00392B22" w:rsidRPr="000D1EC5">
        <w:rPr>
          <w:rFonts w:eastAsia="Times New Roman" w:cs="Times New Roman"/>
          <w:sz w:val="24"/>
          <w:szCs w:val="24"/>
          <w:lang w:eastAsia="es-MX"/>
        </w:rPr>
        <w:t>cuantitativo</w:t>
      </w:r>
      <w:r w:rsidR="0050138E" w:rsidRPr="000D1EC5">
        <w:rPr>
          <w:rFonts w:eastAsia="Times New Roman" w:cs="Times New Roman"/>
          <w:sz w:val="24"/>
          <w:szCs w:val="24"/>
          <w:lang w:eastAsia="es-MX"/>
        </w:rPr>
        <w:t xml:space="preserve"> </w:t>
      </w:r>
      <w:r w:rsidR="000D2A12" w:rsidRPr="000D1EC5">
        <w:rPr>
          <w:rFonts w:eastAsia="Times New Roman" w:cs="Times New Roman"/>
          <w:sz w:val="24"/>
          <w:szCs w:val="24"/>
          <w:lang w:eastAsia="es-MX"/>
        </w:rPr>
        <w:t>multinivel</w:t>
      </w:r>
      <w:r w:rsidR="00392B22" w:rsidRPr="000D1EC5">
        <w:rPr>
          <w:rFonts w:eastAsia="Times New Roman" w:cs="Times New Roman"/>
          <w:sz w:val="24"/>
          <w:szCs w:val="24"/>
          <w:lang w:eastAsia="es-MX"/>
        </w:rPr>
        <w:t>.</w:t>
      </w:r>
      <w:r w:rsidR="0050138E" w:rsidRPr="000D1EC5">
        <w:rPr>
          <w:rFonts w:eastAsia="Times New Roman" w:cs="Times New Roman"/>
          <w:sz w:val="24"/>
          <w:szCs w:val="24"/>
          <w:lang w:eastAsia="es-MX"/>
        </w:rPr>
        <w:t xml:space="preserve"> </w:t>
      </w:r>
      <w:r w:rsidR="00F90051">
        <w:rPr>
          <w:rFonts w:eastAsia="Times New Roman" w:cs="Times New Roman"/>
          <w:sz w:val="24"/>
          <w:szCs w:val="24"/>
          <w:lang w:eastAsia="es-MX"/>
        </w:rPr>
        <w:t>Dada la complejidad del modelo y la cantidad de variables escogidas se simplificará el procesamiento limitando el análisis a datos de sólo un año, por lo tanto, será transversal y no-experimental.</w:t>
      </w:r>
    </w:p>
    <w:p w14:paraId="02F6463D" w14:textId="34412D17" w:rsidR="00CF69E6" w:rsidRPr="000D1EC5" w:rsidRDefault="00392B22" w:rsidP="0016255B">
      <w:pPr>
        <w:pStyle w:val="Ttulo2"/>
        <w:rPr>
          <w:rFonts w:cs="Times New Roman"/>
          <w:szCs w:val="24"/>
          <w:lang w:val="es-PE"/>
        </w:rPr>
      </w:pPr>
      <w:bookmarkStart w:id="17" w:name="_Toc482878085"/>
      <w:r w:rsidRPr="000D1EC5">
        <w:rPr>
          <w:rFonts w:cs="Times New Roman"/>
          <w:szCs w:val="24"/>
        </w:rPr>
        <w:t>Muestra</w:t>
      </w:r>
      <w:r w:rsidR="004768C5" w:rsidRPr="000D1EC5">
        <w:rPr>
          <w:rFonts w:cs="Times New Roman"/>
          <w:szCs w:val="24"/>
        </w:rPr>
        <w:t xml:space="preserve"> y muestreo</w:t>
      </w:r>
      <w:r w:rsidRPr="000D1EC5">
        <w:rPr>
          <w:rFonts w:cs="Times New Roman"/>
          <w:szCs w:val="24"/>
        </w:rPr>
        <w:t>:</w:t>
      </w:r>
      <w:bookmarkEnd w:id="17"/>
      <w:r w:rsidRPr="000D1EC5">
        <w:rPr>
          <w:rFonts w:cs="Times New Roman"/>
          <w:szCs w:val="24"/>
        </w:rPr>
        <w:t xml:space="preserve"> </w:t>
      </w:r>
    </w:p>
    <w:p w14:paraId="068C4CC5" w14:textId="379F9D3F" w:rsidR="004A7877" w:rsidRDefault="002B04EC"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El </w:t>
      </w:r>
      <w:r w:rsidR="00A62808" w:rsidRPr="000D1EC5">
        <w:rPr>
          <w:rFonts w:eastAsia="Times New Roman" w:cs="Times New Roman"/>
          <w:sz w:val="24"/>
          <w:szCs w:val="24"/>
          <w:lang w:eastAsia="es-MX"/>
        </w:rPr>
        <w:t xml:space="preserve">estudio </w:t>
      </w:r>
      <w:r w:rsidRPr="000D1EC5">
        <w:rPr>
          <w:rFonts w:eastAsia="Times New Roman" w:cs="Times New Roman"/>
          <w:sz w:val="24"/>
          <w:szCs w:val="24"/>
          <w:lang w:eastAsia="es-MX"/>
        </w:rPr>
        <w:t>incluirá data a nivel individual</w:t>
      </w:r>
      <w:r w:rsidR="00A62808" w:rsidRPr="000D1EC5">
        <w:rPr>
          <w:rFonts w:eastAsia="Times New Roman" w:cs="Times New Roman"/>
          <w:sz w:val="24"/>
          <w:szCs w:val="24"/>
          <w:lang w:eastAsia="es-MX"/>
        </w:rPr>
        <w:t xml:space="preserve"> </w:t>
      </w:r>
      <w:r w:rsidR="00124C8B">
        <w:rPr>
          <w:rFonts w:eastAsia="Times New Roman" w:cs="Times New Roman"/>
          <w:sz w:val="24"/>
          <w:szCs w:val="24"/>
          <w:lang w:eastAsia="es-MX"/>
        </w:rPr>
        <w:t>(</w:t>
      </w:r>
      <w:r w:rsidRPr="000D1EC5">
        <w:rPr>
          <w:rFonts w:eastAsia="Times New Roman" w:cs="Times New Roman"/>
          <w:sz w:val="24"/>
          <w:szCs w:val="24"/>
          <w:lang w:eastAsia="es-MX"/>
        </w:rPr>
        <w:t xml:space="preserve">micro) y contextual (macro). </w:t>
      </w:r>
      <w:r w:rsidR="00A62808" w:rsidRPr="000D1EC5">
        <w:rPr>
          <w:rFonts w:eastAsia="Times New Roman" w:cs="Times New Roman"/>
          <w:sz w:val="24"/>
          <w:szCs w:val="24"/>
          <w:lang w:eastAsia="es-MX"/>
        </w:rPr>
        <w:t xml:space="preserve">Para uniformizar la unidad de análisis micro, se evaluará sólo a un emprendedor por emprendimiento, sin importar </w:t>
      </w:r>
      <w:r w:rsidR="004A7877">
        <w:rPr>
          <w:rFonts w:eastAsia="Times New Roman" w:cs="Times New Roman"/>
          <w:sz w:val="24"/>
          <w:szCs w:val="24"/>
          <w:lang w:eastAsia="es-MX"/>
        </w:rPr>
        <w:t xml:space="preserve">si </w:t>
      </w:r>
      <w:r w:rsidR="00A62808" w:rsidRPr="000D1EC5">
        <w:rPr>
          <w:rFonts w:eastAsia="Times New Roman" w:cs="Times New Roman"/>
          <w:sz w:val="24"/>
          <w:szCs w:val="24"/>
          <w:lang w:eastAsia="es-MX"/>
        </w:rPr>
        <w:t>perten</w:t>
      </w:r>
      <w:r w:rsidR="004A7877">
        <w:rPr>
          <w:rFonts w:eastAsia="Times New Roman" w:cs="Times New Roman"/>
          <w:sz w:val="24"/>
          <w:szCs w:val="24"/>
          <w:lang w:eastAsia="es-MX"/>
        </w:rPr>
        <w:t>ece</w:t>
      </w:r>
      <w:r w:rsidR="00A62808" w:rsidRPr="000D1EC5">
        <w:rPr>
          <w:rFonts w:eastAsia="Times New Roman" w:cs="Times New Roman"/>
          <w:sz w:val="24"/>
          <w:szCs w:val="24"/>
          <w:lang w:eastAsia="es-MX"/>
        </w:rPr>
        <w:t xml:space="preserve"> a un equipo</w:t>
      </w:r>
      <w:r w:rsidR="004A7877">
        <w:rPr>
          <w:rFonts w:eastAsia="Times New Roman" w:cs="Times New Roman"/>
          <w:sz w:val="24"/>
          <w:szCs w:val="24"/>
          <w:lang w:eastAsia="es-MX"/>
        </w:rPr>
        <w:t xml:space="preserve"> emprendedor</w:t>
      </w:r>
      <w:r w:rsidR="00A62808" w:rsidRPr="000D1EC5">
        <w:rPr>
          <w:rFonts w:eastAsia="Times New Roman" w:cs="Times New Roman"/>
          <w:sz w:val="24"/>
          <w:szCs w:val="24"/>
          <w:lang w:eastAsia="es-MX"/>
        </w:rPr>
        <w:t xml:space="preserve"> o no. La unidad de análisis macro se evaluará </w:t>
      </w:r>
      <w:r w:rsidR="004A7877">
        <w:rPr>
          <w:rFonts w:eastAsia="Times New Roman" w:cs="Times New Roman"/>
          <w:sz w:val="24"/>
          <w:szCs w:val="24"/>
          <w:lang w:eastAsia="es-MX"/>
        </w:rPr>
        <w:t xml:space="preserve">de dos formas: </w:t>
      </w:r>
      <w:r w:rsidR="004766A5">
        <w:rPr>
          <w:rFonts w:eastAsia="Times New Roman" w:cs="Times New Roman"/>
          <w:sz w:val="24"/>
          <w:szCs w:val="24"/>
          <w:lang w:eastAsia="es-MX"/>
        </w:rPr>
        <w:t>En l</w:t>
      </w:r>
      <w:r w:rsidR="004A7877">
        <w:rPr>
          <w:rFonts w:eastAsia="Times New Roman" w:cs="Times New Roman"/>
          <w:sz w:val="24"/>
          <w:szCs w:val="24"/>
          <w:lang w:eastAsia="es-MX"/>
        </w:rPr>
        <w:t xml:space="preserve">as variables pertenecientes a las instituciones informales </w:t>
      </w:r>
      <w:r w:rsidR="004766A5">
        <w:rPr>
          <w:rFonts w:eastAsia="Times New Roman" w:cs="Times New Roman"/>
          <w:sz w:val="24"/>
          <w:szCs w:val="24"/>
          <w:lang w:eastAsia="es-MX"/>
        </w:rPr>
        <w:t xml:space="preserve">se </w:t>
      </w:r>
      <w:r w:rsidR="004A7877">
        <w:rPr>
          <w:rFonts w:eastAsia="Times New Roman" w:cs="Times New Roman"/>
          <w:sz w:val="24"/>
          <w:szCs w:val="24"/>
          <w:lang w:eastAsia="es-MX"/>
        </w:rPr>
        <w:t xml:space="preserve">usarán </w:t>
      </w:r>
      <w:r w:rsidR="004766A5">
        <w:rPr>
          <w:rFonts w:eastAsia="Times New Roman" w:cs="Times New Roman"/>
          <w:sz w:val="24"/>
          <w:szCs w:val="24"/>
          <w:lang w:eastAsia="es-MX"/>
        </w:rPr>
        <w:t>las respuestas declarada</w:t>
      </w:r>
      <w:r w:rsidR="004A7877">
        <w:rPr>
          <w:rFonts w:eastAsia="Times New Roman" w:cs="Times New Roman"/>
          <w:sz w:val="24"/>
          <w:szCs w:val="24"/>
          <w:lang w:eastAsia="es-MX"/>
        </w:rPr>
        <w:t xml:space="preserve">s por </w:t>
      </w:r>
      <w:r w:rsidR="004766A5">
        <w:rPr>
          <w:rFonts w:eastAsia="Times New Roman" w:cs="Times New Roman"/>
          <w:sz w:val="24"/>
          <w:szCs w:val="24"/>
          <w:lang w:eastAsia="es-MX"/>
        </w:rPr>
        <w:t xml:space="preserve">los </w:t>
      </w:r>
      <w:r w:rsidR="004A7877">
        <w:rPr>
          <w:rFonts w:eastAsia="Times New Roman" w:cs="Times New Roman"/>
          <w:sz w:val="24"/>
          <w:szCs w:val="24"/>
          <w:lang w:eastAsia="es-MX"/>
        </w:rPr>
        <w:t>emprendedor</w:t>
      </w:r>
      <w:r w:rsidR="004766A5">
        <w:rPr>
          <w:rFonts w:eastAsia="Times New Roman" w:cs="Times New Roman"/>
          <w:sz w:val="24"/>
          <w:szCs w:val="24"/>
          <w:lang w:eastAsia="es-MX"/>
        </w:rPr>
        <w:t>es</w:t>
      </w:r>
      <w:r w:rsidR="004A7877">
        <w:rPr>
          <w:rFonts w:eastAsia="Times New Roman" w:cs="Times New Roman"/>
          <w:sz w:val="24"/>
          <w:szCs w:val="24"/>
          <w:lang w:eastAsia="es-MX"/>
        </w:rPr>
        <w:t xml:space="preserve">. </w:t>
      </w:r>
      <w:r w:rsidR="004766A5">
        <w:rPr>
          <w:rFonts w:eastAsia="Times New Roman" w:cs="Times New Roman"/>
          <w:sz w:val="24"/>
          <w:szCs w:val="24"/>
          <w:lang w:eastAsia="es-MX"/>
        </w:rPr>
        <w:t>En l</w:t>
      </w:r>
      <w:r w:rsidR="004A7877">
        <w:rPr>
          <w:rFonts w:eastAsia="Times New Roman" w:cs="Times New Roman"/>
          <w:sz w:val="24"/>
          <w:szCs w:val="24"/>
          <w:lang w:eastAsia="es-MX"/>
        </w:rPr>
        <w:t xml:space="preserve">as variables pertenecientes a las instituciones formales se trabajarán </w:t>
      </w:r>
      <w:r w:rsidR="00A62808" w:rsidRPr="000D1EC5">
        <w:rPr>
          <w:rFonts w:eastAsia="Times New Roman" w:cs="Times New Roman"/>
          <w:sz w:val="24"/>
          <w:szCs w:val="24"/>
          <w:lang w:eastAsia="es-MX"/>
        </w:rPr>
        <w:t>a nivel país.</w:t>
      </w:r>
      <w:r w:rsidR="004A7877">
        <w:rPr>
          <w:rFonts w:eastAsia="Times New Roman" w:cs="Times New Roman"/>
          <w:sz w:val="24"/>
          <w:szCs w:val="24"/>
          <w:lang w:eastAsia="es-MX"/>
        </w:rPr>
        <w:t xml:space="preserve"> </w:t>
      </w:r>
    </w:p>
    <w:p w14:paraId="4EC650D6" w14:textId="6784327F" w:rsidR="00DE36A1" w:rsidRPr="000D1EC5" w:rsidRDefault="0050138E"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Dada la necesidad de </w:t>
      </w:r>
      <w:r w:rsidR="000B2383">
        <w:rPr>
          <w:rFonts w:eastAsia="Times New Roman" w:cs="Times New Roman"/>
          <w:sz w:val="24"/>
          <w:szCs w:val="24"/>
          <w:lang w:eastAsia="es-MX"/>
        </w:rPr>
        <w:t xml:space="preserve">cubrir la mayor cantidad posible de </w:t>
      </w:r>
      <w:r w:rsidRPr="000D1EC5">
        <w:rPr>
          <w:rFonts w:eastAsia="Times New Roman" w:cs="Times New Roman"/>
          <w:sz w:val="24"/>
          <w:szCs w:val="24"/>
          <w:lang w:eastAsia="es-MX"/>
        </w:rPr>
        <w:t xml:space="preserve">países de América Latina y su comparabilidad con otros contextos, se ha optado por el uso de datos provenientes de fuentes secundarias de aplicación mundial. </w:t>
      </w:r>
      <w:r w:rsidR="000B2383">
        <w:rPr>
          <w:rFonts w:eastAsia="Times New Roman" w:cs="Times New Roman"/>
          <w:sz w:val="24"/>
          <w:szCs w:val="24"/>
          <w:lang w:eastAsia="es-MX"/>
        </w:rPr>
        <w:t>Entre ellas, l</w:t>
      </w:r>
      <w:r w:rsidRPr="000D1EC5">
        <w:rPr>
          <w:rFonts w:eastAsia="Times New Roman" w:cs="Times New Roman"/>
          <w:sz w:val="24"/>
          <w:szCs w:val="24"/>
          <w:lang w:eastAsia="es-MX"/>
        </w:rPr>
        <w:t>a base de datos más afín es el Global Entrepreneurship Monitor (GEM)</w:t>
      </w:r>
      <w:r w:rsidR="00A62808" w:rsidRPr="000D1EC5">
        <w:rPr>
          <w:rFonts w:eastAsia="Times New Roman" w:cs="Times New Roman"/>
          <w:sz w:val="24"/>
          <w:szCs w:val="24"/>
          <w:lang w:eastAsia="es-MX"/>
        </w:rPr>
        <w:t xml:space="preserve"> del año 2013 que es actualmente su última versión disponible</w:t>
      </w:r>
      <w:r w:rsidRPr="000D1EC5">
        <w:rPr>
          <w:rFonts w:eastAsia="Times New Roman" w:cs="Times New Roman"/>
          <w:sz w:val="24"/>
          <w:szCs w:val="24"/>
          <w:lang w:eastAsia="es-MX"/>
        </w:rPr>
        <w:t xml:space="preserve">. </w:t>
      </w:r>
      <w:r w:rsidR="00DE36A1" w:rsidRPr="000D1EC5">
        <w:rPr>
          <w:rFonts w:eastAsia="Times New Roman" w:cs="Times New Roman"/>
          <w:sz w:val="24"/>
          <w:szCs w:val="24"/>
          <w:lang w:eastAsia="es-MX"/>
        </w:rPr>
        <w:t>E</w:t>
      </w:r>
      <w:r w:rsidR="005E4B97" w:rsidRPr="000D1EC5">
        <w:rPr>
          <w:rFonts w:eastAsia="Times New Roman" w:cs="Times New Roman"/>
          <w:sz w:val="24"/>
          <w:szCs w:val="24"/>
          <w:lang w:eastAsia="es-MX"/>
        </w:rPr>
        <w:t xml:space="preserve">l uso del GEM </w:t>
      </w:r>
      <w:r w:rsidR="00DE36A1" w:rsidRPr="000D1EC5">
        <w:rPr>
          <w:rFonts w:eastAsia="Times New Roman" w:cs="Times New Roman"/>
          <w:sz w:val="24"/>
          <w:szCs w:val="24"/>
          <w:lang w:eastAsia="es-MX"/>
        </w:rPr>
        <w:t xml:space="preserve">presenta </w:t>
      </w:r>
      <w:r w:rsidR="002B04EC" w:rsidRPr="000D1EC5">
        <w:rPr>
          <w:rFonts w:eastAsia="Times New Roman" w:cs="Times New Roman"/>
          <w:sz w:val="24"/>
          <w:szCs w:val="24"/>
          <w:lang w:eastAsia="es-MX"/>
        </w:rPr>
        <w:t xml:space="preserve">múltiples </w:t>
      </w:r>
      <w:r w:rsidR="00DE36A1" w:rsidRPr="000D1EC5">
        <w:rPr>
          <w:rFonts w:eastAsia="Times New Roman" w:cs="Times New Roman"/>
          <w:sz w:val="24"/>
          <w:szCs w:val="24"/>
          <w:lang w:eastAsia="es-MX"/>
        </w:rPr>
        <w:t>vent</w:t>
      </w:r>
      <w:r w:rsidR="002B04EC" w:rsidRPr="000D1EC5">
        <w:rPr>
          <w:rFonts w:eastAsia="Times New Roman" w:cs="Times New Roman"/>
          <w:sz w:val="24"/>
          <w:szCs w:val="24"/>
          <w:lang w:eastAsia="es-MX"/>
        </w:rPr>
        <w:t>aj</w:t>
      </w:r>
      <w:r w:rsidR="00DE36A1" w:rsidRPr="000D1EC5">
        <w:rPr>
          <w:rFonts w:eastAsia="Times New Roman" w:cs="Times New Roman"/>
          <w:sz w:val="24"/>
          <w:szCs w:val="24"/>
          <w:lang w:eastAsia="es-MX"/>
        </w:rPr>
        <w:t xml:space="preserve">as </w:t>
      </w:r>
      <w:r w:rsidR="005E4B97" w:rsidRPr="000D1EC5">
        <w:rPr>
          <w:rFonts w:eastAsia="Times New Roman" w:cs="Times New Roman"/>
          <w:sz w:val="24"/>
          <w:szCs w:val="24"/>
          <w:lang w:eastAsia="es-MX"/>
        </w:rPr>
        <w:t xml:space="preserve">metodológicas </w:t>
      </w:r>
      <w:r w:rsidR="002B04EC" w:rsidRPr="000D1EC5">
        <w:rPr>
          <w:rFonts w:eastAsia="Times New Roman" w:cs="Times New Roman"/>
          <w:sz w:val="24"/>
          <w:szCs w:val="24"/>
          <w:lang w:eastAsia="es-MX"/>
        </w:rPr>
        <w:t xml:space="preserve">y </w:t>
      </w:r>
      <w:r w:rsidR="005E4B97" w:rsidRPr="000D1EC5">
        <w:rPr>
          <w:rFonts w:eastAsia="Times New Roman" w:cs="Times New Roman"/>
          <w:sz w:val="24"/>
          <w:szCs w:val="24"/>
          <w:lang w:eastAsia="es-MX"/>
        </w:rPr>
        <w:t xml:space="preserve">teóricas. </w:t>
      </w:r>
    </w:p>
    <w:p w14:paraId="490C0CC1" w14:textId="61606AC8" w:rsidR="002B628F" w:rsidRPr="000D1EC5" w:rsidRDefault="002B04EC"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b/>
          <w:sz w:val="24"/>
          <w:szCs w:val="24"/>
          <w:lang w:eastAsia="es-MX"/>
        </w:rPr>
        <w:t xml:space="preserve">Sobre </w:t>
      </w:r>
      <w:r w:rsidR="00DE36A1" w:rsidRPr="000D1EC5">
        <w:rPr>
          <w:rFonts w:eastAsia="Times New Roman" w:cs="Times New Roman"/>
          <w:b/>
          <w:sz w:val="24"/>
          <w:szCs w:val="24"/>
          <w:lang w:eastAsia="es-MX"/>
        </w:rPr>
        <w:t>sus ventajas metodológica</w:t>
      </w:r>
      <w:r w:rsidR="0025795F" w:rsidRPr="000D1EC5">
        <w:rPr>
          <w:rFonts w:eastAsia="Times New Roman" w:cs="Times New Roman"/>
          <w:b/>
          <w:sz w:val="24"/>
          <w:szCs w:val="24"/>
          <w:lang w:eastAsia="es-MX"/>
        </w:rPr>
        <w:t>s</w:t>
      </w:r>
      <w:r w:rsidR="00DE36A1" w:rsidRPr="000D1EC5">
        <w:rPr>
          <w:rFonts w:eastAsia="Times New Roman" w:cs="Times New Roman"/>
          <w:b/>
          <w:sz w:val="24"/>
          <w:szCs w:val="24"/>
          <w:lang w:eastAsia="es-MX"/>
        </w:rPr>
        <w:t xml:space="preserve">: </w:t>
      </w:r>
      <w:r w:rsidR="00DE36A1" w:rsidRPr="000D1EC5">
        <w:rPr>
          <w:rFonts w:eastAsia="Times New Roman" w:cs="Times New Roman"/>
          <w:sz w:val="24"/>
          <w:szCs w:val="24"/>
          <w:lang w:eastAsia="es-MX"/>
        </w:rPr>
        <w:t>S</w:t>
      </w:r>
      <w:r w:rsidR="0025795F" w:rsidRPr="000D1EC5">
        <w:rPr>
          <w:rFonts w:eastAsia="Times New Roman" w:cs="Times New Roman"/>
          <w:sz w:val="24"/>
          <w:szCs w:val="24"/>
          <w:lang w:eastAsia="es-MX"/>
        </w:rPr>
        <w:t xml:space="preserve">e destaca la gran cobertura y tamaño de muestra. El GEM en el 2013 cubrió </w:t>
      </w:r>
      <w:r w:rsidR="00A62808" w:rsidRPr="000D1EC5">
        <w:rPr>
          <w:rFonts w:eastAsia="Times New Roman" w:cs="Times New Roman"/>
          <w:sz w:val="24"/>
          <w:szCs w:val="24"/>
          <w:lang w:eastAsia="es-MX"/>
        </w:rPr>
        <w:t xml:space="preserve">70 </w:t>
      </w:r>
      <w:r w:rsidR="0025795F" w:rsidRPr="000D1EC5">
        <w:rPr>
          <w:rFonts w:eastAsia="Times New Roman" w:cs="Times New Roman"/>
          <w:sz w:val="24"/>
          <w:szCs w:val="24"/>
          <w:lang w:eastAsia="es-MX"/>
        </w:rPr>
        <w:t>países teniendo un</w:t>
      </w:r>
      <w:r w:rsidR="00D8598B" w:rsidRPr="000D1EC5">
        <w:rPr>
          <w:rFonts w:eastAsia="Times New Roman" w:cs="Times New Roman"/>
          <w:sz w:val="24"/>
          <w:szCs w:val="24"/>
          <w:lang w:eastAsia="es-MX"/>
        </w:rPr>
        <w:t xml:space="preserve"> tamaño de muestra total</w:t>
      </w:r>
      <w:r w:rsidR="0025795F" w:rsidRPr="000D1EC5">
        <w:rPr>
          <w:rFonts w:eastAsia="Times New Roman" w:cs="Times New Roman"/>
          <w:sz w:val="24"/>
          <w:szCs w:val="24"/>
          <w:lang w:eastAsia="es-MX"/>
        </w:rPr>
        <w:t xml:space="preserve"> </w:t>
      </w:r>
      <w:r w:rsidR="00DE36A1" w:rsidRPr="000D1EC5">
        <w:rPr>
          <w:rFonts w:eastAsia="Times New Roman" w:cs="Times New Roman"/>
          <w:sz w:val="24"/>
          <w:szCs w:val="24"/>
          <w:lang w:eastAsia="es-MX"/>
        </w:rPr>
        <w:t>mayor a 240 mil casos</w:t>
      </w:r>
      <w:r w:rsidR="00D8598B" w:rsidRPr="000D1EC5">
        <w:rPr>
          <w:rFonts w:eastAsia="Times New Roman" w:cs="Times New Roman"/>
          <w:sz w:val="24"/>
          <w:szCs w:val="24"/>
          <w:lang w:eastAsia="es-MX"/>
        </w:rPr>
        <w:t>. De esta muestra 14 son países de América Latina (Argentina, Brasil, Barbados, Chile, Colombia, Ecuador, Guatemala, Jamaica, México, Panamá, Perú, Puerto Rico, Surinam, Trinidad y Tobago y Uruguay) los cuales tienen niveles de desarrollo relativamente similares</w:t>
      </w:r>
      <w:r w:rsidR="0050138E" w:rsidRPr="000D1EC5">
        <w:rPr>
          <w:rFonts w:eastAsia="Times New Roman" w:cs="Times New Roman"/>
          <w:sz w:val="24"/>
          <w:szCs w:val="24"/>
          <w:lang w:eastAsia="es-MX"/>
        </w:rPr>
        <w:t xml:space="preserve">. </w:t>
      </w:r>
      <w:r w:rsidR="00DE36A1" w:rsidRPr="000D1EC5">
        <w:rPr>
          <w:rFonts w:eastAsia="Times New Roman" w:cs="Times New Roman"/>
          <w:sz w:val="24"/>
          <w:szCs w:val="24"/>
          <w:lang w:eastAsia="es-MX"/>
        </w:rPr>
        <w:t>El GEM sigue un alto r</w:t>
      </w:r>
      <w:r w:rsidR="002B628F" w:rsidRPr="000D1EC5">
        <w:rPr>
          <w:rFonts w:eastAsia="Times New Roman" w:cs="Times New Roman"/>
          <w:sz w:val="24"/>
          <w:szCs w:val="24"/>
          <w:lang w:eastAsia="es-MX"/>
        </w:rPr>
        <w:t xml:space="preserve">igor </w:t>
      </w:r>
      <w:r w:rsidR="00DE36A1" w:rsidRPr="000D1EC5">
        <w:rPr>
          <w:rFonts w:eastAsia="Times New Roman" w:cs="Times New Roman"/>
          <w:sz w:val="24"/>
          <w:szCs w:val="24"/>
          <w:lang w:eastAsia="es-MX"/>
        </w:rPr>
        <w:t xml:space="preserve">científico en el muestreo, pues </w:t>
      </w:r>
      <w:r w:rsidR="002B628F" w:rsidRPr="000D1EC5">
        <w:rPr>
          <w:rFonts w:eastAsia="Times New Roman" w:cs="Times New Roman"/>
          <w:sz w:val="24"/>
          <w:szCs w:val="24"/>
          <w:lang w:eastAsia="es-MX"/>
        </w:rPr>
        <w:t xml:space="preserve">sigue </w:t>
      </w:r>
      <w:r w:rsidR="00DE36A1" w:rsidRPr="000D1EC5">
        <w:rPr>
          <w:rFonts w:eastAsia="Times New Roman" w:cs="Times New Roman"/>
          <w:sz w:val="24"/>
          <w:szCs w:val="24"/>
          <w:lang w:eastAsia="es-MX"/>
        </w:rPr>
        <w:t xml:space="preserve">un modelo probabilístico por clúster. Además este estudio se replica </w:t>
      </w:r>
      <w:r w:rsidR="002B628F" w:rsidRPr="000D1EC5">
        <w:rPr>
          <w:rFonts w:eastAsia="Times New Roman" w:cs="Times New Roman"/>
          <w:sz w:val="24"/>
          <w:szCs w:val="24"/>
          <w:lang w:eastAsia="es-MX"/>
        </w:rPr>
        <w:t>anual</w:t>
      </w:r>
      <w:r w:rsidR="00DE36A1" w:rsidRPr="000D1EC5">
        <w:rPr>
          <w:rFonts w:eastAsia="Times New Roman" w:cs="Times New Roman"/>
          <w:sz w:val="24"/>
          <w:szCs w:val="24"/>
          <w:lang w:eastAsia="es-MX"/>
        </w:rPr>
        <w:t>mente</w:t>
      </w:r>
      <w:r w:rsidR="002B628F" w:rsidRPr="000D1EC5">
        <w:rPr>
          <w:rFonts w:eastAsia="Times New Roman" w:cs="Times New Roman"/>
          <w:sz w:val="24"/>
          <w:szCs w:val="24"/>
          <w:lang w:eastAsia="es-MX"/>
        </w:rPr>
        <w:t xml:space="preserve">, así que se pueden hacer comparaciones </w:t>
      </w:r>
      <w:r w:rsidR="000B2383">
        <w:rPr>
          <w:rFonts w:eastAsia="Times New Roman" w:cs="Times New Roman"/>
          <w:sz w:val="24"/>
          <w:szCs w:val="24"/>
          <w:lang w:eastAsia="es-MX"/>
        </w:rPr>
        <w:t xml:space="preserve">entre años </w:t>
      </w:r>
      <w:r w:rsidR="002B628F" w:rsidRPr="000D1EC5">
        <w:rPr>
          <w:rFonts w:eastAsia="Times New Roman" w:cs="Times New Roman"/>
          <w:sz w:val="24"/>
          <w:szCs w:val="24"/>
          <w:lang w:eastAsia="es-MX"/>
        </w:rPr>
        <w:t xml:space="preserve">para aumentar </w:t>
      </w:r>
      <w:r w:rsidR="000B2383">
        <w:rPr>
          <w:rFonts w:eastAsia="Times New Roman" w:cs="Times New Roman"/>
          <w:sz w:val="24"/>
          <w:szCs w:val="24"/>
          <w:lang w:eastAsia="es-MX"/>
        </w:rPr>
        <w:t xml:space="preserve">la </w:t>
      </w:r>
      <w:r w:rsidR="00D03267" w:rsidRPr="000D1EC5">
        <w:rPr>
          <w:rFonts w:eastAsia="Times New Roman" w:cs="Times New Roman"/>
          <w:sz w:val="24"/>
          <w:szCs w:val="24"/>
          <w:lang w:eastAsia="es-MX"/>
        </w:rPr>
        <w:lastRenderedPageBreak/>
        <w:t>robustez de los resultados</w:t>
      </w:r>
      <w:r w:rsidR="00DE36A1" w:rsidRPr="000D1EC5">
        <w:rPr>
          <w:rFonts w:eastAsia="Times New Roman" w:cs="Times New Roman"/>
          <w:sz w:val="24"/>
          <w:szCs w:val="24"/>
          <w:lang w:eastAsia="es-MX"/>
        </w:rPr>
        <w:t>. Actualmente están disponibles las bases de datos de los años desde el</w:t>
      </w:r>
      <w:r w:rsidR="002B628F" w:rsidRPr="000D1EC5">
        <w:rPr>
          <w:rFonts w:eastAsia="Times New Roman" w:cs="Times New Roman"/>
          <w:sz w:val="24"/>
          <w:szCs w:val="24"/>
          <w:lang w:eastAsia="es-MX"/>
        </w:rPr>
        <w:t xml:space="preserve"> 2002</w:t>
      </w:r>
      <w:r w:rsidR="00DE36A1" w:rsidRPr="000D1EC5">
        <w:rPr>
          <w:rFonts w:eastAsia="Times New Roman" w:cs="Times New Roman"/>
          <w:sz w:val="24"/>
          <w:szCs w:val="24"/>
          <w:lang w:eastAsia="es-MX"/>
        </w:rPr>
        <w:t xml:space="preserve"> hasta el </w:t>
      </w:r>
      <w:r w:rsidR="002B628F" w:rsidRPr="000D1EC5">
        <w:rPr>
          <w:rFonts w:eastAsia="Times New Roman" w:cs="Times New Roman"/>
          <w:sz w:val="24"/>
          <w:szCs w:val="24"/>
          <w:lang w:eastAsia="es-MX"/>
        </w:rPr>
        <w:t>2013</w:t>
      </w:r>
      <w:r w:rsidR="00DE36A1" w:rsidRPr="000D1EC5">
        <w:rPr>
          <w:rFonts w:eastAsia="Times New Roman" w:cs="Times New Roman"/>
          <w:sz w:val="24"/>
          <w:szCs w:val="24"/>
          <w:lang w:eastAsia="es-MX"/>
        </w:rPr>
        <w:t>.</w:t>
      </w:r>
    </w:p>
    <w:p w14:paraId="605B5B97" w14:textId="0524B179" w:rsidR="005E4B97" w:rsidRPr="000D1EC5" w:rsidRDefault="002B04EC"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b/>
          <w:sz w:val="24"/>
          <w:szCs w:val="24"/>
          <w:lang w:eastAsia="es-MX"/>
        </w:rPr>
        <w:t xml:space="preserve">Sobre </w:t>
      </w:r>
      <w:r w:rsidR="00DE36A1" w:rsidRPr="000D1EC5">
        <w:rPr>
          <w:rFonts w:eastAsia="Times New Roman" w:cs="Times New Roman"/>
          <w:b/>
          <w:sz w:val="24"/>
          <w:szCs w:val="24"/>
          <w:lang w:eastAsia="es-MX"/>
        </w:rPr>
        <w:t>sus ventajas teóricas:</w:t>
      </w:r>
      <w:r w:rsidR="00DE36A1" w:rsidRPr="000D1EC5">
        <w:rPr>
          <w:rFonts w:eastAsia="Times New Roman" w:cs="Times New Roman"/>
          <w:sz w:val="24"/>
          <w:szCs w:val="24"/>
          <w:lang w:eastAsia="es-MX"/>
        </w:rPr>
        <w:t xml:space="preserve"> </w:t>
      </w:r>
      <w:r w:rsidR="0050138E" w:rsidRPr="000D1EC5">
        <w:rPr>
          <w:rFonts w:eastAsia="Times New Roman" w:cs="Times New Roman"/>
          <w:sz w:val="24"/>
          <w:szCs w:val="24"/>
          <w:lang w:eastAsia="es-MX"/>
        </w:rPr>
        <w:t xml:space="preserve">Este estudio </w:t>
      </w:r>
      <w:r w:rsidR="00DE36A1" w:rsidRPr="000D1EC5">
        <w:rPr>
          <w:rFonts w:eastAsia="Times New Roman" w:cs="Times New Roman"/>
          <w:sz w:val="24"/>
          <w:szCs w:val="24"/>
          <w:lang w:eastAsia="es-MX"/>
        </w:rPr>
        <w:t xml:space="preserve">es muy conveniente pues </w:t>
      </w:r>
      <w:r w:rsidR="0050138E" w:rsidRPr="000D1EC5">
        <w:rPr>
          <w:rFonts w:eastAsia="Times New Roman" w:cs="Times New Roman"/>
          <w:sz w:val="24"/>
          <w:szCs w:val="24"/>
          <w:lang w:eastAsia="es-MX"/>
        </w:rPr>
        <w:t xml:space="preserve">proporciona </w:t>
      </w:r>
      <w:r w:rsidR="00DE36A1" w:rsidRPr="000D1EC5">
        <w:rPr>
          <w:rFonts w:eastAsia="Times New Roman" w:cs="Times New Roman"/>
          <w:sz w:val="24"/>
          <w:szCs w:val="24"/>
          <w:lang w:eastAsia="es-MX"/>
        </w:rPr>
        <w:t xml:space="preserve">las </w:t>
      </w:r>
      <w:r w:rsidR="0050138E" w:rsidRPr="000D1EC5">
        <w:rPr>
          <w:rFonts w:eastAsia="Times New Roman" w:cs="Times New Roman"/>
          <w:sz w:val="24"/>
          <w:szCs w:val="24"/>
          <w:lang w:eastAsia="es-MX"/>
        </w:rPr>
        <w:t xml:space="preserve">principales </w:t>
      </w:r>
      <w:r w:rsidR="00DE36A1" w:rsidRPr="000D1EC5">
        <w:rPr>
          <w:rFonts w:eastAsia="Times New Roman" w:cs="Times New Roman"/>
          <w:sz w:val="24"/>
          <w:szCs w:val="24"/>
          <w:lang w:eastAsia="es-MX"/>
        </w:rPr>
        <w:t xml:space="preserve">variables </w:t>
      </w:r>
      <w:r w:rsidRPr="000D1EC5">
        <w:rPr>
          <w:rFonts w:eastAsia="Times New Roman" w:cs="Times New Roman"/>
          <w:sz w:val="24"/>
          <w:szCs w:val="24"/>
          <w:lang w:eastAsia="es-MX"/>
        </w:rPr>
        <w:t>buscadas</w:t>
      </w:r>
      <w:r w:rsidR="00DE36A1" w:rsidRPr="000D1EC5">
        <w:rPr>
          <w:rFonts w:eastAsia="Times New Roman" w:cs="Times New Roman"/>
          <w:sz w:val="24"/>
          <w:szCs w:val="24"/>
          <w:lang w:eastAsia="es-MX"/>
        </w:rPr>
        <w:t xml:space="preserve"> (</w:t>
      </w:r>
      <w:r w:rsidRPr="000D1EC5">
        <w:rPr>
          <w:rFonts w:eastAsia="Times New Roman" w:cs="Times New Roman"/>
          <w:sz w:val="24"/>
          <w:szCs w:val="24"/>
          <w:lang w:eastAsia="es-MX"/>
        </w:rPr>
        <w:t xml:space="preserve">la segmentación </w:t>
      </w:r>
      <w:r w:rsidR="000B2383">
        <w:rPr>
          <w:rFonts w:eastAsia="Times New Roman" w:cs="Times New Roman"/>
          <w:sz w:val="24"/>
          <w:szCs w:val="24"/>
          <w:lang w:eastAsia="es-MX"/>
        </w:rPr>
        <w:t>por etapa de emprendimiento</w:t>
      </w:r>
      <w:r w:rsidRPr="000D1EC5">
        <w:rPr>
          <w:rFonts w:eastAsia="Times New Roman" w:cs="Times New Roman"/>
          <w:sz w:val="24"/>
          <w:szCs w:val="24"/>
          <w:lang w:eastAsia="es-MX"/>
        </w:rPr>
        <w:t xml:space="preserve">, </w:t>
      </w:r>
      <w:r w:rsidR="002B628F" w:rsidRPr="000D1EC5">
        <w:rPr>
          <w:rFonts w:eastAsia="Times New Roman" w:cs="Times New Roman"/>
          <w:sz w:val="24"/>
          <w:szCs w:val="24"/>
          <w:lang w:eastAsia="es-MX"/>
        </w:rPr>
        <w:t xml:space="preserve">la condición de </w:t>
      </w:r>
      <w:r w:rsidRPr="000D1EC5">
        <w:rPr>
          <w:rFonts w:eastAsia="Times New Roman" w:cs="Times New Roman"/>
          <w:sz w:val="24"/>
          <w:szCs w:val="24"/>
          <w:lang w:eastAsia="es-MX"/>
        </w:rPr>
        <w:t>tener un EI</w:t>
      </w:r>
      <w:r w:rsidR="002B628F" w:rsidRPr="000D1EC5">
        <w:rPr>
          <w:rFonts w:eastAsia="Times New Roman" w:cs="Times New Roman"/>
          <w:sz w:val="24"/>
          <w:szCs w:val="24"/>
          <w:lang w:eastAsia="es-MX"/>
        </w:rPr>
        <w:t xml:space="preserve">, </w:t>
      </w:r>
      <w:r w:rsidR="0050138E" w:rsidRPr="000D1EC5">
        <w:rPr>
          <w:rFonts w:eastAsia="Times New Roman" w:cs="Times New Roman"/>
          <w:sz w:val="24"/>
          <w:szCs w:val="24"/>
          <w:lang w:eastAsia="es-MX"/>
        </w:rPr>
        <w:t xml:space="preserve">las características del emprendedor y las percepciones </w:t>
      </w:r>
      <w:r w:rsidR="002B628F" w:rsidRPr="000D1EC5">
        <w:rPr>
          <w:rFonts w:eastAsia="Times New Roman" w:cs="Times New Roman"/>
          <w:sz w:val="24"/>
          <w:szCs w:val="24"/>
          <w:lang w:eastAsia="es-MX"/>
        </w:rPr>
        <w:t xml:space="preserve">del emprendedor </w:t>
      </w:r>
      <w:r w:rsidR="0050138E" w:rsidRPr="000D1EC5">
        <w:rPr>
          <w:rFonts w:eastAsia="Times New Roman" w:cs="Times New Roman"/>
          <w:sz w:val="24"/>
          <w:szCs w:val="24"/>
          <w:lang w:eastAsia="es-MX"/>
        </w:rPr>
        <w:t>sobre su entorno</w:t>
      </w:r>
      <w:r w:rsidR="00DE36A1" w:rsidRPr="000D1EC5">
        <w:rPr>
          <w:rFonts w:eastAsia="Times New Roman" w:cs="Times New Roman"/>
          <w:sz w:val="24"/>
          <w:szCs w:val="24"/>
          <w:lang w:eastAsia="es-MX"/>
        </w:rPr>
        <w:t>)</w:t>
      </w:r>
      <w:r w:rsidR="0050138E" w:rsidRPr="000D1EC5">
        <w:rPr>
          <w:rFonts w:eastAsia="Times New Roman" w:cs="Times New Roman"/>
          <w:sz w:val="24"/>
          <w:szCs w:val="24"/>
          <w:lang w:eastAsia="es-MX"/>
        </w:rPr>
        <w:t xml:space="preserve">. </w:t>
      </w:r>
      <w:r w:rsidR="00DE36A1" w:rsidRPr="000D1EC5">
        <w:rPr>
          <w:rFonts w:eastAsia="Times New Roman" w:cs="Times New Roman"/>
          <w:sz w:val="24"/>
          <w:szCs w:val="24"/>
          <w:lang w:eastAsia="es-MX"/>
        </w:rPr>
        <w:t xml:space="preserve">Otro beneficio es su </w:t>
      </w:r>
      <w:r w:rsidR="005E4B97" w:rsidRPr="000D1EC5">
        <w:rPr>
          <w:rFonts w:eastAsia="Times New Roman" w:cs="Times New Roman"/>
          <w:sz w:val="24"/>
          <w:szCs w:val="24"/>
          <w:lang w:eastAsia="es-MX"/>
        </w:rPr>
        <w:t xml:space="preserve">definición operacional de </w:t>
      </w:r>
      <w:r w:rsidR="000B2383">
        <w:rPr>
          <w:rFonts w:eastAsia="Times New Roman" w:cs="Times New Roman"/>
          <w:sz w:val="24"/>
          <w:szCs w:val="24"/>
          <w:lang w:eastAsia="es-MX"/>
        </w:rPr>
        <w:t xml:space="preserve">as etapas de </w:t>
      </w:r>
      <w:r w:rsidR="00864797" w:rsidRPr="000D1EC5">
        <w:rPr>
          <w:rFonts w:eastAsia="Times New Roman" w:cs="Times New Roman"/>
          <w:sz w:val="24"/>
          <w:szCs w:val="24"/>
          <w:lang w:eastAsia="es-MX"/>
        </w:rPr>
        <w:t xml:space="preserve">emprendimiento como </w:t>
      </w:r>
      <w:r w:rsidR="005E4B97" w:rsidRPr="000D1EC5">
        <w:rPr>
          <w:rFonts w:eastAsia="Times New Roman" w:cs="Times New Roman"/>
          <w:sz w:val="24"/>
          <w:szCs w:val="24"/>
          <w:lang w:eastAsia="es-MX"/>
        </w:rPr>
        <w:t>“</w:t>
      </w:r>
      <w:r w:rsidR="00864797" w:rsidRPr="000D1EC5">
        <w:rPr>
          <w:rFonts w:eastAsia="Times New Roman" w:cs="Times New Roman"/>
          <w:sz w:val="24"/>
          <w:szCs w:val="24"/>
          <w:lang w:eastAsia="es-MX"/>
        </w:rPr>
        <w:t>actividad empresarial</w:t>
      </w:r>
      <w:r w:rsidR="005E4B97" w:rsidRPr="000D1EC5">
        <w:rPr>
          <w:rFonts w:eastAsia="Times New Roman" w:cs="Times New Roman"/>
          <w:sz w:val="24"/>
          <w:szCs w:val="24"/>
          <w:lang w:eastAsia="es-MX"/>
        </w:rPr>
        <w:t xml:space="preserve"> </w:t>
      </w:r>
      <w:r w:rsidR="00864797" w:rsidRPr="000D1EC5">
        <w:rPr>
          <w:rFonts w:eastAsia="Times New Roman" w:cs="Times New Roman"/>
          <w:sz w:val="24"/>
          <w:szCs w:val="24"/>
          <w:lang w:eastAsia="es-MX"/>
        </w:rPr>
        <w:t>temprana</w:t>
      </w:r>
      <w:r w:rsidR="005E4B97" w:rsidRPr="000D1EC5">
        <w:rPr>
          <w:rFonts w:eastAsia="Times New Roman" w:cs="Times New Roman"/>
          <w:sz w:val="24"/>
          <w:szCs w:val="24"/>
          <w:lang w:eastAsia="es-MX"/>
        </w:rPr>
        <w:t xml:space="preserve">” </w:t>
      </w:r>
      <w:r w:rsidR="00864797" w:rsidRPr="000D1EC5">
        <w:rPr>
          <w:rFonts w:eastAsia="Times New Roman" w:cs="Times New Roman"/>
          <w:sz w:val="24"/>
          <w:szCs w:val="24"/>
          <w:lang w:eastAsia="es-MX"/>
        </w:rPr>
        <w:t>o “TEA” (</w:t>
      </w:r>
      <w:r w:rsidR="005E4B97" w:rsidRPr="000D1EC5">
        <w:rPr>
          <w:rFonts w:eastAsia="Times New Roman" w:cs="Times New Roman"/>
          <w:sz w:val="24"/>
          <w:szCs w:val="24"/>
          <w:lang w:eastAsia="es-MX"/>
        </w:rPr>
        <w:t>Reynolds et al.</w:t>
      </w:r>
      <w:r w:rsidR="00864797" w:rsidRPr="000D1EC5">
        <w:rPr>
          <w:rFonts w:eastAsia="Times New Roman" w:cs="Times New Roman"/>
          <w:sz w:val="24"/>
          <w:szCs w:val="24"/>
          <w:lang w:eastAsia="es-MX"/>
        </w:rPr>
        <w:t>,</w:t>
      </w:r>
      <w:r w:rsidR="005E4B97" w:rsidRPr="000D1EC5">
        <w:rPr>
          <w:rFonts w:eastAsia="Times New Roman" w:cs="Times New Roman"/>
          <w:sz w:val="24"/>
          <w:szCs w:val="24"/>
          <w:lang w:eastAsia="es-MX"/>
        </w:rPr>
        <w:t xml:space="preserve"> 2005), </w:t>
      </w:r>
      <w:r w:rsidR="000B2383">
        <w:rPr>
          <w:rFonts w:eastAsia="Times New Roman" w:cs="Times New Roman"/>
          <w:sz w:val="24"/>
          <w:szCs w:val="24"/>
          <w:lang w:eastAsia="es-MX"/>
        </w:rPr>
        <w:t xml:space="preserve">la </w:t>
      </w:r>
      <w:r w:rsidR="005E4B97" w:rsidRPr="000D1EC5">
        <w:rPr>
          <w:rFonts w:eastAsia="Times New Roman" w:cs="Times New Roman"/>
          <w:sz w:val="24"/>
          <w:szCs w:val="24"/>
          <w:lang w:eastAsia="es-MX"/>
        </w:rPr>
        <w:t xml:space="preserve">cual diferencia cuatro </w:t>
      </w:r>
      <w:r w:rsidR="00864797" w:rsidRPr="000D1EC5">
        <w:rPr>
          <w:rFonts w:eastAsia="Times New Roman" w:cs="Times New Roman"/>
          <w:sz w:val="24"/>
          <w:szCs w:val="24"/>
          <w:lang w:eastAsia="es-MX"/>
        </w:rPr>
        <w:t>etapas</w:t>
      </w:r>
      <w:r w:rsidR="005E4B97" w:rsidRPr="000D1EC5">
        <w:rPr>
          <w:rFonts w:eastAsia="Times New Roman" w:cs="Times New Roman"/>
          <w:sz w:val="24"/>
          <w:szCs w:val="24"/>
          <w:lang w:eastAsia="es-MX"/>
        </w:rPr>
        <w:t>: (1) las empresas potenciales, (2) las empresas nacientes, (3) las empresas nuevas y (4) las empresas establecidas. La postura de estudio es profundizar en los determinantes de la innovación en la</w:t>
      </w:r>
      <w:r w:rsidR="00864797" w:rsidRPr="000D1EC5">
        <w:rPr>
          <w:rFonts w:eastAsia="Times New Roman" w:cs="Times New Roman"/>
          <w:sz w:val="24"/>
          <w:szCs w:val="24"/>
          <w:lang w:eastAsia="es-MX"/>
        </w:rPr>
        <w:t xml:space="preserve"> TEA</w:t>
      </w:r>
      <w:r w:rsidR="005E4B97" w:rsidRPr="000D1EC5">
        <w:rPr>
          <w:rFonts w:eastAsia="Times New Roman" w:cs="Times New Roman"/>
          <w:sz w:val="24"/>
          <w:szCs w:val="24"/>
          <w:lang w:eastAsia="es-MX"/>
        </w:rPr>
        <w:t xml:space="preserve"> </w:t>
      </w:r>
      <w:r w:rsidR="00864797" w:rsidRPr="000D1EC5">
        <w:rPr>
          <w:rFonts w:eastAsia="Times New Roman" w:cs="Times New Roman"/>
          <w:sz w:val="24"/>
          <w:szCs w:val="24"/>
          <w:lang w:eastAsia="es-MX"/>
        </w:rPr>
        <w:t xml:space="preserve">que es </w:t>
      </w:r>
      <w:r w:rsidR="000B2383">
        <w:rPr>
          <w:rFonts w:eastAsia="Times New Roman" w:cs="Times New Roman"/>
          <w:sz w:val="24"/>
          <w:szCs w:val="24"/>
          <w:lang w:eastAsia="es-MX"/>
        </w:rPr>
        <w:t xml:space="preserve">la suma </w:t>
      </w:r>
      <w:r w:rsidR="00864797" w:rsidRPr="000D1EC5">
        <w:rPr>
          <w:rFonts w:eastAsia="Times New Roman" w:cs="Times New Roman"/>
          <w:sz w:val="24"/>
          <w:szCs w:val="24"/>
          <w:lang w:eastAsia="es-MX"/>
        </w:rPr>
        <w:t>de</w:t>
      </w:r>
      <w:r w:rsidRPr="000D1EC5">
        <w:rPr>
          <w:rFonts w:eastAsia="Times New Roman" w:cs="Times New Roman"/>
          <w:sz w:val="24"/>
          <w:szCs w:val="24"/>
          <w:lang w:eastAsia="es-MX"/>
        </w:rPr>
        <w:t xml:space="preserve"> </w:t>
      </w:r>
      <w:r w:rsidR="00864797" w:rsidRPr="000D1EC5">
        <w:rPr>
          <w:rFonts w:eastAsia="Times New Roman" w:cs="Times New Roman"/>
          <w:sz w:val="24"/>
          <w:szCs w:val="24"/>
          <w:lang w:eastAsia="es-MX"/>
        </w:rPr>
        <w:t xml:space="preserve">las etapas 2 y 3. La etapa 2 clasifica a todos aquellos emprendedores que ya se encuentran realizando esfuerzos por llevar a cabo su idea de negocio, pero aún no </w:t>
      </w:r>
      <w:r w:rsidR="000B2383">
        <w:rPr>
          <w:rFonts w:eastAsia="Times New Roman" w:cs="Times New Roman"/>
          <w:sz w:val="24"/>
          <w:szCs w:val="24"/>
          <w:lang w:eastAsia="es-MX"/>
        </w:rPr>
        <w:t xml:space="preserve">haya </w:t>
      </w:r>
      <w:r w:rsidR="00864797" w:rsidRPr="000D1EC5">
        <w:rPr>
          <w:rFonts w:eastAsia="Times New Roman" w:cs="Times New Roman"/>
          <w:sz w:val="24"/>
          <w:szCs w:val="24"/>
          <w:lang w:eastAsia="es-MX"/>
        </w:rPr>
        <w:t>paga</w:t>
      </w:r>
      <w:r w:rsidR="000B2383">
        <w:rPr>
          <w:rFonts w:eastAsia="Times New Roman" w:cs="Times New Roman"/>
          <w:sz w:val="24"/>
          <w:szCs w:val="24"/>
          <w:lang w:eastAsia="es-MX"/>
        </w:rPr>
        <w:t>do</w:t>
      </w:r>
      <w:r w:rsidR="00864797" w:rsidRPr="000D1EC5">
        <w:rPr>
          <w:rFonts w:eastAsia="Times New Roman" w:cs="Times New Roman"/>
          <w:sz w:val="24"/>
          <w:szCs w:val="24"/>
          <w:lang w:eastAsia="es-MX"/>
        </w:rPr>
        <w:t xml:space="preserve"> </w:t>
      </w:r>
      <w:r w:rsidR="000B2383">
        <w:rPr>
          <w:rFonts w:eastAsia="Times New Roman" w:cs="Times New Roman"/>
          <w:sz w:val="24"/>
          <w:szCs w:val="24"/>
          <w:lang w:eastAsia="es-MX"/>
        </w:rPr>
        <w:t xml:space="preserve">alguna </w:t>
      </w:r>
      <w:r w:rsidR="00864797" w:rsidRPr="000D1EC5">
        <w:rPr>
          <w:rFonts w:eastAsia="Times New Roman" w:cs="Times New Roman"/>
          <w:sz w:val="24"/>
          <w:szCs w:val="24"/>
          <w:lang w:eastAsia="es-MX"/>
        </w:rPr>
        <w:t xml:space="preserve">remuneración; mientras que la etapa 3 </w:t>
      </w:r>
      <w:r w:rsidR="005E4B97" w:rsidRPr="000D1EC5">
        <w:rPr>
          <w:rFonts w:eastAsia="Times New Roman" w:cs="Times New Roman"/>
          <w:sz w:val="24"/>
          <w:szCs w:val="24"/>
          <w:lang w:eastAsia="es-MX"/>
        </w:rPr>
        <w:t xml:space="preserve">inicia </w:t>
      </w:r>
      <w:r w:rsidR="00864797" w:rsidRPr="000D1EC5">
        <w:rPr>
          <w:rFonts w:eastAsia="Times New Roman" w:cs="Times New Roman"/>
          <w:sz w:val="24"/>
          <w:szCs w:val="24"/>
          <w:lang w:eastAsia="es-MX"/>
        </w:rPr>
        <w:t>a</w:t>
      </w:r>
      <w:r w:rsidR="005E4B97" w:rsidRPr="000D1EC5">
        <w:rPr>
          <w:rFonts w:eastAsia="Times New Roman" w:cs="Times New Roman"/>
          <w:sz w:val="24"/>
          <w:szCs w:val="24"/>
          <w:lang w:eastAsia="es-MX"/>
        </w:rPr>
        <w:t xml:space="preserve">l primer día de actividades remuneradas hasta los 3,5 años. La selección de esta fase se basa en su compatibilidad con la visión de “resultado” de la innovación, pues en este tipo de empresas se dispone de una oferta concreta y no solo de </w:t>
      </w:r>
      <w:r w:rsidR="000B2383">
        <w:rPr>
          <w:rFonts w:eastAsia="Times New Roman" w:cs="Times New Roman"/>
          <w:sz w:val="24"/>
          <w:szCs w:val="24"/>
          <w:lang w:eastAsia="es-MX"/>
        </w:rPr>
        <w:t xml:space="preserve">intenciones o </w:t>
      </w:r>
      <w:r w:rsidR="005E4B97" w:rsidRPr="000D1EC5">
        <w:rPr>
          <w:rFonts w:eastAsia="Times New Roman" w:cs="Times New Roman"/>
          <w:sz w:val="24"/>
          <w:szCs w:val="24"/>
          <w:lang w:eastAsia="es-MX"/>
        </w:rPr>
        <w:t>ideas.</w:t>
      </w:r>
    </w:p>
    <w:p w14:paraId="6D21F926" w14:textId="6F959005" w:rsidR="00D6072D" w:rsidRPr="000D1EC5" w:rsidRDefault="00DE36A1"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T</w:t>
      </w:r>
      <w:r w:rsidR="00104AFB" w:rsidRPr="000D1EC5">
        <w:rPr>
          <w:rFonts w:eastAsia="Times New Roman" w:cs="Times New Roman"/>
          <w:sz w:val="24"/>
          <w:szCs w:val="24"/>
          <w:lang w:eastAsia="es-MX"/>
        </w:rPr>
        <w:t xml:space="preserve">ambién en necesario reconocer </w:t>
      </w:r>
      <w:r w:rsidRPr="000D1EC5">
        <w:rPr>
          <w:rFonts w:eastAsia="Times New Roman" w:cs="Times New Roman"/>
          <w:sz w:val="24"/>
          <w:szCs w:val="24"/>
          <w:lang w:eastAsia="es-MX"/>
        </w:rPr>
        <w:t xml:space="preserve">las </w:t>
      </w:r>
      <w:r w:rsidR="005E4B97" w:rsidRPr="000D1EC5">
        <w:rPr>
          <w:rFonts w:eastAsia="Times New Roman" w:cs="Times New Roman"/>
          <w:sz w:val="24"/>
          <w:szCs w:val="24"/>
          <w:lang w:eastAsia="es-MX"/>
        </w:rPr>
        <w:t xml:space="preserve">principales </w:t>
      </w:r>
      <w:r w:rsidRPr="000D1EC5">
        <w:rPr>
          <w:rFonts w:eastAsia="Times New Roman" w:cs="Times New Roman"/>
          <w:sz w:val="24"/>
          <w:szCs w:val="24"/>
          <w:lang w:eastAsia="es-MX"/>
        </w:rPr>
        <w:t>limitaciones del GEM</w:t>
      </w:r>
      <w:r w:rsidR="00104AFB" w:rsidRPr="000D1EC5">
        <w:rPr>
          <w:rFonts w:eastAsia="Times New Roman" w:cs="Times New Roman"/>
          <w:sz w:val="24"/>
          <w:szCs w:val="24"/>
          <w:lang w:eastAsia="es-MX"/>
        </w:rPr>
        <w:t>, entre la cuales</w:t>
      </w:r>
      <w:r w:rsidR="005E4B97" w:rsidRPr="000D1EC5">
        <w:rPr>
          <w:rFonts w:eastAsia="Times New Roman" w:cs="Times New Roman"/>
          <w:sz w:val="24"/>
          <w:szCs w:val="24"/>
          <w:lang w:eastAsia="es-MX"/>
        </w:rPr>
        <w:t xml:space="preserve"> </w:t>
      </w:r>
      <w:r w:rsidR="00104AFB" w:rsidRPr="000D1EC5">
        <w:rPr>
          <w:rFonts w:eastAsia="Times New Roman" w:cs="Times New Roman"/>
          <w:sz w:val="24"/>
          <w:szCs w:val="24"/>
          <w:lang w:eastAsia="es-MX"/>
        </w:rPr>
        <w:t>están: [1] La simplicidad de la</w:t>
      </w:r>
      <w:r w:rsidR="00A940A5" w:rsidRPr="000D1EC5">
        <w:rPr>
          <w:rFonts w:eastAsia="Times New Roman" w:cs="Times New Roman"/>
          <w:sz w:val="24"/>
          <w:szCs w:val="24"/>
          <w:lang w:eastAsia="es-MX"/>
        </w:rPr>
        <w:t xml:space="preserve"> medición</w:t>
      </w:r>
      <w:r w:rsidR="00104AFB" w:rsidRPr="000D1EC5">
        <w:rPr>
          <w:rFonts w:eastAsia="Times New Roman" w:cs="Times New Roman"/>
          <w:sz w:val="24"/>
          <w:szCs w:val="24"/>
          <w:lang w:eastAsia="es-MX"/>
        </w:rPr>
        <w:t xml:space="preserve">, pues suele tener una sola variable para </w:t>
      </w:r>
      <w:r w:rsidR="00A940A5" w:rsidRPr="000D1EC5">
        <w:rPr>
          <w:rFonts w:eastAsia="Times New Roman" w:cs="Times New Roman"/>
          <w:sz w:val="24"/>
          <w:szCs w:val="24"/>
          <w:lang w:eastAsia="es-MX"/>
        </w:rPr>
        <w:t xml:space="preserve">evaluar </w:t>
      </w:r>
      <w:r w:rsidR="00104AFB" w:rsidRPr="000D1EC5">
        <w:rPr>
          <w:rFonts w:eastAsia="Times New Roman" w:cs="Times New Roman"/>
          <w:sz w:val="24"/>
          <w:szCs w:val="24"/>
          <w:lang w:eastAsia="es-MX"/>
        </w:rPr>
        <w:t xml:space="preserve">cada constructo y </w:t>
      </w:r>
      <w:r w:rsidR="00A940A5" w:rsidRPr="000D1EC5">
        <w:rPr>
          <w:rFonts w:eastAsia="Times New Roman" w:cs="Times New Roman"/>
          <w:sz w:val="24"/>
          <w:szCs w:val="24"/>
          <w:lang w:eastAsia="es-MX"/>
        </w:rPr>
        <w:t>las</w:t>
      </w:r>
      <w:r w:rsidR="00104AFB" w:rsidRPr="000D1EC5">
        <w:rPr>
          <w:rFonts w:eastAsia="Times New Roman" w:cs="Times New Roman"/>
          <w:sz w:val="24"/>
          <w:szCs w:val="24"/>
          <w:lang w:eastAsia="es-MX"/>
        </w:rPr>
        <w:t xml:space="preserve"> escalas </w:t>
      </w:r>
      <w:r w:rsidR="000B2383">
        <w:rPr>
          <w:rFonts w:eastAsia="Times New Roman" w:cs="Times New Roman"/>
          <w:sz w:val="24"/>
          <w:szCs w:val="24"/>
          <w:lang w:eastAsia="es-MX"/>
        </w:rPr>
        <w:t xml:space="preserve">usadas </w:t>
      </w:r>
      <w:r w:rsidR="00A940A5" w:rsidRPr="000D1EC5">
        <w:rPr>
          <w:rFonts w:eastAsia="Times New Roman" w:cs="Times New Roman"/>
          <w:sz w:val="24"/>
          <w:szCs w:val="24"/>
          <w:lang w:eastAsia="es-MX"/>
        </w:rPr>
        <w:t xml:space="preserve">suelen ser </w:t>
      </w:r>
      <w:r w:rsidR="00104AFB" w:rsidRPr="000D1EC5">
        <w:rPr>
          <w:rFonts w:eastAsia="Times New Roman" w:cs="Times New Roman"/>
          <w:sz w:val="24"/>
          <w:szCs w:val="24"/>
          <w:lang w:eastAsia="es-MX"/>
        </w:rPr>
        <w:t xml:space="preserve">dicotómicas u ordinales, lo </w:t>
      </w:r>
      <w:r w:rsidR="000B2383">
        <w:rPr>
          <w:rFonts w:eastAsia="Times New Roman" w:cs="Times New Roman"/>
          <w:sz w:val="24"/>
          <w:szCs w:val="24"/>
          <w:lang w:eastAsia="es-MX"/>
        </w:rPr>
        <w:t xml:space="preserve">que </w:t>
      </w:r>
      <w:r w:rsidR="00104AFB" w:rsidRPr="000D1EC5">
        <w:rPr>
          <w:rFonts w:eastAsia="Times New Roman" w:cs="Times New Roman"/>
          <w:sz w:val="24"/>
          <w:szCs w:val="24"/>
          <w:lang w:eastAsia="es-MX"/>
        </w:rPr>
        <w:t xml:space="preserve">limita el análisis </w:t>
      </w:r>
      <w:r w:rsidR="000B2383">
        <w:rPr>
          <w:rFonts w:eastAsia="Times New Roman" w:cs="Times New Roman"/>
          <w:sz w:val="24"/>
          <w:szCs w:val="24"/>
          <w:lang w:eastAsia="es-MX"/>
        </w:rPr>
        <w:t xml:space="preserve">tanto en </w:t>
      </w:r>
      <w:r w:rsidR="00104AFB" w:rsidRPr="000D1EC5">
        <w:rPr>
          <w:rFonts w:eastAsia="Times New Roman" w:cs="Times New Roman"/>
          <w:sz w:val="24"/>
          <w:szCs w:val="24"/>
          <w:lang w:eastAsia="es-MX"/>
        </w:rPr>
        <w:t xml:space="preserve">gradualidad </w:t>
      </w:r>
      <w:r w:rsidR="000B2383">
        <w:rPr>
          <w:rFonts w:eastAsia="Times New Roman" w:cs="Times New Roman"/>
          <w:sz w:val="24"/>
          <w:szCs w:val="24"/>
          <w:lang w:eastAsia="es-MX"/>
        </w:rPr>
        <w:t xml:space="preserve">como en </w:t>
      </w:r>
      <w:r w:rsidR="00104AFB" w:rsidRPr="000D1EC5">
        <w:rPr>
          <w:rFonts w:eastAsia="Times New Roman" w:cs="Times New Roman"/>
          <w:sz w:val="24"/>
          <w:szCs w:val="24"/>
          <w:lang w:eastAsia="es-MX"/>
        </w:rPr>
        <w:t xml:space="preserve">consistencia interna. [2] La libertad </w:t>
      </w:r>
      <w:r w:rsidR="000B2383">
        <w:rPr>
          <w:rFonts w:eastAsia="Times New Roman" w:cs="Times New Roman"/>
          <w:sz w:val="24"/>
          <w:szCs w:val="24"/>
          <w:lang w:eastAsia="es-MX"/>
        </w:rPr>
        <w:t>del encuestado</w:t>
      </w:r>
      <w:r w:rsidR="00A940A5" w:rsidRPr="000D1EC5">
        <w:rPr>
          <w:rFonts w:eastAsia="Times New Roman" w:cs="Times New Roman"/>
          <w:sz w:val="24"/>
          <w:szCs w:val="24"/>
          <w:lang w:eastAsia="es-MX"/>
        </w:rPr>
        <w:t xml:space="preserve"> </w:t>
      </w:r>
      <w:r w:rsidR="00104AFB" w:rsidRPr="000D1EC5">
        <w:rPr>
          <w:rFonts w:eastAsia="Times New Roman" w:cs="Times New Roman"/>
          <w:sz w:val="24"/>
          <w:szCs w:val="24"/>
          <w:lang w:eastAsia="es-MX"/>
        </w:rPr>
        <w:t xml:space="preserve">para omitir preguntas, </w:t>
      </w:r>
      <w:r w:rsidR="00A940A5" w:rsidRPr="000D1EC5">
        <w:rPr>
          <w:rFonts w:eastAsia="Times New Roman" w:cs="Times New Roman"/>
          <w:sz w:val="24"/>
          <w:szCs w:val="24"/>
          <w:lang w:eastAsia="es-MX"/>
        </w:rPr>
        <w:t>induciendo</w:t>
      </w:r>
      <w:r w:rsidR="00104AFB" w:rsidRPr="000D1EC5">
        <w:rPr>
          <w:rFonts w:eastAsia="Times New Roman" w:cs="Times New Roman"/>
          <w:sz w:val="24"/>
          <w:szCs w:val="24"/>
          <w:lang w:eastAsia="es-MX"/>
        </w:rPr>
        <w:t xml:space="preserve"> </w:t>
      </w:r>
      <w:r w:rsidR="000B2383">
        <w:rPr>
          <w:rFonts w:eastAsia="Times New Roman" w:cs="Times New Roman"/>
          <w:sz w:val="24"/>
          <w:szCs w:val="24"/>
          <w:lang w:eastAsia="es-MX"/>
        </w:rPr>
        <w:t xml:space="preserve">al </w:t>
      </w:r>
      <w:r w:rsidR="00104AFB" w:rsidRPr="000D1EC5">
        <w:rPr>
          <w:rFonts w:eastAsia="Times New Roman" w:cs="Times New Roman"/>
          <w:sz w:val="24"/>
          <w:szCs w:val="24"/>
          <w:lang w:eastAsia="es-MX"/>
        </w:rPr>
        <w:t>sesgo de no-respuesta.</w:t>
      </w:r>
    </w:p>
    <w:p w14:paraId="34009569" w14:textId="77777777" w:rsidR="004768C5" w:rsidRPr="000D1EC5" w:rsidRDefault="004768C5" w:rsidP="0016255B">
      <w:pPr>
        <w:pStyle w:val="Ttulo2"/>
        <w:rPr>
          <w:rFonts w:cs="Times New Roman"/>
          <w:szCs w:val="24"/>
        </w:rPr>
      </w:pPr>
      <w:bookmarkStart w:id="18" w:name="_Toc482878086"/>
      <w:r w:rsidRPr="000D1EC5">
        <w:rPr>
          <w:rFonts w:cs="Times New Roman"/>
          <w:szCs w:val="24"/>
        </w:rPr>
        <w:t>Variables</w:t>
      </w:r>
      <w:bookmarkEnd w:id="18"/>
      <w:r w:rsidRPr="000D1EC5">
        <w:rPr>
          <w:rFonts w:cs="Times New Roman"/>
          <w:szCs w:val="24"/>
        </w:rPr>
        <w:t xml:space="preserve"> </w:t>
      </w:r>
    </w:p>
    <w:p w14:paraId="5EF72BAF" w14:textId="57C30D52" w:rsidR="0017615C" w:rsidRPr="000D1EC5" w:rsidRDefault="0017615C"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Aunque los marcos teóricos usados son extensos, </w:t>
      </w:r>
      <w:r w:rsidR="00806D46" w:rsidRPr="000D1EC5">
        <w:rPr>
          <w:rFonts w:eastAsia="Times New Roman" w:cs="Times New Roman"/>
          <w:sz w:val="24"/>
          <w:szCs w:val="24"/>
          <w:lang w:eastAsia="es-MX"/>
        </w:rPr>
        <w:t xml:space="preserve">la </w:t>
      </w:r>
      <w:r w:rsidRPr="000D1EC5">
        <w:rPr>
          <w:rFonts w:eastAsia="Times New Roman" w:cs="Times New Roman"/>
          <w:sz w:val="24"/>
          <w:szCs w:val="24"/>
          <w:lang w:eastAsia="es-MX"/>
        </w:rPr>
        <w:t xml:space="preserve">evaluación empírica </w:t>
      </w:r>
      <w:r w:rsidR="00806D46" w:rsidRPr="000D1EC5">
        <w:rPr>
          <w:rFonts w:eastAsia="Times New Roman" w:cs="Times New Roman"/>
          <w:sz w:val="24"/>
          <w:szCs w:val="24"/>
          <w:lang w:eastAsia="es-MX"/>
        </w:rPr>
        <w:t xml:space="preserve">del EI </w:t>
      </w:r>
      <w:r w:rsidRPr="000D1EC5">
        <w:rPr>
          <w:rFonts w:eastAsia="Times New Roman" w:cs="Times New Roman"/>
          <w:sz w:val="24"/>
          <w:szCs w:val="24"/>
          <w:lang w:eastAsia="es-MX"/>
        </w:rPr>
        <w:t>debe ser parsimoniosa. La selección de ítems y la construcción de variables han sido revisadas críticamente para proveer las explicaciones más fuertes posible</w:t>
      </w:r>
      <w:r w:rsidR="000B2383">
        <w:rPr>
          <w:rFonts w:eastAsia="Times New Roman" w:cs="Times New Roman"/>
          <w:sz w:val="24"/>
          <w:szCs w:val="24"/>
          <w:lang w:eastAsia="es-MX"/>
        </w:rPr>
        <w:t>s</w:t>
      </w:r>
      <w:r w:rsidRPr="000D1EC5">
        <w:rPr>
          <w:rFonts w:eastAsia="Times New Roman" w:cs="Times New Roman"/>
          <w:sz w:val="24"/>
          <w:szCs w:val="24"/>
          <w:lang w:eastAsia="es-MX"/>
        </w:rPr>
        <w:t>.</w:t>
      </w:r>
    </w:p>
    <w:p w14:paraId="436BAC03" w14:textId="1F8E0C21" w:rsidR="004768C5" w:rsidRPr="000D1EC5" w:rsidRDefault="004768C5" w:rsidP="0016255B">
      <w:pPr>
        <w:pStyle w:val="Ttulo3"/>
        <w:rPr>
          <w:rFonts w:ascii="Times New Roman" w:hAnsi="Times New Roman" w:cs="Times New Roman"/>
          <w:color w:val="auto"/>
          <w:sz w:val="24"/>
          <w:szCs w:val="24"/>
        </w:rPr>
      </w:pPr>
      <w:bookmarkStart w:id="19" w:name="_Toc482878087"/>
      <w:r w:rsidRPr="000D1EC5">
        <w:rPr>
          <w:rFonts w:ascii="Times New Roman" w:hAnsi="Times New Roman" w:cs="Times New Roman"/>
          <w:color w:val="auto"/>
          <w:sz w:val="24"/>
          <w:szCs w:val="24"/>
        </w:rPr>
        <w:t>Var</w:t>
      </w:r>
      <w:r w:rsidR="00597AEA" w:rsidRPr="000D1EC5">
        <w:rPr>
          <w:rFonts w:ascii="Times New Roman" w:hAnsi="Times New Roman" w:cs="Times New Roman"/>
          <w:color w:val="auto"/>
          <w:sz w:val="24"/>
          <w:szCs w:val="24"/>
        </w:rPr>
        <w:t>iable</w:t>
      </w:r>
      <w:r w:rsidRPr="000D1EC5">
        <w:rPr>
          <w:rFonts w:ascii="Times New Roman" w:hAnsi="Times New Roman" w:cs="Times New Roman"/>
          <w:color w:val="auto"/>
          <w:sz w:val="24"/>
          <w:szCs w:val="24"/>
        </w:rPr>
        <w:t xml:space="preserve"> dependiente</w:t>
      </w:r>
      <w:bookmarkEnd w:id="19"/>
    </w:p>
    <w:p w14:paraId="6CEAAAD9" w14:textId="621AE840" w:rsidR="00DD2AAD" w:rsidRPr="000D1EC5" w:rsidRDefault="00597AEA"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El </w:t>
      </w:r>
      <w:r w:rsidR="00806D46" w:rsidRPr="000D1EC5">
        <w:rPr>
          <w:rFonts w:eastAsia="Times New Roman" w:cs="Times New Roman"/>
          <w:sz w:val="24"/>
          <w:szCs w:val="24"/>
          <w:lang w:eastAsia="es-MX"/>
        </w:rPr>
        <w:t xml:space="preserve">EI </w:t>
      </w:r>
      <w:r w:rsidRPr="000D1EC5">
        <w:rPr>
          <w:rFonts w:eastAsia="Times New Roman" w:cs="Times New Roman"/>
          <w:sz w:val="24"/>
          <w:szCs w:val="24"/>
          <w:lang w:eastAsia="es-MX"/>
        </w:rPr>
        <w:t xml:space="preserve">será medido con el GEM. Esta variable ya ha sido medida en esta base </w:t>
      </w:r>
      <w:r w:rsidR="00806D46" w:rsidRPr="000D1EC5">
        <w:rPr>
          <w:rFonts w:eastAsia="Times New Roman" w:cs="Times New Roman"/>
          <w:sz w:val="24"/>
          <w:szCs w:val="24"/>
          <w:lang w:eastAsia="es-MX"/>
        </w:rPr>
        <w:t xml:space="preserve">de datos </w:t>
      </w:r>
      <w:r w:rsidRPr="000D1EC5">
        <w:rPr>
          <w:rFonts w:eastAsia="Times New Roman" w:cs="Times New Roman"/>
          <w:sz w:val="24"/>
          <w:szCs w:val="24"/>
          <w:lang w:eastAsia="es-MX"/>
        </w:rPr>
        <w:t xml:space="preserve">anteriormente por diversos autores. La medida más simple es por una pregunta respecto al grado de novedad de la oferta </w:t>
      </w:r>
      <w:r w:rsidR="005E2120" w:rsidRPr="00437630">
        <w:rPr>
          <w:rFonts w:eastAsia="Times New Roman" w:cs="Times New Roman"/>
          <w:sz w:val="24"/>
          <w:szCs w:val="24"/>
          <w:lang w:eastAsia="es-MX"/>
        </w:rPr>
        <w:t>(Ba</w:t>
      </w:r>
      <w:r w:rsidR="005E2120">
        <w:rPr>
          <w:rFonts w:eastAsia="Times New Roman" w:cs="Times New Roman"/>
          <w:sz w:val="24"/>
          <w:szCs w:val="24"/>
          <w:lang w:eastAsia="es-MX"/>
        </w:rPr>
        <w:t xml:space="preserve">yon et al., </w:t>
      </w:r>
      <w:r w:rsidR="008B53C8" w:rsidRPr="000D1EC5">
        <w:rPr>
          <w:rFonts w:eastAsia="Times New Roman" w:cs="Times New Roman"/>
          <w:sz w:val="24"/>
          <w:szCs w:val="24"/>
          <w:lang w:eastAsia="es-MX"/>
        </w:rPr>
        <w:t xml:space="preserve">2015, </w:t>
      </w:r>
      <w:r w:rsidR="0016508F" w:rsidRPr="000D1EC5">
        <w:rPr>
          <w:rFonts w:eastAsia="Times New Roman" w:cs="Times New Roman"/>
          <w:sz w:val="24"/>
          <w:szCs w:val="24"/>
          <w:lang w:eastAsia="es-MX"/>
        </w:rPr>
        <w:t>20</w:t>
      </w:r>
      <w:r w:rsidR="008B53C8" w:rsidRPr="000D1EC5">
        <w:rPr>
          <w:rFonts w:eastAsia="Times New Roman" w:cs="Times New Roman"/>
          <w:sz w:val="24"/>
          <w:szCs w:val="24"/>
          <w:lang w:eastAsia="es-MX"/>
        </w:rPr>
        <w:t xml:space="preserve">16; </w:t>
      </w:r>
      <w:r w:rsidR="0016508F" w:rsidRPr="000D1EC5">
        <w:rPr>
          <w:rFonts w:eastAsia="Times New Roman" w:cs="Times New Roman"/>
          <w:sz w:val="24"/>
          <w:szCs w:val="24"/>
          <w:lang w:eastAsia="es-MX"/>
        </w:rPr>
        <w:t>Darnihamedani &amp; Hessels</w:t>
      </w:r>
      <w:r w:rsidR="008B53C8" w:rsidRPr="000D1EC5">
        <w:rPr>
          <w:rFonts w:eastAsia="Times New Roman" w:cs="Times New Roman"/>
          <w:sz w:val="24"/>
          <w:szCs w:val="24"/>
          <w:lang w:eastAsia="es-MX"/>
        </w:rPr>
        <w:t xml:space="preserve">, 2016; </w:t>
      </w:r>
      <w:r w:rsidR="0016508F" w:rsidRPr="000D1EC5">
        <w:rPr>
          <w:rFonts w:eastAsia="Times New Roman" w:cs="Times New Roman"/>
          <w:sz w:val="24"/>
          <w:szCs w:val="24"/>
          <w:lang w:eastAsia="es-MX"/>
        </w:rPr>
        <w:t>Schøtt &amp; Jensen</w:t>
      </w:r>
      <w:r w:rsidR="008B53C8" w:rsidRPr="000D1EC5">
        <w:rPr>
          <w:rFonts w:eastAsia="Times New Roman" w:cs="Times New Roman"/>
          <w:sz w:val="24"/>
          <w:szCs w:val="24"/>
          <w:lang w:eastAsia="es-MX"/>
        </w:rPr>
        <w:t>,</w:t>
      </w:r>
      <w:r w:rsidR="0016508F" w:rsidRPr="000D1EC5">
        <w:rPr>
          <w:rFonts w:eastAsia="Times New Roman" w:cs="Times New Roman"/>
          <w:sz w:val="24"/>
          <w:szCs w:val="24"/>
          <w:lang w:eastAsia="es-MX"/>
        </w:rPr>
        <w:t xml:space="preserve"> 2016)</w:t>
      </w:r>
      <w:r w:rsidRPr="000D1EC5">
        <w:rPr>
          <w:rFonts w:eastAsia="Times New Roman" w:cs="Times New Roman"/>
          <w:sz w:val="24"/>
          <w:szCs w:val="24"/>
          <w:lang w:eastAsia="es-MX"/>
        </w:rPr>
        <w:t xml:space="preserve">. Sin embargo, </w:t>
      </w:r>
      <w:r w:rsidR="000B2383">
        <w:rPr>
          <w:rFonts w:eastAsia="Times New Roman" w:cs="Times New Roman"/>
          <w:sz w:val="24"/>
          <w:szCs w:val="24"/>
          <w:lang w:eastAsia="es-MX"/>
        </w:rPr>
        <w:t>en aras de</w:t>
      </w:r>
      <w:r w:rsidRPr="000D1EC5">
        <w:rPr>
          <w:rFonts w:eastAsia="Times New Roman" w:cs="Times New Roman"/>
          <w:sz w:val="24"/>
          <w:szCs w:val="24"/>
          <w:lang w:eastAsia="es-MX"/>
        </w:rPr>
        <w:t xml:space="preserve"> aumentar la validez de </w:t>
      </w:r>
      <w:r w:rsidRPr="000D1EC5">
        <w:rPr>
          <w:rFonts w:eastAsia="Times New Roman" w:cs="Times New Roman"/>
          <w:sz w:val="24"/>
          <w:szCs w:val="24"/>
          <w:lang w:eastAsia="es-MX"/>
        </w:rPr>
        <w:lastRenderedPageBreak/>
        <w:t xml:space="preserve">contenido, esta variable </w:t>
      </w:r>
      <w:r w:rsidR="00806D46" w:rsidRPr="000D1EC5">
        <w:rPr>
          <w:rFonts w:eastAsia="Times New Roman" w:cs="Times New Roman"/>
          <w:sz w:val="24"/>
          <w:szCs w:val="24"/>
          <w:lang w:eastAsia="es-MX"/>
        </w:rPr>
        <w:t>será combinada</w:t>
      </w:r>
      <w:r w:rsidRPr="000D1EC5">
        <w:rPr>
          <w:rFonts w:eastAsia="Times New Roman" w:cs="Times New Roman"/>
          <w:sz w:val="24"/>
          <w:szCs w:val="24"/>
          <w:lang w:eastAsia="es-MX"/>
        </w:rPr>
        <w:t xml:space="preserve"> </w:t>
      </w:r>
      <w:r w:rsidR="00806D46" w:rsidRPr="000D1EC5">
        <w:rPr>
          <w:rFonts w:eastAsia="Times New Roman" w:cs="Times New Roman"/>
          <w:sz w:val="24"/>
          <w:szCs w:val="24"/>
          <w:lang w:eastAsia="es-MX"/>
        </w:rPr>
        <w:t xml:space="preserve">con </w:t>
      </w:r>
      <w:r w:rsidRPr="000D1EC5">
        <w:rPr>
          <w:rFonts w:eastAsia="Times New Roman" w:cs="Times New Roman"/>
          <w:sz w:val="24"/>
          <w:szCs w:val="24"/>
          <w:lang w:eastAsia="es-MX"/>
        </w:rPr>
        <w:t xml:space="preserve">la pregunta sobre </w:t>
      </w:r>
      <w:r w:rsidR="000B2383">
        <w:rPr>
          <w:rFonts w:eastAsia="Times New Roman" w:cs="Times New Roman"/>
          <w:sz w:val="24"/>
          <w:szCs w:val="24"/>
          <w:lang w:eastAsia="es-MX"/>
        </w:rPr>
        <w:t xml:space="preserve">el grado de </w:t>
      </w:r>
      <w:r w:rsidRPr="000D1EC5">
        <w:rPr>
          <w:rFonts w:eastAsia="Times New Roman" w:cs="Times New Roman"/>
          <w:sz w:val="24"/>
          <w:szCs w:val="24"/>
          <w:lang w:eastAsia="es-MX"/>
        </w:rPr>
        <w:t xml:space="preserve">competencia </w:t>
      </w:r>
      <w:r w:rsidR="000B2383">
        <w:rPr>
          <w:rFonts w:eastAsia="Times New Roman" w:cs="Times New Roman"/>
          <w:sz w:val="24"/>
          <w:szCs w:val="24"/>
          <w:lang w:eastAsia="es-MX"/>
        </w:rPr>
        <w:t xml:space="preserve">pues </w:t>
      </w:r>
      <w:r w:rsidR="00494762">
        <w:rPr>
          <w:rFonts w:eastAsia="Times New Roman" w:cs="Times New Roman"/>
          <w:sz w:val="24"/>
          <w:szCs w:val="24"/>
          <w:lang w:eastAsia="es-MX"/>
        </w:rPr>
        <w:t>esta investigación entiende la innovación como una estrategia competitiva</w:t>
      </w:r>
      <w:r w:rsidRPr="000D1EC5">
        <w:rPr>
          <w:rFonts w:eastAsia="Times New Roman" w:cs="Times New Roman"/>
          <w:sz w:val="24"/>
          <w:szCs w:val="24"/>
          <w:lang w:eastAsia="es-MX"/>
        </w:rPr>
        <w:t>. Anteriormente se ha usado esta medida</w:t>
      </w:r>
      <w:r w:rsidR="00494762">
        <w:rPr>
          <w:rFonts w:eastAsia="Times New Roman" w:cs="Times New Roman"/>
          <w:sz w:val="24"/>
          <w:szCs w:val="24"/>
          <w:lang w:eastAsia="es-MX"/>
        </w:rPr>
        <w:t xml:space="preserve"> en conjunto con una </w:t>
      </w:r>
      <w:r w:rsidRPr="000D1EC5">
        <w:rPr>
          <w:rFonts w:eastAsia="Times New Roman" w:cs="Times New Roman"/>
          <w:sz w:val="24"/>
          <w:szCs w:val="24"/>
          <w:lang w:eastAsia="es-MX"/>
        </w:rPr>
        <w:t xml:space="preserve">pregunta sobre el componente </w:t>
      </w:r>
      <w:r w:rsidR="00494762" w:rsidRPr="00494762">
        <w:rPr>
          <w:rFonts w:eastAsia="Times New Roman" w:cs="Times New Roman"/>
          <w:i/>
          <w:sz w:val="24"/>
          <w:szCs w:val="24"/>
          <w:lang w:eastAsia="es-MX"/>
        </w:rPr>
        <w:t>high</w:t>
      </w:r>
      <w:r w:rsidR="000B2383">
        <w:rPr>
          <w:rFonts w:eastAsia="Times New Roman" w:cs="Times New Roman"/>
          <w:i/>
          <w:sz w:val="24"/>
          <w:szCs w:val="24"/>
          <w:lang w:eastAsia="es-MX"/>
        </w:rPr>
        <w:t>ly</w:t>
      </w:r>
      <w:r w:rsidR="00494762">
        <w:rPr>
          <w:rFonts w:eastAsia="Times New Roman" w:cs="Times New Roman"/>
          <w:i/>
          <w:sz w:val="24"/>
          <w:szCs w:val="24"/>
          <w:lang w:eastAsia="es-MX"/>
        </w:rPr>
        <w:t xml:space="preserve"> technologic</w:t>
      </w:r>
      <w:r w:rsidR="000B2383">
        <w:rPr>
          <w:rFonts w:eastAsia="Times New Roman" w:cs="Times New Roman"/>
          <w:i/>
          <w:sz w:val="24"/>
          <w:szCs w:val="24"/>
          <w:lang w:eastAsia="es-MX"/>
        </w:rPr>
        <w:t>al</w:t>
      </w:r>
      <w:r w:rsidRPr="000D1EC5">
        <w:rPr>
          <w:rFonts w:eastAsia="Times New Roman" w:cs="Times New Roman"/>
          <w:sz w:val="24"/>
          <w:szCs w:val="24"/>
          <w:lang w:eastAsia="es-MX"/>
        </w:rPr>
        <w:t xml:space="preserve"> (Fuentesalz &amp; Montero. 2015; Koellinger, 2008</w:t>
      </w:r>
      <w:r w:rsidR="00597E26" w:rsidRPr="000D1EC5">
        <w:rPr>
          <w:rFonts w:eastAsia="Times New Roman" w:cs="Times New Roman"/>
          <w:sz w:val="24"/>
          <w:szCs w:val="24"/>
          <w:lang w:eastAsia="es-MX"/>
        </w:rPr>
        <w:t>;</w:t>
      </w:r>
      <w:r w:rsidR="00992E74">
        <w:rPr>
          <w:rFonts w:eastAsia="Times New Roman" w:cs="Times New Roman"/>
          <w:sz w:val="24"/>
          <w:szCs w:val="24"/>
          <w:lang w:eastAsia="es-MX"/>
        </w:rPr>
        <w:t xml:space="preserve"> </w:t>
      </w:r>
      <w:r w:rsidR="00992E74" w:rsidRPr="00992E74">
        <w:rPr>
          <w:rFonts w:eastAsia="Times New Roman" w:cs="Times New Roman"/>
          <w:sz w:val="24"/>
          <w:szCs w:val="24"/>
          <w:lang w:eastAsia="es-MX"/>
        </w:rPr>
        <w:t>Schøtt &amp; Sedaghat, 2014</w:t>
      </w:r>
      <w:r w:rsidRPr="000D1EC5">
        <w:rPr>
          <w:rFonts w:eastAsia="Times New Roman" w:cs="Times New Roman"/>
          <w:sz w:val="24"/>
          <w:szCs w:val="24"/>
          <w:lang w:eastAsia="es-MX"/>
        </w:rPr>
        <w:t xml:space="preserve">) afín </w:t>
      </w:r>
      <w:r w:rsidR="00494762">
        <w:rPr>
          <w:rFonts w:eastAsia="Times New Roman" w:cs="Times New Roman"/>
          <w:sz w:val="24"/>
          <w:szCs w:val="24"/>
          <w:lang w:eastAsia="es-MX"/>
        </w:rPr>
        <w:t xml:space="preserve">a la descripción </w:t>
      </w:r>
      <w:r w:rsidRPr="000D1EC5">
        <w:rPr>
          <w:rFonts w:eastAsia="Times New Roman" w:cs="Times New Roman"/>
          <w:sz w:val="24"/>
          <w:szCs w:val="24"/>
          <w:lang w:eastAsia="es-MX"/>
        </w:rPr>
        <w:t>del Manual de Oslo, pero</w:t>
      </w:r>
      <w:r w:rsidR="00E6442C" w:rsidRPr="000D1EC5">
        <w:rPr>
          <w:rFonts w:eastAsia="Times New Roman" w:cs="Times New Roman"/>
          <w:sz w:val="24"/>
          <w:szCs w:val="24"/>
          <w:lang w:eastAsia="es-MX"/>
        </w:rPr>
        <w:t xml:space="preserve"> </w:t>
      </w:r>
      <w:r w:rsidR="000B2383">
        <w:rPr>
          <w:rFonts w:eastAsia="Times New Roman" w:cs="Times New Roman"/>
          <w:sz w:val="24"/>
          <w:szCs w:val="24"/>
          <w:lang w:eastAsia="es-MX"/>
        </w:rPr>
        <w:t xml:space="preserve">siendo </w:t>
      </w:r>
      <w:r w:rsidR="00494762">
        <w:rPr>
          <w:rFonts w:eastAsia="Times New Roman" w:cs="Times New Roman"/>
          <w:sz w:val="24"/>
          <w:szCs w:val="24"/>
          <w:lang w:eastAsia="es-MX"/>
        </w:rPr>
        <w:t xml:space="preserve">limitado </w:t>
      </w:r>
      <w:r w:rsidR="00E6442C" w:rsidRPr="000D1EC5">
        <w:rPr>
          <w:rFonts w:eastAsia="Times New Roman" w:cs="Times New Roman"/>
          <w:sz w:val="24"/>
          <w:szCs w:val="24"/>
          <w:lang w:eastAsia="es-MX"/>
        </w:rPr>
        <w:t>desde un punto de vista académico</w:t>
      </w:r>
      <w:r w:rsidRPr="000D1EC5">
        <w:rPr>
          <w:rFonts w:eastAsia="Times New Roman" w:cs="Times New Roman"/>
          <w:sz w:val="24"/>
          <w:szCs w:val="24"/>
          <w:lang w:eastAsia="es-MX"/>
        </w:rPr>
        <w:t xml:space="preserve"> </w:t>
      </w:r>
      <w:sdt>
        <w:sdtPr>
          <w:rPr>
            <w:rFonts w:eastAsia="Times New Roman" w:cs="Times New Roman"/>
            <w:sz w:val="24"/>
            <w:szCs w:val="24"/>
            <w:lang w:eastAsia="es-MX"/>
          </w:rPr>
          <w:id w:val="399256321"/>
          <w:citation/>
        </w:sdtPr>
        <w:sdtEndPr/>
        <w:sdtContent>
          <w:r w:rsidR="006A2606" w:rsidRPr="000D1EC5">
            <w:rPr>
              <w:rFonts w:eastAsia="Times New Roman" w:cs="Times New Roman"/>
              <w:sz w:val="24"/>
              <w:szCs w:val="24"/>
              <w:lang w:eastAsia="es-MX"/>
            </w:rPr>
            <w:fldChar w:fldCharType="begin"/>
          </w:r>
          <w:r w:rsidR="006A2606" w:rsidRPr="000D1EC5">
            <w:rPr>
              <w:rFonts w:eastAsia="Times New Roman" w:cs="Times New Roman"/>
              <w:sz w:val="24"/>
              <w:szCs w:val="24"/>
              <w:lang w:eastAsia="es-MX"/>
            </w:rPr>
            <w:instrText xml:space="preserve"> CITATION Cro10 \l 2058 </w:instrText>
          </w:r>
          <w:r w:rsidR="006A2606"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(Crossan &amp; Apaydin, 2010)</w:t>
          </w:r>
          <w:r w:rsidR="006A2606" w:rsidRPr="000D1EC5">
            <w:rPr>
              <w:rFonts w:eastAsia="Times New Roman" w:cs="Times New Roman"/>
              <w:sz w:val="24"/>
              <w:szCs w:val="24"/>
              <w:lang w:eastAsia="es-MX"/>
            </w:rPr>
            <w:fldChar w:fldCharType="end"/>
          </w:r>
        </w:sdtContent>
      </w:sdt>
      <w:r w:rsidR="00494762">
        <w:rPr>
          <w:rFonts w:eastAsia="Times New Roman" w:cs="Times New Roman"/>
          <w:sz w:val="24"/>
          <w:szCs w:val="24"/>
          <w:lang w:eastAsia="es-MX"/>
        </w:rPr>
        <w:t>. P</w:t>
      </w:r>
      <w:r w:rsidRPr="000D1EC5">
        <w:rPr>
          <w:rFonts w:eastAsia="Times New Roman" w:cs="Times New Roman"/>
          <w:sz w:val="24"/>
          <w:szCs w:val="24"/>
          <w:lang w:eastAsia="es-MX"/>
        </w:rPr>
        <w:t>or lo tanto no se</w:t>
      </w:r>
      <w:r w:rsidR="00E6442C" w:rsidRPr="000D1EC5">
        <w:rPr>
          <w:rFonts w:eastAsia="Times New Roman" w:cs="Times New Roman"/>
          <w:sz w:val="24"/>
          <w:szCs w:val="24"/>
          <w:lang w:eastAsia="es-MX"/>
        </w:rPr>
        <w:t xml:space="preserve"> usará este</w:t>
      </w:r>
      <w:r w:rsidRPr="000D1EC5">
        <w:rPr>
          <w:rFonts w:eastAsia="Times New Roman" w:cs="Times New Roman"/>
          <w:sz w:val="24"/>
          <w:szCs w:val="24"/>
          <w:lang w:eastAsia="es-MX"/>
        </w:rPr>
        <w:t xml:space="preserve"> tercer criterio.</w:t>
      </w:r>
      <w:r w:rsidR="00B50241" w:rsidRPr="000D1EC5">
        <w:rPr>
          <w:rFonts w:eastAsia="Times New Roman" w:cs="Times New Roman"/>
          <w:sz w:val="24"/>
          <w:szCs w:val="24"/>
          <w:lang w:eastAsia="es-MX"/>
        </w:rPr>
        <w:t xml:space="preserve"> </w:t>
      </w:r>
      <w:r w:rsidR="00DD2AAD" w:rsidRPr="000D1EC5">
        <w:rPr>
          <w:rFonts w:eastAsia="Times New Roman" w:cs="Times New Roman"/>
          <w:sz w:val="24"/>
          <w:szCs w:val="24"/>
          <w:lang w:eastAsia="es-MX"/>
        </w:rPr>
        <w:t>No se consideran los inventos o patentes</w:t>
      </w:r>
      <w:r w:rsidR="00E6442C" w:rsidRPr="000D1EC5">
        <w:rPr>
          <w:rFonts w:eastAsia="Times New Roman" w:cs="Times New Roman"/>
          <w:sz w:val="24"/>
          <w:szCs w:val="24"/>
          <w:lang w:eastAsia="es-MX"/>
        </w:rPr>
        <w:t xml:space="preserve"> como una forma de medida</w:t>
      </w:r>
      <w:r w:rsidR="00494762">
        <w:rPr>
          <w:rFonts w:eastAsia="Times New Roman" w:cs="Times New Roman"/>
          <w:sz w:val="24"/>
          <w:szCs w:val="24"/>
          <w:lang w:eastAsia="es-MX"/>
        </w:rPr>
        <w:t xml:space="preserve"> por dos razones: La primera es –nuevamente- la visión de mercado, donde la adopción de innovaciones previas introducidas a otro mercado también puede considerarse en sí misma como una innovación. La segunda es que </w:t>
      </w:r>
      <w:r w:rsidR="00DD2AAD" w:rsidRPr="000D1EC5">
        <w:rPr>
          <w:rFonts w:eastAsia="Times New Roman" w:cs="Times New Roman"/>
          <w:sz w:val="24"/>
          <w:szCs w:val="24"/>
          <w:lang w:eastAsia="es-MX"/>
        </w:rPr>
        <w:t xml:space="preserve">los productos </w:t>
      </w:r>
      <w:r w:rsidR="00E6442C" w:rsidRPr="000D1EC5">
        <w:rPr>
          <w:rFonts w:eastAsia="Times New Roman" w:cs="Times New Roman"/>
          <w:sz w:val="24"/>
          <w:szCs w:val="24"/>
          <w:lang w:eastAsia="es-MX"/>
        </w:rPr>
        <w:t>deben</w:t>
      </w:r>
      <w:r w:rsidR="00DD2AAD" w:rsidRPr="000D1EC5">
        <w:rPr>
          <w:rFonts w:eastAsia="Times New Roman" w:cs="Times New Roman"/>
          <w:sz w:val="24"/>
          <w:szCs w:val="24"/>
          <w:lang w:eastAsia="es-MX"/>
        </w:rPr>
        <w:t xml:space="preserve"> </w:t>
      </w:r>
      <w:r w:rsidR="00E6442C" w:rsidRPr="000D1EC5">
        <w:rPr>
          <w:rFonts w:eastAsia="Times New Roman" w:cs="Times New Roman"/>
          <w:sz w:val="24"/>
          <w:szCs w:val="24"/>
          <w:lang w:eastAsia="es-MX"/>
        </w:rPr>
        <w:t>habers</w:t>
      </w:r>
      <w:r w:rsidR="00DD2AAD" w:rsidRPr="000D1EC5">
        <w:rPr>
          <w:rFonts w:eastAsia="Times New Roman" w:cs="Times New Roman"/>
          <w:sz w:val="24"/>
          <w:szCs w:val="24"/>
          <w:lang w:eastAsia="es-MX"/>
        </w:rPr>
        <w:t>e</w:t>
      </w:r>
      <w:r w:rsidR="00E6442C" w:rsidRPr="000D1EC5">
        <w:rPr>
          <w:rFonts w:eastAsia="Times New Roman" w:cs="Times New Roman"/>
          <w:sz w:val="24"/>
          <w:szCs w:val="24"/>
          <w:lang w:eastAsia="es-MX"/>
        </w:rPr>
        <w:t xml:space="preserve"> comercializado</w:t>
      </w:r>
      <w:r w:rsidR="00DD2AAD" w:rsidRPr="000D1EC5">
        <w:rPr>
          <w:rFonts w:eastAsia="Times New Roman" w:cs="Times New Roman"/>
          <w:sz w:val="24"/>
          <w:szCs w:val="24"/>
          <w:lang w:eastAsia="es-MX"/>
        </w:rPr>
        <w:t xml:space="preserve"> </w:t>
      </w:r>
      <w:r w:rsidR="00EF2920">
        <w:rPr>
          <w:rFonts w:eastAsia="Times New Roman" w:cs="Times New Roman"/>
          <w:sz w:val="24"/>
          <w:szCs w:val="24"/>
          <w:lang w:eastAsia="es-MX"/>
        </w:rPr>
        <w:t xml:space="preserve">para así poder evaluar si tienen </w:t>
      </w:r>
      <w:r w:rsidR="00DD2AAD" w:rsidRPr="000D1EC5">
        <w:rPr>
          <w:rFonts w:eastAsia="Times New Roman" w:cs="Times New Roman"/>
          <w:sz w:val="24"/>
          <w:szCs w:val="24"/>
          <w:lang w:eastAsia="es-MX"/>
        </w:rPr>
        <w:t>valor</w:t>
      </w:r>
      <w:r w:rsidR="00B50241" w:rsidRPr="000D1EC5">
        <w:rPr>
          <w:rFonts w:eastAsia="Times New Roman" w:cs="Times New Roman"/>
          <w:sz w:val="24"/>
          <w:szCs w:val="24"/>
          <w:lang w:eastAsia="es-MX"/>
        </w:rPr>
        <w:t xml:space="preserve"> </w:t>
      </w:r>
      <w:sdt>
        <w:sdtPr>
          <w:rPr>
            <w:rFonts w:eastAsia="Times New Roman" w:cs="Times New Roman"/>
            <w:sz w:val="24"/>
            <w:szCs w:val="24"/>
            <w:lang w:eastAsia="es-MX"/>
          </w:rPr>
          <w:id w:val="1138142587"/>
          <w:citation/>
        </w:sdtPr>
        <w:sdtEndPr/>
        <w:sdtContent>
          <w:r w:rsidR="001A2E27" w:rsidRPr="000D1EC5">
            <w:rPr>
              <w:rFonts w:eastAsia="Times New Roman" w:cs="Times New Roman"/>
              <w:sz w:val="24"/>
              <w:szCs w:val="24"/>
              <w:lang w:eastAsia="es-MX"/>
            </w:rPr>
            <w:fldChar w:fldCharType="begin"/>
          </w:r>
          <w:r w:rsidR="00580114" w:rsidRPr="000D1EC5">
            <w:rPr>
              <w:rFonts w:eastAsia="Times New Roman" w:cs="Times New Roman"/>
              <w:sz w:val="24"/>
              <w:szCs w:val="24"/>
              <w:lang w:eastAsia="es-MX"/>
            </w:rPr>
            <w:instrText xml:space="preserve">CITATION Bau01 \t  \l 10250 </w:instrText>
          </w:r>
          <w:r w:rsidR="001A2E27"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(Baumol, 2001)</w:t>
          </w:r>
          <w:r w:rsidR="001A2E27" w:rsidRPr="000D1EC5">
            <w:rPr>
              <w:rFonts w:eastAsia="Times New Roman" w:cs="Times New Roman"/>
              <w:sz w:val="24"/>
              <w:szCs w:val="24"/>
              <w:lang w:eastAsia="es-MX"/>
            </w:rPr>
            <w:fldChar w:fldCharType="end"/>
          </w:r>
        </w:sdtContent>
      </w:sdt>
      <w:r w:rsidR="00E6442C" w:rsidRPr="000D1EC5">
        <w:rPr>
          <w:rFonts w:eastAsia="Times New Roman" w:cs="Times New Roman"/>
          <w:sz w:val="24"/>
          <w:szCs w:val="24"/>
          <w:lang w:eastAsia="es-MX"/>
        </w:rPr>
        <w:t>.</w:t>
      </w:r>
    </w:p>
    <w:p w14:paraId="14B2D512" w14:textId="27741BFE" w:rsidR="004768C5" w:rsidRPr="000D1EC5" w:rsidRDefault="004768C5" w:rsidP="0016255B">
      <w:pPr>
        <w:pStyle w:val="Ttulo3"/>
        <w:rPr>
          <w:rFonts w:ascii="Times New Roman" w:hAnsi="Times New Roman" w:cs="Times New Roman"/>
          <w:color w:val="auto"/>
          <w:sz w:val="24"/>
          <w:szCs w:val="24"/>
        </w:rPr>
      </w:pPr>
      <w:bookmarkStart w:id="20" w:name="_Toc482878088"/>
      <w:r w:rsidRPr="000D1EC5">
        <w:rPr>
          <w:rFonts w:ascii="Times New Roman" w:hAnsi="Times New Roman" w:cs="Times New Roman"/>
          <w:color w:val="auto"/>
          <w:sz w:val="24"/>
          <w:szCs w:val="24"/>
        </w:rPr>
        <w:t>Var</w:t>
      </w:r>
      <w:r w:rsidR="00597AEA" w:rsidRPr="000D1EC5">
        <w:rPr>
          <w:rFonts w:ascii="Times New Roman" w:hAnsi="Times New Roman" w:cs="Times New Roman"/>
          <w:color w:val="auto"/>
          <w:sz w:val="24"/>
          <w:szCs w:val="24"/>
        </w:rPr>
        <w:t>iables</w:t>
      </w:r>
      <w:r w:rsidRPr="000D1EC5">
        <w:rPr>
          <w:rFonts w:ascii="Times New Roman" w:hAnsi="Times New Roman" w:cs="Times New Roman"/>
          <w:color w:val="auto"/>
          <w:sz w:val="24"/>
          <w:szCs w:val="24"/>
        </w:rPr>
        <w:t xml:space="preserve"> independientes</w:t>
      </w:r>
      <w:bookmarkEnd w:id="20"/>
    </w:p>
    <w:p w14:paraId="37AF9042" w14:textId="6EB2193E" w:rsidR="00FC4AFE" w:rsidRPr="000D1EC5" w:rsidRDefault="000A3B46" w:rsidP="0016255B">
      <w:pPr>
        <w:pStyle w:val="Ttulo4"/>
        <w:rPr>
          <w:rFonts w:ascii="Times New Roman" w:hAnsi="Times New Roman" w:cs="Times New Roman"/>
          <w:color w:val="auto"/>
          <w:sz w:val="24"/>
          <w:szCs w:val="24"/>
        </w:rPr>
      </w:pPr>
      <w:r w:rsidRPr="000D1EC5">
        <w:rPr>
          <w:rFonts w:ascii="Times New Roman" w:hAnsi="Times New Roman" w:cs="Times New Roman"/>
          <w:color w:val="auto"/>
          <w:sz w:val="24"/>
          <w:szCs w:val="24"/>
        </w:rPr>
        <w:t>Características del individuo</w:t>
      </w:r>
    </w:p>
    <w:p w14:paraId="72CD36F4" w14:textId="3D4CDB2F" w:rsidR="00806D46" w:rsidRPr="000D1EC5" w:rsidRDefault="00865B66"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Los MC</w:t>
      </w:r>
      <w:r w:rsidR="00E6442C" w:rsidRPr="000D1EC5">
        <w:rPr>
          <w:rFonts w:eastAsia="Times New Roman" w:cs="Times New Roman"/>
          <w:sz w:val="24"/>
          <w:szCs w:val="24"/>
          <w:lang w:eastAsia="es-MX"/>
        </w:rPr>
        <w:t xml:space="preserve"> y </w:t>
      </w:r>
      <w:r w:rsidRPr="000D1EC5">
        <w:rPr>
          <w:rFonts w:eastAsia="Times New Roman" w:cs="Times New Roman"/>
          <w:sz w:val="24"/>
          <w:szCs w:val="24"/>
          <w:lang w:eastAsia="es-MX"/>
        </w:rPr>
        <w:t xml:space="preserve">la </w:t>
      </w:r>
      <w:r w:rsidR="00806D46" w:rsidRPr="000D1EC5">
        <w:rPr>
          <w:rFonts w:eastAsia="Times New Roman" w:cs="Times New Roman"/>
          <w:sz w:val="24"/>
          <w:szCs w:val="24"/>
          <w:lang w:eastAsia="es-MX"/>
        </w:rPr>
        <w:t>R</w:t>
      </w:r>
      <w:r w:rsidR="00E6442C" w:rsidRPr="000D1EC5">
        <w:rPr>
          <w:rFonts w:eastAsia="Times New Roman" w:cs="Times New Roman"/>
          <w:sz w:val="24"/>
          <w:szCs w:val="24"/>
          <w:lang w:eastAsia="es-MX"/>
        </w:rPr>
        <w:t xml:space="preserve">E son </w:t>
      </w:r>
      <w:r w:rsidR="00CB62CA" w:rsidRPr="000D1EC5">
        <w:rPr>
          <w:rFonts w:eastAsia="Times New Roman" w:cs="Times New Roman"/>
          <w:sz w:val="24"/>
          <w:szCs w:val="24"/>
          <w:lang w:eastAsia="es-MX"/>
        </w:rPr>
        <w:t>características de los emprendedores</w:t>
      </w:r>
      <w:r w:rsidR="00E6442C" w:rsidRPr="000D1EC5">
        <w:rPr>
          <w:rFonts w:eastAsia="Times New Roman" w:cs="Times New Roman"/>
          <w:sz w:val="24"/>
          <w:szCs w:val="24"/>
          <w:lang w:eastAsia="es-MX"/>
        </w:rPr>
        <w:t xml:space="preserve">, donde cada una es </w:t>
      </w:r>
      <w:r w:rsidR="008429CB" w:rsidRPr="000D1EC5">
        <w:rPr>
          <w:rFonts w:eastAsia="Times New Roman" w:cs="Times New Roman"/>
          <w:sz w:val="24"/>
          <w:szCs w:val="24"/>
          <w:lang w:eastAsia="es-MX"/>
        </w:rPr>
        <w:t xml:space="preserve">calculada como el promedio de dos preguntas dicotómicas recogidas con </w:t>
      </w:r>
      <w:r w:rsidR="00A13DD9">
        <w:rPr>
          <w:rFonts w:eastAsia="Times New Roman" w:cs="Times New Roman"/>
          <w:sz w:val="24"/>
          <w:szCs w:val="24"/>
          <w:lang w:eastAsia="es-MX"/>
        </w:rPr>
        <w:t xml:space="preserve">la encuesta </w:t>
      </w:r>
      <w:r w:rsidR="000B2383">
        <w:rPr>
          <w:rFonts w:eastAsia="Times New Roman" w:cs="Times New Roman"/>
          <w:sz w:val="24"/>
          <w:szCs w:val="24"/>
          <w:lang w:eastAsia="es-MX"/>
        </w:rPr>
        <w:t xml:space="preserve">GEM hecha </w:t>
      </w:r>
      <w:r w:rsidR="00A13DD9">
        <w:rPr>
          <w:rFonts w:eastAsia="Times New Roman" w:cs="Times New Roman"/>
          <w:sz w:val="24"/>
          <w:szCs w:val="24"/>
          <w:lang w:eastAsia="es-MX"/>
        </w:rPr>
        <w:t>a la población adulta (APS) d</w:t>
      </w:r>
      <w:r w:rsidR="008429CB" w:rsidRPr="000D1EC5">
        <w:rPr>
          <w:rFonts w:eastAsia="Times New Roman" w:cs="Times New Roman"/>
          <w:sz w:val="24"/>
          <w:szCs w:val="24"/>
          <w:lang w:eastAsia="es-MX"/>
        </w:rPr>
        <w:t xml:space="preserve">el </w:t>
      </w:r>
      <w:r w:rsidR="00CB62CA" w:rsidRPr="000D1EC5">
        <w:rPr>
          <w:rFonts w:eastAsia="Times New Roman" w:cs="Times New Roman"/>
          <w:sz w:val="24"/>
          <w:szCs w:val="24"/>
          <w:lang w:eastAsia="es-MX"/>
        </w:rPr>
        <w:t>GEM</w:t>
      </w:r>
      <w:r w:rsidR="008429CB" w:rsidRPr="000D1EC5">
        <w:rPr>
          <w:rFonts w:eastAsia="Times New Roman" w:cs="Times New Roman"/>
          <w:sz w:val="24"/>
          <w:szCs w:val="24"/>
          <w:lang w:eastAsia="es-MX"/>
        </w:rPr>
        <w:t xml:space="preserve"> </w:t>
      </w:r>
      <w:r w:rsidR="00E975FC">
        <w:rPr>
          <w:rFonts w:eastAsia="Times New Roman" w:cs="Times New Roman"/>
          <w:sz w:val="24"/>
          <w:szCs w:val="24"/>
          <w:lang w:eastAsia="es-MX"/>
        </w:rPr>
        <w:t>(ver Tabla4</w:t>
      </w:r>
      <w:r w:rsidR="00E6442C" w:rsidRPr="000D1EC5">
        <w:rPr>
          <w:rFonts w:eastAsia="Times New Roman" w:cs="Times New Roman"/>
          <w:sz w:val="24"/>
          <w:szCs w:val="24"/>
          <w:lang w:eastAsia="es-MX"/>
        </w:rPr>
        <w:t>)</w:t>
      </w:r>
      <w:r w:rsidR="008429CB" w:rsidRPr="000D1EC5">
        <w:rPr>
          <w:rFonts w:eastAsia="Times New Roman" w:cs="Times New Roman"/>
          <w:sz w:val="24"/>
          <w:szCs w:val="24"/>
          <w:lang w:eastAsia="es-MX"/>
        </w:rPr>
        <w:t xml:space="preserve">. </w:t>
      </w:r>
    </w:p>
    <w:p w14:paraId="6D9A12EE" w14:textId="566E8E95" w:rsidR="00865B66" w:rsidRPr="000D1EC5" w:rsidRDefault="008429CB" w:rsidP="0016255B">
      <w:pPr>
        <w:spacing w:before="100" w:beforeAutospacing="1" w:after="100" w:afterAutospacing="1"/>
        <w:ind w:firstLine="709"/>
        <w:rPr>
          <w:rFonts w:cs="Times New Roman"/>
          <w:bCs/>
          <w:sz w:val="24"/>
          <w:szCs w:val="24"/>
        </w:rPr>
      </w:pPr>
      <w:r w:rsidRPr="000D1EC5">
        <w:rPr>
          <w:rFonts w:eastAsia="Times New Roman" w:cs="Times New Roman"/>
          <w:sz w:val="24"/>
          <w:szCs w:val="24"/>
          <w:lang w:eastAsia="es-MX"/>
        </w:rPr>
        <w:t xml:space="preserve">En </w:t>
      </w:r>
      <w:r w:rsidR="00354139" w:rsidRPr="000D1EC5">
        <w:rPr>
          <w:rFonts w:eastAsia="Times New Roman" w:cs="Times New Roman"/>
          <w:sz w:val="24"/>
          <w:szCs w:val="24"/>
          <w:lang w:eastAsia="es-MX"/>
        </w:rPr>
        <w:t xml:space="preserve">los MC </w:t>
      </w:r>
      <w:r w:rsidR="000B2383">
        <w:rPr>
          <w:rFonts w:eastAsia="Times New Roman" w:cs="Times New Roman"/>
          <w:sz w:val="24"/>
          <w:szCs w:val="24"/>
          <w:lang w:eastAsia="es-MX"/>
        </w:rPr>
        <w:t xml:space="preserve">son </w:t>
      </w:r>
      <w:r w:rsidR="00354139" w:rsidRPr="000D1EC5">
        <w:rPr>
          <w:rFonts w:eastAsia="Times New Roman" w:cs="Times New Roman"/>
          <w:sz w:val="24"/>
          <w:szCs w:val="24"/>
          <w:lang w:eastAsia="es-MX"/>
        </w:rPr>
        <w:t xml:space="preserve">medidas </w:t>
      </w:r>
      <w:r w:rsidR="000B2383">
        <w:rPr>
          <w:rFonts w:eastAsia="Times New Roman" w:cs="Times New Roman"/>
          <w:sz w:val="24"/>
          <w:szCs w:val="24"/>
          <w:lang w:eastAsia="es-MX"/>
        </w:rPr>
        <w:t xml:space="preserve">con </w:t>
      </w:r>
      <w:r w:rsidR="00354139" w:rsidRPr="000D1EC5">
        <w:rPr>
          <w:rFonts w:eastAsia="Times New Roman" w:cs="Times New Roman"/>
          <w:sz w:val="24"/>
          <w:szCs w:val="24"/>
          <w:lang w:eastAsia="es-MX"/>
        </w:rPr>
        <w:t xml:space="preserve">el </w:t>
      </w:r>
      <w:r w:rsidRPr="000D1EC5">
        <w:rPr>
          <w:rFonts w:eastAsia="Times New Roman" w:cs="Times New Roman"/>
          <w:sz w:val="24"/>
          <w:szCs w:val="24"/>
          <w:lang w:eastAsia="es-MX"/>
        </w:rPr>
        <w:t xml:space="preserve">nivel educativo y la experiencia emprendedora, pues ambas facultarán al emprendedor de recursos cognitivos, de información y heurísticas para la </w:t>
      </w:r>
      <w:r w:rsidRPr="000D1EC5">
        <w:rPr>
          <w:rFonts w:cs="Times New Roman"/>
          <w:bCs/>
          <w:sz w:val="24"/>
          <w:szCs w:val="24"/>
        </w:rPr>
        <w:t>detección de oportunidades de negocio innovadoras (</w:t>
      </w:r>
      <w:r w:rsidR="00D03267" w:rsidRPr="000D1EC5">
        <w:rPr>
          <w:rFonts w:cs="Times New Roman"/>
          <w:bCs/>
          <w:sz w:val="24"/>
          <w:szCs w:val="24"/>
        </w:rPr>
        <w:t>Shane</w:t>
      </w:r>
      <w:r w:rsidRPr="000D1EC5">
        <w:rPr>
          <w:rFonts w:cs="Times New Roman"/>
          <w:bCs/>
          <w:sz w:val="24"/>
          <w:szCs w:val="24"/>
        </w:rPr>
        <w:t>,</w:t>
      </w:r>
      <w:r w:rsidR="00D03267" w:rsidRPr="000D1EC5">
        <w:rPr>
          <w:rFonts w:cs="Times New Roman"/>
          <w:bCs/>
          <w:sz w:val="24"/>
          <w:szCs w:val="24"/>
        </w:rPr>
        <w:t xml:space="preserve"> 2000)</w:t>
      </w:r>
      <w:r w:rsidRPr="000D1EC5">
        <w:rPr>
          <w:rFonts w:cs="Times New Roman"/>
          <w:bCs/>
          <w:sz w:val="24"/>
          <w:szCs w:val="24"/>
        </w:rPr>
        <w:t>.</w:t>
      </w:r>
      <w:r w:rsidR="00D03267" w:rsidRPr="000D1EC5">
        <w:rPr>
          <w:rFonts w:cs="Times New Roman"/>
          <w:bCs/>
          <w:sz w:val="24"/>
          <w:szCs w:val="24"/>
        </w:rPr>
        <w:t xml:space="preserve"> </w:t>
      </w:r>
      <w:r w:rsidR="000B2383">
        <w:rPr>
          <w:rFonts w:cs="Times New Roman"/>
          <w:bCs/>
          <w:sz w:val="24"/>
          <w:szCs w:val="24"/>
        </w:rPr>
        <w:t>Las razones son: Que e</w:t>
      </w:r>
      <w:r w:rsidR="00C020FA" w:rsidRPr="000D1EC5">
        <w:rPr>
          <w:rFonts w:cs="Times New Roman"/>
          <w:bCs/>
          <w:sz w:val="24"/>
          <w:szCs w:val="24"/>
        </w:rPr>
        <w:t>l mayor n</w:t>
      </w:r>
      <w:r w:rsidR="00865B66" w:rsidRPr="000D1EC5">
        <w:rPr>
          <w:rFonts w:cs="Times New Roman"/>
          <w:bCs/>
          <w:sz w:val="24"/>
          <w:szCs w:val="24"/>
        </w:rPr>
        <w:t>ivel educativo</w:t>
      </w:r>
      <w:r w:rsidR="00C020FA" w:rsidRPr="000D1EC5">
        <w:rPr>
          <w:rFonts w:cs="Times New Roman"/>
          <w:bCs/>
          <w:sz w:val="24"/>
          <w:szCs w:val="24"/>
        </w:rPr>
        <w:t>, o formación formal, faculta a los individuos a absorber nuevo conocimiento</w:t>
      </w:r>
      <w:r w:rsidR="00BB0B20" w:rsidRPr="000D1EC5">
        <w:rPr>
          <w:rFonts w:cs="Times New Roman"/>
          <w:bCs/>
          <w:sz w:val="24"/>
          <w:szCs w:val="24"/>
        </w:rPr>
        <w:t>, mayor capacidad analítica</w:t>
      </w:r>
      <w:r w:rsidR="00C020FA" w:rsidRPr="000D1EC5">
        <w:rPr>
          <w:rFonts w:cs="Times New Roman"/>
          <w:bCs/>
          <w:sz w:val="24"/>
          <w:szCs w:val="24"/>
        </w:rPr>
        <w:t xml:space="preserve"> y facilita el reconocimiento </w:t>
      </w:r>
      <w:r w:rsidR="00BB0B20" w:rsidRPr="000D1EC5">
        <w:rPr>
          <w:rFonts w:cs="Times New Roman"/>
          <w:bCs/>
          <w:sz w:val="24"/>
          <w:szCs w:val="24"/>
        </w:rPr>
        <w:t>de conexiones entre distintos campos del conocimiento</w:t>
      </w:r>
      <w:r w:rsidR="00603D93" w:rsidRPr="000D1EC5">
        <w:rPr>
          <w:rFonts w:cs="Times New Roman"/>
          <w:bCs/>
          <w:sz w:val="24"/>
          <w:szCs w:val="24"/>
        </w:rPr>
        <w:t xml:space="preserve"> </w:t>
      </w:r>
      <w:sdt>
        <w:sdtPr>
          <w:rPr>
            <w:rFonts w:cs="Times New Roman"/>
            <w:bCs/>
            <w:sz w:val="24"/>
            <w:szCs w:val="24"/>
          </w:rPr>
          <w:id w:val="1002321550"/>
          <w:citation/>
        </w:sdtPr>
        <w:sdtEndPr/>
        <w:sdtContent>
          <w:r w:rsidR="00603D93" w:rsidRPr="000D1EC5">
            <w:rPr>
              <w:rFonts w:cs="Times New Roman"/>
              <w:bCs/>
              <w:sz w:val="24"/>
              <w:szCs w:val="24"/>
            </w:rPr>
            <w:fldChar w:fldCharType="begin"/>
          </w:r>
          <w:r w:rsidR="00603D93" w:rsidRPr="000D1EC5">
            <w:rPr>
              <w:rFonts w:cs="Times New Roman"/>
              <w:bCs/>
              <w:sz w:val="24"/>
              <w:szCs w:val="24"/>
            </w:rPr>
            <w:instrText xml:space="preserve">CITATION Bar06 \t  \l 2058 </w:instrText>
          </w:r>
          <w:r w:rsidR="00603D93" w:rsidRPr="000D1EC5">
            <w:rPr>
              <w:rFonts w:cs="Times New Roman"/>
              <w:bCs/>
              <w:sz w:val="24"/>
              <w:szCs w:val="24"/>
            </w:rPr>
            <w:fldChar w:fldCharType="separate"/>
          </w:r>
          <w:r w:rsidR="00603D93" w:rsidRPr="000D1EC5">
            <w:rPr>
              <w:rFonts w:cs="Times New Roman"/>
              <w:noProof/>
              <w:sz w:val="24"/>
              <w:szCs w:val="24"/>
            </w:rPr>
            <w:t>(Baron, 2006)</w:t>
          </w:r>
          <w:r w:rsidR="00603D93" w:rsidRPr="000D1EC5">
            <w:rPr>
              <w:rFonts w:cs="Times New Roman"/>
              <w:bCs/>
              <w:sz w:val="24"/>
              <w:szCs w:val="24"/>
            </w:rPr>
            <w:fldChar w:fldCharType="end"/>
          </w:r>
        </w:sdtContent>
      </w:sdt>
      <w:r w:rsidR="00BB0B20" w:rsidRPr="000D1EC5">
        <w:rPr>
          <w:rFonts w:cs="Times New Roman"/>
          <w:bCs/>
          <w:sz w:val="24"/>
          <w:szCs w:val="24"/>
        </w:rPr>
        <w:t xml:space="preserve">. </w:t>
      </w:r>
      <w:r w:rsidR="000B2383">
        <w:rPr>
          <w:rFonts w:cs="Times New Roman"/>
          <w:bCs/>
          <w:sz w:val="24"/>
          <w:szCs w:val="24"/>
        </w:rPr>
        <w:t>Que l</w:t>
      </w:r>
      <w:r w:rsidR="00BB0B20" w:rsidRPr="000D1EC5">
        <w:rPr>
          <w:rFonts w:cs="Times New Roman"/>
          <w:bCs/>
          <w:sz w:val="24"/>
          <w:szCs w:val="24"/>
        </w:rPr>
        <w:t>a e</w:t>
      </w:r>
      <w:r w:rsidR="00865B66" w:rsidRPr="000D1EC5">
        <w:rPr>
          <w:rFonts w:cs="Times New Roman"/>
          <w:bCs/>
          <w:sz w:val="24"/>
          <w:szCs w:val="24"/>
        </w:rPr>
        <w:t xml:space="preserve">xperiencia </w:t>
      </w:r>
      <w:r w:rsidR="00BB0B20" w:rsidRPr="000D1EC5">
        <w:rPr>
          <w:rFonts w:cs="Times New Roman"/>
          <w:bCs/>
          <w:sz w:val="24"/>
          <w:szCs w:val="24"/>
        </w:rPr>
        <w:t xml:space="preserve">emprendedora indica cierto ajuste del individuo al entorno emprendedor, de manera que </w:t>
      </w:r>
      <w:r w:rsidR="00806D46" w:rsidRPr="000D1EC5">
        <w:rPr>
          <w:rFonts w:cs="Times New Roman"/>
          <w:bCs/>
          <w:sz w:val="24"/>
          <w:szCs w:val="24"/>
        </w:rPr>
        <w:t xml:space="preserve">habrá </w:t>
      </w:r>
      <w:r w:rsidR="00BB0B20" w:rsidRPr="000D1EC5">
        <w:rPr>
          <w:rFonts w:cs="Times New Roman"/>
          <w:bCs/>
          <w:sz w:val="24"/>
          <w:szCs w:val="24"/>
        </w:rPr>
        <w:t>forma</w:t>
      </w:r>
      <w:r w:rsidR="00806D46" w:rsidRPr="000D1EC5">
        <w:rPr>
          <w:rFonts w:cs="Times New Roman"/>
          <w:bCs/>
          <w:sz w:val="24"/>
          <w:szCs w:val="24"/>
        </w:rPr>
        <w:t>do</w:t>
      </w:r>
      <w:r w:rsidR="00BB0B20" w:rsidRPr="000D1EC5">
        <w:rPr>
          <w:rFonts w:cs="Times New Roman"/>
          <w:bCs/>
          <w:sz w:val="24"/>
          <w:szCs w:val="24"/>
        </w:rPr>
        <w:t xml:space="preserve"> mejores criterios para evaluar el potencial de nuevas ideas </w:t>
      </w:r>
      <w:sdt>
        <w:sdtPr>
          <w:rPr>
            <w:rFonts w:cs="Times New Roman"/>
            <w:bCs/>
            <w:sz w:val="24"/>
            <w:szCs w:val="24"/>
          </w:rPr>
          <w:id w:val="102241066"/>
          <w:citation/>
        </w:sdtPr>
        <w:sdtEndPr/>
        <w:sdtContent>
          <w:r w:rsidR="00865B66" w:rsidRPr="000D1EC5">
            <w:rPr>
              <w:rFonts w:cs="Times New Roman"/>
              <w:bCs/>
              <w:sz w:val="24"/>
              <w:szCs w:val="24"/>
            </w:rPr>
            <w:fldChar w:fldCharType="begin"/>
          </w:r>
          <w:r w:rsidR="00865B66" w:rsidRPr="000D1EC5">
            <w:rPr>
              <w:rFonts w:cs="Times New Roman"/>
              <w:bCs/>
              <w:sz w:val="24"/>
              <w:szCs w:val="24"/>
            </w:rPr>
            <w:instrText xml:space="preserve"> CITATION Koe15 \l 2058 </w:instrText>
          </w:r>
          <w:r w:rsidR="00865B66" w:rsidRPr="000D1EC5">
            <w:rPr>
              <w:rFonts w:cs="Times New Roman"/>
              <w:bCs/>
              <w:sz w:val="24"/>
              <w:szCs w:val="24"/>
            </w:rPr>
            <w:fldChar w:fldCharType="separate"/>
          </w:r>
          <w:r w:rsidR="001F7421" w:rsidRPr="000D1EC5">
            <w:rPr>
              <w:rFonts w:cs="Times New Roman"/>
              <w:noProof/>
              <w:sz w:val="24"/>
              <w:szCs w:val="24"/>
            </w:rPr>
            <w:t>(Koellinger, Mell, Pohl, Roessler, &amp; Treffers, 2015)</w:t>
          </w:r>
          <w:r w:rsidR="00865B66" w:rsidRPr="000D1EC5">
            <w:rPr>
              <w:rFonts w:cs="Times New Roman"/>
              <w:bCs/>
              <w:sz w:val="24"/>
              <w:szCs w:val="24"/>
            </w:rPr>
            <w:fldChar w:fldCharType="end"/>
          </w:r>
        </w:sdtContent>
      </w:sdt>
      <w:r w:rsidR="00BB0B20" w:rsidRPr="000D1EC5">
        <w:rPr>
          <w:rFonts w:cs="Times New Roman"/>
          <w:bCs/>
          <w:sz w:val="24"/>
          <w:szCs w:val="24"/>
        </w:rPr>
        <w:t>.</w:t>
      </w:r>
      <w:r w:rsidR="00354139" w:rsidRPr="000D1EC5">
        <w:rPr>
          <w:rFonts w:cs="Times New Roman"/>
          <w:bCs/>
          <w:sz w:val="24"/>
          <w:szCs w:val="24"/>
        </w:rPr>
        <w:t xml:space="preserve"> De esta manera se </w:t>
      </w:r>
      <w:r w:rsidR="000B2383">
        <w:rPr>
          <w:rFonts w:cs="Times New Roman"/>
          <w:bCs/>
          <w:sz w:val="24"/>
          <w:szCs w:val="24"/>
        </w:rPr>
        <w:t xml:space="preserve">busca </w:t>
      </w:r>
      <w:r w:rsidR="00354139" w:rsidRPr="000D1EC5">
        <w:rPr>
          <w:rFonts w:cs="Times New Roman"/>
          <w:bCs/>
          <w:sz w:val="24"/>
          <w:szCs w:val="24"/>
        </w:rPr>
        <w:t>representa</w:t>
      </w:r>
      <w:r w:rsidR="000B2383">
        <w:rPr>
          <w:rFonts w:cs="Times New Roman"/>
          <w:bCs/>
          <w:sz w:val="24"/>
          <w:szCs w:val="24"/>
        </w:rPr>
        <w:t>r</w:t>
      </w:r>
      <w:r w:rsidR="00354139" w:rsidRPr="000D1EC5">
        <w:rPr>
          <w:rFonts w:cs="Times New Roman"/>
          <w:bCs/>
          <w:sz w:val="24"/>
          <w:szCs w:val="24"/>
        </w:rPr>
        <w:t xml:space="preserve"> tanto el nivel de conocimiento explícito y tácito que el emprendedor ha adquirido en el tiempo</w:t>
      </w:r>
      <w:r w:rsidR="002C3CA3" w:rsidRPr="000D1EC5">
        <w:rPr>
          <w:rFonts w:cs="Times New Roman"/>
          <w:bCs/>
          <w:sz w:val="24"/>
          <w:szCs w:val="24"/>
        </w:rPr>
        <w:t xml:space="preserve">, </w:t>
      </w:r>
      <w:r w:rsidR="00806D46" w:rsidRPr="000D1EC5">
        <w:rPr>
          <w:rFonts w:cs="Times New Roman"/>
          <w:bCs/>
          <w:sz w:val="24"/>
          <w:szCs w:val="24"/>
        </w:rPr>
        <w:t>indican</w:t>
      </w:r>
      <w:r w:rsidR="000B2383">
        <w:rPr>
          <w:rFonts w:cs="Times New Roman"/>
          <w:bCs/>
          <w:sz w:val="24"/>
          <w:szCs w:val="24"/>
        </w:rPr>
        <w:t>do</w:t>
      </w:r>
      <w:r w:rsidR="00806D46" w:rsidRPr="000D1EC5">
        <w:rPr>
          <w:rFonts w:cs="Times New Roman"/>
          <w:bCs/>
          <w:sz w:val="24"/>
          <w:szCs w:val="24"/>
        </w:rPr>
        <w:t xml:space="preserve"> cuan complejos </w:t>
      </w:r>
      <w:r w:rsidR="000B2383">
        <w:rPr>
          <w:rFonts w:cs="Times New Roman"/>
          <w:bCs/>
          <w:sz w:val="24"/>
          <w:szCs w:val="24"/>
        </w:rPr>
        <w:t xml:space="preserve">han llegado a ser </w:t>
      </w:r>
      <w:r w:rsidR="002C3CA3" w:rsidRPr="000D1EC5">
        <w:rPr>
          <w:rFonts w:cs="Times New Roman"/>
          <w:bCs/>
          <w:sz w:val="24"/>
          <w:szCs w:val="24"/>
        </w:rPr>
        <w:t xml:space="preserve">marcos </w:t>
      </w:r>
      <w:r w:rsidR="00806D46" w:rsidRPr="000D1EC5">
        <w:rPr>
          <w:rFonts w:cs="Times New Roman"/>
          <w:bCs/>
          <w:sz w:val="24"/>
          <w:szCs w:val="24"/>
        </w:rPr>
        <w:t xml:space="preserve">cognitivos </w:t>
      </w:r>
      <w:sdt>
        <w:sdtPr>
          <w:rPr>
            <w:rFonts w:cs="Times New Roman"/>
            <w:bCs/>
            <w:sz w:val="24"/>
            <w:szCs w:val="24"/>
          </w:rPr>
          <w:id w:val="-982927996"/>
          <w:citation/>
        </w:sdtPr>
        <w:sdtEndPr/>
        <w:sdtContent>
          <w:r w:rsidR="002C3CA3" w:rsidRPr="000D1EC5">
            <w:rPr>
              <w:rFonts w:cs="Times New Roman"/>
              <w:bCs/>
              <w:sz w:val="24"/>
              <w:szCs w:val="24"/>
            </w:rPr>
            <w:fldChar w:fldCharType="begin"/>
          </w:r>
          <w:r w:rsidR="002C3CA3" w:rsidRPr="000D1EC5">
            <w:rPr>
              <w:rFonts w:cs="Times New Roman"/>
              <w:bCs/>
              <w:sz w:val="24"/>
              <w:szCs w:val="24"/>
            </w:rPr>
            <w:instrText xml:space="preserve"> CITATION Dav \l 2058 </w:instrText>
          </w:r>
          <w:r w:rsidR="002C3CA3" w:rsidRPr="000D1EC5">
            <w:rPr>
              <w:rFonts w:cs="Times New Roman"/>
              <w:bCs/>
              <w:sz w:val="24"/>
              <w:szCs w:val="24"/>
            </w:rPr>
            <w:fldChar w:fldCharType="separate"/>
          </w:r>
          <w:r w:rsidR="001F7421" w:rsidRPr="000D1EC5">
            <w:rPr>
              <w:rFonts w:cs="Times New Roman"/>
              <w:noProof/>
              <w:sz w:val="24"/>
              <w:szCs w:val="24"/>
            </w:rPr>
            <w:t>(Davidsson &amp; Honig, 2003)</w:t>
          </w:r>
          <w:r w:rsidR="002C3CA3" w:rsidRPr="000D1EC5">
            <w:rPr>
              <w:rFonts w:cs="Times New Roman"/>
              <w:bCs/>
              <w:sz w:val="24"/>
              <w:szCs w:val="24"/>
            </w:rPr>
            <w:fldChar w:fldCharType="end"/>
          </w:r>
        </w:sdtContent>
      </w:sdt>
      <w:r w:rsidR="00354139" w:rsidRPr="000D1EC5">
        <w:rPr>
          <w:rFonts w:cs="Times New Roman"/>
          <w:bCs/>
          <w:sz w:val="24"/>
          <w:szCs w:val="24"/>
        </w:rPr>
        <w:t>.</w:t>
      </w:r>
    </w:p>
    <w:p w14:paraId="1D02AC40" w14:textId="3A01D957" w:rsidR="00806D46" w:rsidRPr="000D1EC5" w:rsidRDefault="000A3B46" w:rsidP="0016255B">
      <w:pPr>
        <w:spacing w:before="100" w:beforeAutospacing="1" w:after="100" w:afterAutospacing="1"/>
        <w:ind w:firstLine="709"/>
        <w:rPr>
          <w:rFonts w:cs="Times New Roman"/>
          <w:bCs/>
          <w:sz w:val="24"/>
          <w:szCs w:val="24"/>
          <w:lang w:val="es-PE"/>
        </w:rPr>
      </w:pPr>
      <w:r w:rsidRPr="000D1EC5">
        <w:rPr>
          <w:rFonts w:cs="Times New Roman"/>
          <w:bCs/>
          <w:sz w:val="24"/>
          <w:szCs w:val="24"/>
        </w:rPr>
        <w:t xml:space="preserve">Por otro lado, </w:t>
      </w:r>
      <w:r w:rsidR="00B246F5">
        <w:rPr>
          <w:rFonts w:cs="Times New Roman"/>
          <w:bCs/>
          <w:sz w:val="24"/>
          <w:szCs w:val="24"/>
        </w:rPr>
        <w:t xml:space="preserve">para </w:t>
      </w:r>
      <w:r w:rsidR="00603D93" w:rsidRPr="000D1EC5">
        <w:rPr>
          <w:rFonts w:cs="Times New Roman"/>
          <w:bCs/>
          <w:sz w:val="24"/>
          <w:szCs w:val="24"/>
        </w:rPr>
        <w:t>los R</w:t>
      </w:r>
      <w:r w:rsidR="002609A9" w:rsidRPr="000D1EC5">
        <w:rPr>
          <w:rFonts w:cs="Times New Roman"/>
          <w:bCs/>
          <w:sz w:val="24"/>
          <w:szCs w:val="24"/>
        </w:rPr>
        <w:t xml:space="preserve">E se </w:t>
      </w:r>
      <w:r w:rsidR="00B246F5">
        <w:rPr>
          <w:rFonts w:cs="Times New Roman"/>
          <w:bCs/>
          <w:sz w:val="24"/>
          <w:szCs w:val="24"/>
        </w:rPr>
        <w:t>han considerado</w:t>
      </w:r>
      <w:r w:rsidR="002609A9" w:rsidRPr="000D1EC5">
        <w:rPr>
          <w:rFonts w:cs="Times New Roman"/>
          <w:bCs/>
          <w:sz w:val="24"/>
          <w:szCs w:val="24"/>
        </w:rPr>
        <w:t xml:space="preserve"> la auto</w:t>
      </w:r>
      <w:r w:rsidR="008429CB" w:rsidRPr="000D1EC5">
        <w:rPr>
          <w:rFonts w:cs="Times New Roman"/>
          <w:bCs/>
          <w:sz w:val="24"/>
          <w:szCs w:val="24"/>
        </w:rPr>
        <w:t>confianza y la escala invertida de miedo al fracaso</w:t>
      </w:r>
      <w:r w:rsidR="00806D46" w:rsidRPr="000D1EC5">
        <w:rPr>
          <w:rFonts w:cs="Times New Roman"/>
          <w:bCs/>
          <w:sz w:val="24"/>
          <w:szCs w:val="24"/>
        </w:rPr>
        <w:t xml:space="preserve"> (</w:t>
      </w:r>
      <w:r w:rsidR="00B246F5">
        <w:rPr>
          <w:rFonts w:cs="Times New Roman"/>
          <w:bCs/>
          <w:sz w:val="24"/>
          <w:szCs w:val="24"/>
        </w:rPr>
        <w:t xml:space="preserve">interpretada como </w:t>
      </w:r>
      <w:r w:rsidR="00806D46" w:rsidRPr="000D1EC5">
        <w:rPr>
          <w:rFonts w:cs="Times New Roman"/>
          <w:bCs/>
          <w:sz w:val="24"/>
          <w:szCs w:val="24"/>
        </w:rPr>
        <w:t xml:space="preserve">propensión al riesgo). </w:t>
      </w:r>
      <w:r w:rsidR="00B246F5">
        <w:rPr>
          <w:rFonts w:cs="Times New Roman"/>
          <w:bCs/>
          <w:sz w:val="24"/>
          <w:szCs w:val="24"/>
          <w:lang w:val="es-PE"/>
        </w:rPr>
        <w:t>Esta</w:t>
      </w:r>
      <w:r w:rsidR="00806D46" w:rsidRPr="000D1EC5">
        <w:rPr>
          <w:rFonts w:cs="Times New Roman"/>
          <w:bCs/>
          <w:sz w:val="24"/>
          <w:szCs w:val="24"/>
          <w:lang w:val="es-PE"/>
        </w:rPr>
        <w:t xml:space="preserve">s dos variables son rasgos específicos que autores clásicos y actuales han considerado </w:t>
      </w:r>
      <w:r w:rsidR="00806D46" w:rsidRPr="000D1EC5">
        <w:rPr>
          <w:rFonts w:cs="Times New Roman"/>
          <w:bCs/>
          <w:sz w:val="24"/>
          <w:szCs w:val="24"/>
          <w:lang w:val="es-PE"/>
        </w:rPr>
        <w:lastRenderedPageBreak/>
        <w:t xml:space="preserve">pertinentes. La autoconfianza según Wood y Bandura (1989) y Sandberg et al. (2013) </w:t>
      </w:r>
      <w:r w:rsidR="009B6188" w:rsidRPr="000D1EC5">
        <w:rPr>
          <w:rFonts w:cs="Times New Roman"/>
          <w:bCs/>
          <w:sz w:val="24"/>
          <w:szCs w:val="24"/>
          <w:lang w:val="es-PE"/>
        </w:rPr>
        <w:t xml:space="preserve">energiza </w:t>
      </w:r>
      <w:r w:rsidR="00806D46" w:rsidRPr="000D1EC5">
        <w:rPr>
          <w:rFonts w:cs="Times New Roman"/>
          <w:bCs/>
          <w:sz w:val="24"/>
          <w:szCs w:val="24"/>
          <w:lang w:val="es-PE"/>
        </w:rPr>
        <w:t xml:space="preserve">la </w:t>
      </w:r>
      <w:r w:rsidR="009B6188" w:rsidRPr="000D1EC5">
        <w:rPr>
          <w:rFonts w:cs="Times New Roman"/>
          <w:bCs/>
          <w:sz w:val="24"/>
          <w:szCs w:val="24"/>
          <w:lang w:val="es-PE"/>
        </w:rPr>
        <w:t>actit</w:t>
      </w:r>
      <w:r w:rsidR="00992E74">
        <w:rPr>
          <w:rFonts w:cs="Times New Roman"/>
          <w:bCs/>
          <w:sz w:val="24"/>
          <w:szCs w:val="24"/>
          <w:lang w:val="es-PE"/>
        </w:rPr>
        <w:t>ud por explotar oportunidades</w:t>
      </w:r>
      <w:r w:rsidR="00B246F5">
        <w:rPr>
          <w:rFonts w:cs="Times New Roman"/>
          <w:bCs/>
          <w:sz w:val="24"/>
          <w:szCs w:val="24"/>
          <w:lang w:val="es-PE"/>
        </w:rPr>
        <w:t>, y</w:t>
      </w:r>
      <w:r w:rsidR="00992E74">
        <w:rPr>
          <w:rFonts w:cs="Times New Roman"/>
          <w:bCs/>
          <w:sz w:val="24"/>
          <w:szCs w:val="24"/>
          <w:lang w:val="es-PE"/>
        </w:rPr>
        <w:t xml:space="preserve"> l</w:t>
      </w:r>
      <w:r w:rsidR="009B6188" w:rsidRPr="000D1EC5">
        <w:rPr>
          <w:rFonts w:cs="Times New Roman"/>
          <w:bCs/>
          <w:sz w:val="24"/>
          <w:szCs w:val="24"/>
          <w:lang w:val="es-PE"/>
        </w:rPr>
        <w:t xml:space="preserve">a propensión al riesgo se relaciona con </w:t>
      </w:r>
      <w:r w:rsidR="00992E74">
        <w:rPr>
          <w:rFonts w:cs="Times New Roman"/>
          <w:bCs/>
          <w:sz w:val="24"/>
          <w:szCs w:val="24"/>
          <w:lang w:val="es-PE"/>
        </w:rPr>
        <w:t xml:space="preserve">su </w:t>
      </w:r>
      <w:r w:rsidR="009B6188" w:rsidRPr="000D1EC5">
        <w:rPr>
          <w:rFonts w:cs="Times New Roman"/>
          <w:bCs/>
          <w:sz w:val="24"/>
          <w:szCs w:val="24"/>
          <w:lang w:val="es-PE"/>
        </w:rPr>
        <w:t>motivación (</w:t>
      </w:r>
      <w:r w:rsidR="00806D46" w:rsidRPr="000D1EC5">
        <w:rPr>
          <w:rFonts w:cs="Times New Roman"/>
          <w:bCs/>
          <w:sz w:val="24"/>
          <w:szCs w:val="24"/>
          <w:lang w:val="es-PE"/>
        </w:rPr>
        <w:t>Bayon et al.</w:t>
      </w:r>
      <w:r w:rsidR="009B6188" w:rsidRPr="000D1EC5">
        <w:rPr>
          <w:rFonts w:cs="Times New Roman"/>
          <w:bCs/>
          <w:sz w:val="24"/>
          <w:szCs w:val="24"/>
          <w:lang w:val="es-PE"/>
        </w:rPr>
        <w:t xml:space="preserve">, </w:t>
      </w:r>
      <w:r w:rsidR="00806D46" w:rsidRPr="000D1EC5">
        <w:rPr>
          <w:rFonts w:cs="Times New Roman"/>
          <w:bCs/>
          <w:sz w:val="24"/>
          <w:szCs w:val="24"/>
          <w:lang w:val="es-PE"/>
        </w:rPr>
        <w:t>2015)</w:t>
      </w:r>
      <w:r w:rsidR="009B6188" w:rsidRPr="000D1EC5">
        <w:rPr>
          <w:rFonts w:cs="Times New Roman"/>
          <w:bCs/>
          <w:sz w:val="24"/>
          <w:szCs w:val="24"/>
          <w:lang w:val="es-PE"/>
        </w:rPr>
        <w:t>.</w:t>
      </w:r>
    </w:p>
    <w:p w14:paraId="6792A858" w14:textId="19924E17" w:rsidR="00806D46" w:rsidRPr="000D1EC5" w:rsidRDefault="00806D46" w:rsidP="0016255B">
      <w:pPr>
        <w:spacing w:before="100" w:beforeAutospacing="1" w:after="100" w:afterAutospacing="1"/>
        <w:ind w:firstLine="709"/>
        <w:rPr>
          <w:rFonts w:cs="Times New Roman"/>
          <w:bCs/>
          <w:sz w:val="24"/>
          <w:szCs w:val="24"/>
          <w:lang w:val="es-PE"/>
        </w:rPr>
      </w:pPr>
      <w:r w:rsidRPr="000D1EC5">
        <w:rPr>
          <w:rFonts w:eastAsia="Times New Roman" w:cs="Times New Roman"/>
          <w:sz w:val="24"/>
          <w:szCs w:val="24"/>
          <w:lang w:eastAsia="es-MX"/>
        </w:rPr>
        <w:t>Sólo fueron considerados válidos aquellos casos</w:t>
      </w:r>
      <w:r w:rsidR="007E1CD6" w:rsidRPr="000D1EC5">
        <w:rPr>
          <w:rFonts w:eastAsia="Times New Roman" w:cs="Times New Roman"/>
          <w:sz w:val="24"/>
          <w:szCs w:val="24"/>
          <w:lang w:eastAsia="es-MX"/>
        </w:rPr>
        <w:t xml:space="preserve"> de la base GEM</w:t>
      </w:r>
      <w:r w:rsidRPr="000D1EC5">
        <w:rPr>
          <w:rFonts w:eastAsia="Times New Roman" w:cs="Times New Roman"/>
          <w:sz w:val="24"/>
          <w:szCs w:val="24"/>
          <w:lang w:eastAsia="es-MX"/>
        </w:rPr>
        <w:t xml:space="preserve"> que contestaron las cuatro preguntas (las dos de MC y las dos de RE).</w:t>
      </w:r>
    </w:p>
    <w:p w14:paraId="49C84AF2" w14:textId="3D6BA9CB" w:rsidR="000A3B46" w:rsidRPr="000D1EC5" w:rsidRDefault="000A3B46" w:rsidP="0016255B">
      <w:pPr>
        <w:pStyle w:val="Ttulo4"/>
        <w:spacing w:before="100" w:beforeAutospacing="1" w:after="100" w:afterAutospacing="1"/>
        <w:ind w:left="862" w:hanging="862"/>
        <w:rPr>
          <w:rFonts w:ascii="Times New Roman" w:hAnsi="Times New Roman" w:cs="Times New Roman"/>
          <w:color w:val="auto"/>
          <w:sz w:val="24"/>
          <w:szCs w:val="24"/>
        </w:rPr>
      </w:pPr>
      <w:r w:rsidRPr="000D1EC5">
        <w:rPr>
          <w:rFonts w:ascii="Times New Roman" w:hAnsi="Times New Roman" w:cs="Times New Roman"/>
          <w:color w:val="auto"/>
          <w:sz w:val="24"/>
          <w:szCs w:val="24"/>
        </w:rPr>
        <w:t xml:space="preserve">Características del </w:t>
      </w:r>
      <w:r w:rsidR="006A0C7D" w:rsidRPr="000D1EC5">
        <w:rPr>
          <w:rFonts w:ascii="Times New Roman" w:hAnsi="Times New Roman" w:cs="Times New Roman"/>
          <w:color w:val="auto"/>
          <w:sz w:val="24"/>
          <w:szCs w:val="24"/>
        </w:rPr>
        <w:t>contexto</w:t>
      </w:r>
    </w:p>
    <w:p w14:paraId="1BC03511" w14:textId="18D11CA0" w:rsidR="00FC4AFE" w:rsidRPr="000D1EC5" w:rsidRDefault="000A3B46" w:rsidP="0016255B">
      <w:pPr>
        <w:ind w:firstLine="709"/>
        <w:rPr>
          <w:rFonts w:cs="Times New Roman"/>
          <w:sz w:val="24"/>
          <w:szCs w:val="24"/>
        </w:rPr>
      </w:pPr>
      <w:r w:rsidRPr="000D1EC5">
        <w:rPr>
          <w:rFonts w:cs="Times New Roman"/>
          <w:bCs/>
          <w:sz w:val="24"/>
          <w:szCs w:val="24"/>
        </w:rPr>
        <w:t>L</w:t>
      </w:r>
      <w:r w:rsidR="00FC4AFE" w:rsidRPr="000D1EC5">
        <w:rPr>
          <w:rFonts w:cs="Times New Roman"/>
          <w:bCs/>
          <w:sz w:val="24"/>
          <w:szCs w:val="24"/>
        </w:rPr>
        <w:t xml:space="preserve">as variables macro han tenido un procesamiento distinto al </w:t>
      </w:r>
      <w:r w:rsidRPr="000D1EC5">
        <w:rPr>
          <w:rFonts w:cs="Times New Roman"/>
          <w:bCs/>
          <w:sz w:val="24"/>
          <w:szCs w:val="24"/>
        </w:rPr>
        <w:t>individual</w:t>
      </w:r>
      <w:r w:rsidR="00FC4AFE" w:rsidRPr="000D1EC5">
        <w:rPr>
          <w:rFonts w:cs="Times New Roman"/>
          <w:bCs/>
          <w:sz w:val="24"/>
          <w:szCs w:val="24"/>
        </w:rPr>
        <w:t>. Primero, se hará un</w:t>
      </w:r>
      <w:r w:rsidRPr="000D1EC5">
        <w:rPr>
          <w:rFonts w:cs="Times New Roman"/>
          <w:bCs/>
          <w:sz w:val="24"/>
          <w:szCs w:val="24"/>
        </w:rPr>
        <w:t>a</w:t>
      </w:r>
      <w:r w:rsidR="00FC4AFE" w:rsidRPr="000D1EC5">
        <w:rPr>
          <w:rFonts w:cs="Times New Roman"/>
          <w:bCs/>
          <w:sz w:val="24"/>
          <w:szCs w:val="24"/>
        </w:rPr>
        <w:t xml:space="preserve"> </w:t>
      </w:r>
      <w:r w:rsidRPr="000D1EC5">
        <w:rPr>
          <w:rFonts w:cs="Times New Roman"/>
          <w:bCs/>
          <w:sz w:val="24"/>
          <w:szCs w:val="24"/>
        </w:rPr>
        <w:t xml:space="preserve">medición independiente </w:t>
      </w:r>
      <w:r w:rsidR="00FC4AFE" w:rsidRPr="000D1EC5">
        <w:rPr>
          <w:rFonts w:cs="Times New Roman"/>
          <w:bCs/>
          <w:sz w:val="24"/>
          <w:szCs w:val="24"/>
        </w:rPr>
        <w:t>en cada dimensión,</w:t>
      </w:r>
      <w:r w:rsidRPr="000D1EC5">
        <w:rPr>
          <w:rFonts w:cs="Times New Roman"/>
          <w:bCs/>
          <w:sz w:val="24"/>
          <w:szCs w:val="24"/>
        </w:rPr>
        <w:t xml:space="preserve"> es decir,</w:t>
      </w:r>
      <w:r w:rsidR="00FC4AFE" w:rsidRPr="000D1EC5">
        <w:rPr>
          <w:rFonts w:cs="Times New Roman"/>
          <w:bCs/>
          <w:sz w:val="24"/>
          <w:szCs w:val="24"/>
        </w:rPr>
        <w:t xml:space="preserve"> </w:t>
      </w:r>
      <w:r w:rsidRPr="000D1EC5">
        <w:rPr>
          <w:rFonts w:cs="Times New Roman"/>
          <w:bCs/>
          <w:sz w:val="24"/>
          <w:szCs w:val="24"/>
        </w:rPr>
        <w:t xml:space="preserve">el </w:t>
      </w:r>
      <w:r w:rsidR="004F737B" w:rsidRPr="000D1EC5">
        <w:rPr>
          <w:rFonts w:cs="Times New Roman"/>
          <w:bCs/>
          <w:sz w:val="24"/>
          <w:szCs w:val="24"/>
        </w:rPr>
        <w:t xml:space="preserve">contexto </w:t>
      </w:r>
      <w:r w:rsidR="00FC4AFE" w:rsidRPr="000D1EC5">
        <w:rPr>
          <w:rFonts w:cs="Times New Roman"/>
          <w:bCs/>
          <w:sz w:val="24"/>
          <w:szCs w:val="24"/>
        </w:rPr>
        <w:t xml:space="preserve">no </w:t>
      </w:r>
      <w:r w:rsidRPr="000D1EC5">
        <w:rPr>
          <w:rFonts w:cs="Times New Roman"/>
          <w:bCs/>
          <w:sz w:val="24"/>
          <w:szCs w:val="24"/>
        </w:rPr>
        <w:t xml:space="preserve">se trabajará como </w:t>
      </w:r>
      <w:r w:rsidR="00FC4AFE" w:rsidRPr="000D1EC5">
        <w:rPr>
          <w:rFonts w:cs="Times New Roman"/>
          <w:bCs/>
          <w:sz w:val="24"/>
          <w:szCs w:val="24"/>
        </w:rPr>
        <w:t>una sola medida</w:t>
      </w:r>
      <w:r w:rsidRPr="000D1EC5">
        <w:rPr>
          <w:rFonts w:cs="Times New Roman"/>
          <w:bCs/>
          <w:sz w:val="24"/>
          <w:szCs w:val="24"/>
        </w:rPr>
        <w:t xml:space="preserve"> pues </w:t>
      </w:r>
      <w:r w:rsidR="003845CB" w:rsidRPr="000D1EC5">
        <w:rPr>
          <w:rFonts w:cs="Times New Roman"/>
          <w:bCs/>
          <w:sz w:val="24"/>
          <w:szCs w:val="24"/>
        </w:rPr>
        <w:t>aunque estén relacionados, cada dimensión se comporta de manera independiente</w:t>
      </w:r>
      <w:r w:rsidR="008D1F16" w:rsidRPr="000D1EC5">
        <w:rPr>
          <w:rFonts w:cs="Times New Roman"/>
          <w:bCs/>
          <w:sz w:val="24"/>
          <w:szCs w:val="24"/>
        </w:rPr>
        <w:t xml:space="preserve"> en cada país </w:t>
      </w:r>
      <w:sdt>
        <w:sdtPr>
          <w:rPr>
            <w:rFonts w:cs="Times New Roman"/>
            <w:bCs/>
            <w:sz w:val="24"/>
            <w:szCs w:val="24"/>
          </w:rPr>
          <w:id w:val="-1017157706"/>
          <w:citation/>
        </w:sdtPr>
        <w:sdtEndPr/>
        <w:sdtContent>
          <w:r w:rsidR="00CC2B82" w:rsidRPr="000D1EC5">
            <w:rPr>
              <w:rFonts w:cs="Times New Roman"/>
              <w:bCs/>
              <w:sz w:val="24"/>
              <w:szCs w:val="24"/>
            </w:rPr>
            <w:fldChar w:fldCharType="begin"/>
          </w:r>
          <w:r w:rsidR="004F737B" w:rsidRPr="000D1EC5">
            <w:rPr>
              <w:rFonts w:cs="Times New Roman"/>
              <w:bCs/>
              <w:sz w:val="24"/>
              <w:szCs w:val="24"/>
            </w:rPr>
            <w:instrText xml:space="preserve">CITATION Bus00 \t  \l 2058 </w:instrText>
          </w:r>
          <w:r w:rsidR="00CC2B82" w:rsidRPr="000D1EC5">
            <w:rPr>
              <w:rFonts w:cs="Times New Roman"/>
              <w:bCs/>
              <w:sz w:val="24"/>
              <w:szCs w:val="24"/>
            </w:rPr>
            <w:fldChar w:fldCharType="separate"/>
          </w:r>
          <w:r w:rsidR="004F737B" w:rsidRPr="000D1EC5">
            <w:rPr>
              <w:rFonts w:cs="Times New Roman"/>
              <w:noProof/>
              <w:sz w:val="24"/>
              <w:szCs w:val="24"/>
            </w:rPr>
            <w:t>(Busenitz, Gomez, &amp; Spencer, 2000)</w:t>
          </w:r>
          <w:r w:rsidR="00CC2B82" w:rsidRPr="000D1EC5">
            <w:rPr>
              <w:rFonts w:cs="Times New Roman"/>
              <w:bCs/>
              <w:sz w:val="24"/>
              <w:szCs w:val="24"/>
            </w:rPr>
            <w:fldChar w:fldCharType="end"/>
          </w:r>
        </w:sdtContent>
      </w:sdt>
      <w:r w:rsidR="00FC4AFE" w:rsidRPr="000D1EC5">
        <w:rPr>
          <w:rFonts w:cs="Times New Roman"/>
          <w:bCs/>
          <w:sz w:val="24"/>
          <w:szCs w:val="24"/>
        </w:rPr>
        <w:t>.</w:t>
      </w:r>
      <w:r w:rsidR="008D1F16" w:rsidRPr="000D1EC5">
        <w:rPr>
          <w:rFonts w:cs="Times New Roman"/>
          <w:bCs/>
          <w:sz w:val="24"/>
          <w:szCs w:val="24"/>
        </w:rPr>
        <w:t xml:space="preserve"> </w:t>
      </w:r>
      <w:r w:rsidR="00FC4AFE" w:rsidRPr="000D1EC5">
        <w:rPr>
          <w:rFonts w:cs="Times New Roman"/>
          <w:bCs/>
          <w:sz w:val="24"/>
          <w:szCs w:val="24"/>
        </w:rPr>
        <w:t xml:space="preserve">Segundo, </w:t>
      </w:r>
      <w:r w:rsidR="008D1F16" w:rsidRPr="000D1EC5">
        <w:rPr>
          <w:rFonts w:cs="Times New Roman"/>
          <w:bCs/>
          <w:sz w:val="24"/>
          <w:szCs w:val="24"/>
        </w:rPr>
        <w:t xml:space="preserve">siguiendo la lógica anterior, </w:t>
      </w:r>
      <w:r w:rsidR="00FC4AFE" w:rsidRPr="000D1EC5">
        <w:rPr>
          <w:rFonts w:cs="Times New Roman"/>
          <w:bCs/>
          <w:sz w:val="24"/>
          <w:szCs w:val="24"/>
        </w:rPr>
        <w:t xml:space="preserve">no se ha generado una variable </w:t>
      </w:r>
      <w:r w:rsidR="008D1F16" w:rsidRPr="000D1EC5">
        <w:rPr>
          <w:rFonts w:cs="Times New Roman"/>
          <w:bCs/>
          <w:sz w:val="24"/>
          <w:szCs w:val="24"/>
        </w:rPr>
        <w:t xml:space="preserve">global en cada </w:t>
      </w:r>
      <w:r w:rsidR="00FC4AFE" w:rsidRPr="000D1EC5">
        <w:rPr>
          <w:rFonts w:cs="Times New Roman"/>
          <w:bCs/>
          <w:sz w:val="24"/>
          <w:szCs w:val="24"/>
        </w:rPr>
        <w:t xml:space="preserve">dimensión, sino </w:t>
      </w:r>
      <w:r w:rsidR="008D1F16" w:rsidRPr="000D1EC5">
        <w:rPr>
          <w:rFonts w:cs="Times New Roman"/>
          <w:bCs/>
          <w:sz w:val="24"/>
          <w:szCs w:val="24"/>
        </w:rPr>
        <w:t xml:space="preserve">se </w:t>
      </w:r>
      <w:r w:rsidR="00FC4AFE" w:rsidRPr="000D1EC5">
        <w:rPr>
          <w:rFonts w:cs="Times New Roman"/>
          <w:bCs/>
          <w:sz w:val="24"/>
          <w:szCs w:val="24"/>
        </w:rPr>
        <w:t xml:space="preserve">realizará el análisis </w:t>
      </w:r>
      <w:r w:rsidR="004766A5">
        <w:rPr>
          <w:rFonts w:cs="Times New Roman"/>
          <w:bCs/>
          <w:sz w:val="24"/>
          <w:szCs w:val="24"/>
        </w:rPr>
        <w:t xml:space="preserve">con </w:t>
      </w:r>
      <w:r w:rsidR="00FC4AFE" w:rsidRPr="000D1EC5">
        <w:rPr>
          <w:rFonts w:cs="Times New Roman"/>
          <w:bCs/>
          <w:sz w:val="24"/>
          <w:szCs w:val="24"/>
        </w:rPr>
        <w:t xml:space="preserve">cada </w:t>
      </w:r>
      <w:r w:rsidR="00FC4AFE" w:rsidRPr="004766A5">
        <w:rPr>
          <w:rFonts w:cs="Times New Roman"/>
          <w:bCs/>
          <w:i/>
          <w:sz w:val="24"/>
          <w:szCs w:val="24"/>
        </w:rPr>
        <w:t>proxy</w:t>
      </w:r>
      <w:r w:rsidR="00FC4AFE" w:rsidRPr="000D1EC5">
        <w:rPr>
          <w:rFonts w:cs="Times New Roman"/>
          <w:bCs/>
          <w:sz w:val="24"/>
          <w:szCs w:val="24"/>
        </w:rPr>
        <w:t xml:space="preserve"> por separado</w:t>
      </w:r>
      <w:r w:rsidR="008D1F16" w:rsidRPr="000D1EC5">
        <w:rPr>
          <w:rFonts w:cs="Times New Roman"/>
          <w:bCs/>
          <w:sz w:val="24"/>
          <w:szCs w:val="24"/>
        </w:rPr>
        <w:t xml:space="preserve"> ya que cada elemento </w:t>
      </w:r>
      <w:r w:rsidR="003845CB" w:rsidRPr="000D1EC5">
        <w:rPr>
          <w:rFonts w:cs="Times New Roman"/>
          <w:bCs/>
          <w:sz w:val="24"/>
          <w:szCs w:val="24"/>
        </w:rPr>
        <w:t xml:space="preserve">institucional </w:t>
      </w:r>
      <w:r w:rsidR="008D1F16" w:rsidRPr="000D1EC5">
        <w:rPr>
          <w:rFonts w:cs="Times New Roman"/>
          <w:bCs/>
          <w:sz w:val="24"/>
          <w:szCs w:val="24"/>
        </w:rPr>
        <w:t xml:space="preserve">es </w:t>
      </w:r>
      <w:r w:rsidR="003845CB" w:rsidRPr="000D1EC5">
        <w:rPr>
          <w:rFonts w:cs="Times New Roman"/>
          <w:bCs/>
          <w:sz w:val="24"/>
          <w:szCs w:val="24"/>
        </w:rPr>
        <w:t xml:space="preserve">empíricamente </w:t>
      </w:r>
      <w:r w:rsidR="008D1F16" w:rsidRPr="000D1EC5">
        <w:rPr>
          <w:rFonts w:cs="Times New Roman"/>
          <w:bCs/>
          <w:sz w:val="24"/>
          <w:szCs w:val="24"/>
        </w:rPr>
        <w:t>distinto y permitirá la identificación de fortalezas y debilidades con mayor precisión</w:t>
      </w:r>
      <w:r w:rsidR="003845CB" w:rsidRPr="000D1EC5">
        <w:rPr>
          <w:rFonts w:cs="Times New Roman"/>
          <w:bCs/>
          <w:sz w:val="24"/>
          <w:szCs w:val="24"/>
        </w:rPr>
        <w:t xml:space="preserve">. </w:t>
      </w:r>
      <w:r w:rsidR="00FC4AFE" w:rsidRPr="000D1EC5">
        <w:rPr>
          <w:rFonts w:cs="Times New Roman"/>
          <w:bCs/>
          <w:sz w:val="24"/>
          <w:szCs w:val="24"/>
        </w:rPr>
        <w:t xml:space="preserve">Tercero, que las instituciones informales </w:t>
      </w:r>
      <w:r w:rsidR="00992E74">
        <w:rPr>
          <w:rFonts w:cs="Times New Roman"/>
          <w:bCs/>
          <w:sz w:val="24"/>
          <w:szCs w:val="24"/>
        </w:rPr>
        <w:t>-</w:t>
      </w:r>
      <w:r w:rsidR="00FC4AFE" w:rsidRPr="000D1EC5">
        <w:rPr>
          <w:rFonts w:cs="Times New Roman"/>
          <w:bCs/>
          <w:sz w:val="24"/>
          <w:szCs w:val="24"/>
        </w:rPr>
        <w:t>dimensiones Cognitiva y Normativa</w:t>
      </w:r>
      <w:r w:rsidR="00992E74">
        <w:rPr>
          <w:rFonts w:cs="Times New Roman"/>
          <w:bCs/>
          <w:sz w:val="24"/>
          <w:szCs w:val="24"/>
        </w:rPr>
        <w:t>-</w:t>
      </w:r>
      <w:r w:rsidR="00FC4AFE" w:rsidRPr="000D1EC5">
        <w:rPr>
          <w:rFonts w:cs="Times New Roman"/>
          <w:bCs/>
          <w:sz w:val="24"/>
          <w:szCs w:val="24"/>
        </w:rPr>
        <w:t xml:space="preserve"> han sido evaluadas a nivel perceptual, es decir un indicador por individuo; mientras que las instituciones formales </w:t>
      </w:r>
      <w:r w:rsidR="00992E74">
        <w:rPr>
          <w:rFonts w:cs="Times New Roman"/>
          <w:bCs/>
          <w:sz w:val="24"/>
          <w:szCs w:val="24"/>
        </w:rPr>
        <w:t>-</w:t>
      </w:r>
      <w:r w:rsidR="00FC4AFE" w:rsidRPr="000D1EC5">
        <w:rPr>
          <w:rFonts w:cs="Times New Roman"/>
          <w:bCs/>
          <w:sz w:val="24"/>
          <w:szCs w:val="24"/>
        </w:rPr>
        <w:t>dimensiones Conduciva y Regulativa</w:t>
      </w:r>
      <w:r w:rsidR="00992E74">
        <w:rPr>
          <w:rFonts w:cs="Times New Roman"/>
          <w:bCs/>
          <w:sz w:val="24"/>
          <w:szCs w:val="24"/>
        </w:rPr>
        <w:t>-</w:t>
      </w:r>
      <w:r w:rsidR="00FC4AFE" w:rsidRPr="000D1EC5">
        <w:rPr>
          <w:rFonts w:cs="Times New Roman"/>
          <w:bCs/>
          <w:sz w:val="24"/>
          <w:szCs w:val="24"/>
        </w:rPr>
        <w:t xml:space="preserve"> </w:t>
      </w:r>
      <w:r w:rsidR="00FC4AFE" w:rsidRPr="000D1EC5">
        <w:rPr>
          <w:rFonts w:cs="Times New Roman"/>
          <w:sz w:val="24"/>
          <w:szCs w:val="24"/>
        </w:rPr>
        <w:t xml:space="preserve">han sido trabajadas como cifras únicas por país, aplicable a todos sus pobladores. </w:t>
      </w:r>
    </w:p>
    <w:p w14:paraId="0C59BBA4" w14:textId="210775A6" w:rsidR="00627635" w:rsidRPr="000D1EC5" w:rsidRDefault="00627635" w:rsidP="0016255B">
      <w:pPr>
        <w:ind w:firstLine="709"/>
        <w:rPr>
          <w:rFonts w:cs="Times New Roman"/>
          <w:sz w:val="24"/>
          <w:szCs w:val="24"/>
          <w:lang w:val="es-PE"/>
        </w:rPr>
      </w:pPr>
      <w:r w:rsidRPr="000D1EC5">
        <w:rPr>
          <w:rFonts w:cs="Times New Roman"/>
          <w:b/>
          <w:sz w:val="24"/>
          <w:szCs w:val="24"/>
          <w:lang w:val="es-PE"/>
        </w:rPr>
        <w:t>Dimensión cognitiva.</w:t>
      </w:r>
      <w:r w:rsidRPr="000D1EC5">
        <w:rPr>
          <w:rFonts w:cs="Times New Roman"/>
          <w:sz w:val="24"/>
          <w:szCs w:val="24"/>
          <w:lang w:val="es-PE"/>
        </w:rPr>
        <w:t xml:space="preserve"> Ha sido representada </w:t>
      </w:r>
      <w:r w:rsidR="00A54CDF" w:rsidRPr="000D1EC5">
        <w:rPr>
          <w:rFonts w:cs="Times New Roman"/>
          <w:sz w:val="24"/>
          <w:szCs w:val="24"/>
          <w:lang w:val="es-PE"/>
        </w:rPr>
        <w:t xml:space="preserve">con la </w:t>
      </w:r>
      <w:r w:rsidR="00FB5BD2" w:rsidRPr="000D1EC5">
        <w:rPr>
          <w:rFonts w:cs="Times New Roman"/>
          <w:bCs/>
          <w:sz w:val="24"/>
          <w:szCs w:val="24"/>
        </w:rPr>
        <w:t>visión optimista del mercado</w:t>
      </w:r>
      <w:r w:rsidRPr="000D1EC5">
        <w:rPr>
          <w:rFonts w:cs="Times New Roman"/>
          <w:bCs/>
          <w:sz w:val="24"/>
          <w:szCs w:val="24"/>
        </w:rPr>
        <w:t xml:space="preserve"> y </w:t>
      </w:r>
      <w:r w:rsidR="00992E74">
        <w:rPr>
          <w:rFonts w:cs="Times New Roman"/>
          <w:bCs/>
          <w:sz w:val="24"/>
          <w:szCs w:val="24"/>
        </w:rPr>
        <w:t xml:space="preserve">el </w:t>
      </w:r>
      <w:r w:rsidRPr="00992E74">
        <w:rPr>
          <w:rFonts w:cs="Times New Roman"/>
          <w:bCs/>
          <w:i/>
          <w:sz w:val="24"/>
          <w:szCs w:val="24"/>
        </w:rPr>
        <w:t>networking</w:t>
      </w:r>
      <w:r w:rsidRPr="000D1EC5">
        <w:rPr>
          <w:rFonts w:cs="Times New Roman"/>
          <w:bCs/>
          <w:sz w:val="24"/>
          <w:szCs w:val="24"/>
        </w:rPr>
        <w:t xml:space="preserve"> entre los emprendedores </w:t>
      </w:r>
      <w:r w:rsidRPr="000D1EC5">
        <w:rPr>
          <w:rFonts w:cs="Times New Roman"/>
          <w:sz w:val="24"/>
          <w:szCs w:val="24"/>
          <w:lang w:val="es-PE"/>
        </w:rPr>
        <w:t xml:space="preserve">del estudio GEM. </w:t>
      </w:r>
      <w:r w:rsidR="007A296D" w:rsidRPr="000D1EC5">
        <w:rPr>
          <w:rFonts w:cs="Times New Roman"/>
          <w:sz w:val="24"/>
          <w:szCs w:val="24"/>
          <w:lang w:val="es-PE"/>
        </w:rPr>
        <w:t xml:space="preserve">La primera variable usó la pregunta en escala </w:t>
      </w:r>
      <w:r w:rsidRPr="000D1EC5">
        <w:rPr>
          <w:rFonts w:cs="Times New Roman"/>
          <w:sz w:val="24"/>
          <w:szCs w:val="24"/>
          <w:lang w:val="es-PE"/>
        </w:rPr>
        <w:t xml:space="preserve">ordinal sobre </w:t>
      </w:r>
      <w:r w:rsidR="007A296D" w:rsidRPr="000D1EC5">
        <w:rPr>
          <w:rFonts w:cs="Times New Roman"/>
          <w:sz w:val="24"/>
          <w:szCs w:val="24"/>
          <w:lang w:val="es-PE"/>
        </w:rPr>
        <w:t xml:space="preserve">la </w:t>
      </w:r>
      <w:r w:rsidRPr="000D1EC5">
        <w:rPr>
          <w:rFonts w:cs="Times New Roman"/>
          <w:sz w:val="24"/>
          <w:szCs w:val="24"/>
          <w:lang w:val="es-PE"/>
        </w:rPr>
        <w:t xml:space="preserve">percepción de </w:t>
      </w:r>
      <w:r w:rsidR="004766A5">
        <w:rPr>
          <w:rFonts w:cs="Times New Roman"/>
          <w:sz w:val="24"/>
          <w:szCs w:val="24"/>
          <w:lang w:val="es-PE"/>
        </w:rPr>
        <w:t xml:space="preserve">la existencia de </w:t>
      </w:r>
      <w:r w:rsidRPr="000D1EC5">
        <w:rPr>
          <w:rFonts w:cs="Times New Roman"/>
          <w:sz w:val="24"/>
          <w:szCs w:val="24"/>
          <w:lang w:val="es-PE"/>
        </w:rPr>
        <w:t>oportunidades prometedoras para iniciar un negocio</w:t>
      </w:r>
      <w:r w:rsidR="007A296D" w:rsidRPr="000D1EC5">
        <w:rPr>
          <w:rFonts w:cs="Times New Roman"/>
          <w:sz w:val="24"/>
          <w:szCs w:val="24"/>
          <w:lang w:val="es-PE"/>
        </w:rPr>
        <w:t>, la</w:t>
      </w:r>
      <w:r w:rsidRPr="000D1EC5">
        <w:rPr>
          <w:rFonts w:cs="Times New Roman"/>
          <w:sz w:val="24"/>
          <w:szCs w:val="24"/>
          <w:lang w:val="es-PE"/>
        </w:rPr>
        <w:t xml:space="preserve"> cual se convirtió a dicotómica (Sí/No)</w:t>
      </w:r>
      <w:r w:rsidR="007A296D" w:rsidRPr="000D1EC5">
        <w:rPr>
          <w:rFonts w:cs="Times New Roman"/>
          <w:sz w:val="24"/>
          <w:szCs w:val="24"/>
          <w:lang w:val="es-PE"/>
        </w:rPr>
        <w:t>. Esta pregunta refleja la mentalidad emprendedora en el entorno directo del encuestado</w:t>
      </w:r>
      <w:r w:rsidR="004766A5" w:rsidRPr="004766A5">
        <w:t xml:space="preserve"> </w:t>
      </w:r>
      <w:r w:rsidR="004766A5" w:rsidRPr="004766A5">
        <w:rPr>
          <w:rFonts w:cs="Times New Roman"/>
          <w:sz w:val="24"/>
          <w:szCs w:val="24"/>
          <w:lang w:val="es-PE"/>
        </w:rPr>
        <w:t>(Stenholm, Acs, &amp; Wuebker, 2013</w:t>
      </w:r>
      <w:r w:rsidR="004766A5">
        <w:rPr>
          <w:rFonts w:cs="Times New Roman"/>
          <w:sz w:val="24"/>
          <w:szCs w:val="24"/>
          <w:lang w:val="es-PE"/>
        </w:rPr>
        <w:t xml:space="preserve">; </w:t>
      </w:r>
      <w:r w:rsidR="004766A5" w:rsidRPr="004766A5">
        <w:rPr>
          <w:rFonts w:cs="Times New Roman"/>
          <w:sz w:val="24"/>
          <w:szCs w:val="24"/>
          <w:lang w:val="es-PE"/>
        </w:rPr>
        <w:t>Baron &amp; Ensley, 2006)</w:t>
      </w:r>
      <w:r w:rsidR="007A296D" w:rsidRPr="000D1EC5">
        <w:rPr>
          <w:rFonts w:cs="Times New Roman"/>
          <w:sz w:val="24"/>
          <w:szCs w:val="24"/>
          <w:lang w:val="es-PE"/>
        </w:rPr>
        <w:t xml:space="preserve">. El </w:t>
      </w:r>
      <w:r w:rsidR="007A296D" w:rsidRPr="00992E74">
        <w:rPr>
          <w:rFonts w:cs="Times New Roman"/>
          <w:i/>
          <w:sz w:val="24"/>
          <w:szCs w:val="24"/>
          <w:lang w:val="es-PE"/>
        </w:rPr>
        <w:t>networking</w:t>
      </w:r>
      <w:r w:rsidR="007A296D" w:rsidRPr="000D1EC5">
        <w:rPr>
          <w:rFonts w:cs="Times New Roman"/>
          <w:sz w:val="24"/>
          <w:szCs w:val="24"/>
          <w:lang w:val="es-PE"/>
        </w:rPr>
        <w:t xml:space="preserve"> se representó con la pregunta si en los dos años anteriores</w:t>
      </w:r>
      <w:r w:rsidR="004766A5" w:rsidRPr="004766A5">
        <w:rPr>
          <w:rFonts w:cs="Times New Roman"/>
          <w:sz w:val="24"/>
          <w:szCs w:val="24"/>
          <w:lang w:val="es-PE"/>
        </w:rPr>
        <w:t xml:space="preserve"> </w:t>
      </w:r>
      <w:r w:rsidR="004766A5">
        <w:rPr>
          <w:rFonts w:cs="Times New Roman"/>
          <w:sz w:val="24"/>
          <w:szCs w:val="24"/>
          <w:lang w:val="es-PE"/>
        </w:rPr>
        <w:t>se ha conocido</w:t>
      </w:r>
      <w:r w:rsidR="004766A5" w:rsidRPr="000D1EC5">
        <w:rPr>
          <w:rFonts w:cs="Times New Roman"/>
          <w:sz w:val="24"/>
          <w:szCs w:val="24"/>
          <w:lang w:val="es-PE"/>
        </w:rPr>
        <w:t xml:space="preserve"> personalmente a alguien que haya iniciado un negocio</w:t>
      </w:r>
      <w:r w:rsidR="007A296D" w:rsidRPr="000D1EC5">
        <w:rPr>
          <w:rFonts w:cs="Times New Roman"/>
          <w:sz w:val="24"/>
          <w:szCs w:val="24"/>
          <w:lang w:val="es-PE"/>
        </w:rPr>
        <w:t xml:space="preserve">. Esta variable refleja el grado de </w:t>
      </w:r>
      <w:r w:rsidRPr="000D1EC5">
        <w:rPr>
          <w:rFonts w:cs="Times New Roman"/>
          <w:sz w:val="24"/>
          <w:szCs w:val="24"/>
          <w:lang w:val="es-PE"/>
        </w:rPr>
        <w:t xml:space="preserve">conveniencia </w:t>
      </w:r>
      <w:r w:rsidR="007A296D" w:rsidRPr="000D1EC5">
        <w:rPr>
          <w:rFonts w:cs="Times New Roman"/>
          <w:sz w:val="24"/>
          <w:szCs w:val="24"/>
          <w:lang w:val="es-PE"/>
        </w:rPr>
        <w:t xml:space="preserve">con </w:t>
      </w:r>
      <w:r w:rsidRPr="000D1EC5">
        <w:rPr>
          <w:rFonts w:cs="Times New Roman"/>
          <w:sz w:val="24"/>
          <w:szCs w:val="24"/>
          <w:lang w:val="es-PE"/>
        </w:rPr>
        <w:t>el emprendimiento</w:t>
      </w:r>
      <w:r w:rsidR="007A296D" w:rsidRPr="000D1EC5">
        <w:rPr>
          <w:rFonts w:cs="Times New Roman"/>
          <w:sz w:val="24"/>
          <w:szCs w:val="24"/>
          <w:lang w:val="es-PE"/>
        </w:rPr>
        <w:t xml:space="preserve"> y la facilidad para el intercambio de ideas con otros </w:t>
      </w:r>
      <w:sdt>
        <w:sdtPr>
          <w:rPr>
            <w:rFonts w:cs="Times New Roman"/>
            <w:sz w:val="24"/>
            <w:szCs w:val="24"/>
            <w:lang w:val="es-PE"/>
          </w:rPr>
          <w:id w:val="-2080817410"/>
          <w:citation/>
        </w:sdtPr>
        <w:sdtEndPr/>
        <w:sdtContent>
          <w:r w:rsidR="007A296D" w:rsidRPr="000D1EC5">
            <w:rPr>
              <w:rFonts w:cs="Times New Roman"/>
              <w:sz w:val="24"/>
              <w:szCs w:val="24"/>
              <w:lang w:val="es-PE"/>
            </w:rPr>
            <w:fldChar w:fldCharType="begin"/>
          </w:r>
          <w:r w:rsidR="000B2B02" w:rsidRPr="000D1EC5">
            <w:rPr>
              <w:rFonts w:cs="Times New Roman"/>
              <w:sz w:val="24"/>
              <w:szCs w:val="24"/>
              <w:lang w:val="es-PE"/>
            </w:rPr>
            <w:instrText xml:space="preserve">CITATION Sch14 \t  \l 10250 </w:instrText>
          </w:r>
          <w:r w:rsidR="007A296D" w:rsidRPr="000D1EC5">
            <w:rPr>
              <w:rFonts w:cs="Times New Roman"/>
              <w:sz w:val="24"/>
              <w:szCs w:val="24"/>
              <w:lang w:val="es-PE"/>
            </w:rPr>
            <w:fldChar w:fldCharType="separate"/>
          </w:r>
          <w:r w:rsidR="000B2B02" w:rsidRPr="000D1EC5">
            <w:rPr>
              <w:rFonts w:cs="Times New Roman"/>
              <w:noProof/>
              <w:sz w:val="24"/>
              <w:szCs w:val="24"/>
              <w:lang w:val="es-PE"/>
            </w:rPr>
            <w:t>(Schøtt &amp; Sedaghat, 2014)</w:t>
          </w:r>
          <w:r w:rsidR="007A296D" w:rsidRPr="000D1EC5">
            <w:rPr>
              <w:rFonts w:cs="Times New Roman"/>
              <w:sz w:val="24"/>
              <w:szCs w:val="24"/>
              <w:lang w:val="es-PE"/>
            </w:rPr>
            <w:fldChar w:fldCharType="end"/>
          </w:r>
        </w:sdtContent>
      </w:sdt>
      <w:r w:rsidR="007A296D" w:rsidRPr="000D1EC5">
        <w:rPr>
          <w:rFonts w:cs="Times New Roman"/>
          <w:sz w:val="24"/>
          <w:szCs w:val="24"/>
          <w:lang w:val="es-PE"/>
        </w:rPr>
        <w:t>.</w:t>
      </w:r>
    </w:p>
    <w:p w14:paraId="4DC08680" w14:textId="66D8C744" w:rsidR="00A54CDF" w:rsidRPr="000D1EC5" w:rsidRDefault="00A54CDF" w:rsidP="0016255B">
      <w:pPr>
        <w:ind w:firstLine="709"/>
        <w:rPr>
          <w:rFonts w:cs="Times New Roman"/>
          <w:sz w:val="24"/>
          <w:szCs w:val="24"/>
          <w:lang w:val="es-PE"/>
        </w:rPr>
      </w:pPr>
      <w:r w:rsidRPr="000D1EC5">
        <w:rPr>
          <w:rFonts w:cs="Times New Roman"/>
          <w:b/>
          <w:sz w:val="24"/>
          <w:szCs w:val="24"/>
          <w:lang w:val="es-PE"/>
        </w:rPr>
        <w:t>Dimensión conductiva.</w:t>
      </w:r>
      <w:r w:rsidRPr="000D1EC5">
        <w:rPr>
          <w:rFonts w:cs="Times New Roman"/>
          <w:sz w:val="24"/>
          <w:szCs w:val="24"/>
          <w:lang w:val="es-PE"/>
        </w:rPr>
        <w:t xml:space="preserve"> Se ha representado </w:t>
      </w:r>
      <w:r w:rsidR="004766A5">
        <w:rPr>
          <w:rFonts w:cs="Times New Roman"/>
          <w:sz w:val="24"/>
          <w:szCs w:val="24"/>
          <w:lang w:val="es-PE"/>
        </w:rPr>
        <w:t xml:space="preserve">mediante </w:t>
      </w:r>
      <w:r w:rsidRPr="000D1EC5">
        <w:rPr>
          <w:rFonts w:cs="Times New Roman"/>
          <w:sz w:val="24"/>
          <w:szCs w:val="24"/>
          <w:lang w:val="es-PE"/>
        </w:rPr>
        <w:t>el acceso a incubadoras,</w:t>
      </w:r>
      <w:r w:rsidRPr="000D1EC5">
        <w:rPr>
          <w:sz w:val="24"/>
          <w:szCs w:val="24"/>
        </w:rPr>
        <w:t xml:space="preserve"> </w:t>
      </w:r>
      <w:r w:rsidRPr="000D1EC5">
        <w:rPr>
          <w:rFonts w:cs="Times New Roman"/>
          <w:sz w:val="24"/>
          <w:szCs w:val="24"/>
          <w:lang w:val="es-PE"/>
        </w:rPr>
        <w:t xml:space="preserve">la formación en </w:t>
      </w:r>
      <w:r w:rsidR="004766A5" w:rsidRPr="004766A5">
        <w:rPr>
          <w:rFonts w:cs="Times New Roman"/>
          <w:i/>
          <w:sz w:val="24"/>
          <w:szCs w:val="24"/>
          <w:lang w:val="es-PE"/>
        </w:rPr>
        <w:t>management</w:t>
      </w:r>
      <w:r w:rsidRPr="000D1EC5">
        <w:rPr>
          <w:rFonts w:cs="Times New Roman"/>
          <w:sz w:val="24"/>
          <w:szCs w:val="24"/>
          <w:lang w:val="es-PE"/>
        </w:rPr>
        <w:t xml:space="preserve"> y el porcentaje de personas con estudios terciarios</w:t>
      </w:r>
      <w:r w:rsidR="00EC1C61" w:rsidRPr="000D1EC5">
        <w:rPr>
          <w:rFonts w:cs="Times New Roman"/>
          <w:sz w:val="24"/>
          <w:szCs w:val="24"/>
          <w:lang w:val="es-PE"/>
        </w:rPr>
        <w:t xml:space="preserve"> a nivel país</w:t>
      </w:r>
      <w:r w:rsidRPr="000D1EC5">
        <w:rPr>
          <w:rFonts w:cs="Times New Roman"/>
          <w:sz w:val="24"/>
          <w:szCs w:val="24"/>
          <w:lang w:val="es-PE"/>
        </w:rPr>
        <w:t>.</w:t>
      </w:r>
      <w:r w:rsidR="00C60854" w:rsidRPr="000D1EC5">
        <w:rPr>
          <w:rFonts w:cs="Times New Roman"/>
          <w:sz w:val="24"/>
          <w:szCs w:val="24"/>
          <w:lang w:val="es-PE"/>
        </w:rPr>
        <w:t xml:space="preserve"> </w:t>
      </w:r>
      <w:r w:rsidRPr="000D1EC5">
        <w:rPr>
          <w:rFonts w:cs="Times New Roman"/>
          <w:sz w:val="24"/>
          <w:szCs w:val="24"/>
          <w:lang w:val="es-PE"/>
        </w:rPr>
        <w:t>El acceso a incubadoras es una forma de cola</w:t>
      </w:r>
      <w:r w:rsidR="004766A5">
        <w:rPr>
          <w:rFonts w:cs="Times New Roman"/>
          <w:sz w:val="24"/>
          <w:szCs w:val="24"/>
          <w:lang w:val="es-PE"/>
        </w:rPr>
        <w:t>boración universidad-empresa, la</w:t>
      </w:r>
      <w:r w:rsidRPr="000D1EC5">
        <w:rPr>
          <w:rFonts w:cs="Times New Roman"/>
          <w:sz w:val="24"/>
          <w:szCs w:val="24"/>
          <w:lang w:val="es-PE"/>
        </w:rPr>
        <w:t xml:space="preserve">s </w:t>
      </w:r>
      <w:r w:rsidRPr="000D1EC5">
        <w:rPr>
          <w:rFonts w:cs="Times New Roman"/>
          <w:sz w:val="24"/>
          <w:szCs w:val="24"/>
          <w:lang w:val="es-PE"/>
        </w:rPr>
        <w:lastRenderedPageBreak/>
        <w:t xml:space="preserve">cuales guían </w:t>
      </w:r>
      <w:r w:rsidR="00BD01C1">
        <w:rPr>
          <w:rFonts w:cs="Times New Roman"/>
          <w:sz w:val="24"/>
          <w:szCs w:val="24"/>
          <w:lang w:val="es-PE"/>
        </w:rPr>
        <w:t>a</w:t>
      </w:r>
      <w:r w:rsidRPr="000D1EC5">
        <w:rPr>
          <w:rFonts w:cs="Times New Roman"/>
          <w:sz w:val="24"/>
          <w:szCs w:val="24"/>
          <w:lang w:val="es-PE"/>
        </w:rPr>
        <w:t xml:space="preserve">l proceso de </w:t>
      </w:r>
      <w:r w:rsidR="00C60854" w:rsidRPr="000D1EC5">
        <w:rPr>
          <w:rFonts w:cs="Times New Roman"/>
          <w:sz w:val="24"/>
          <w:szCs w:val="24"/>
          <w:lang w:val="es-PE"/>
        </w:rPr>
        <w:t xml:space="preserve">creación y </w:t>
      </w:r>
      <w:r w:rsidRPr="000D1EC5">
        <w:rPr>
          <w:rFonts w:cs="Times New Roman"/>
          <w:sz w:val="24"/>
          <w:szCs w:val="24"/>
          <w:lang w:val="es-PE"/>
        </w:rPr>
        <w:t xml:space="preserve">absorción de </w:t>
      </w:r>
      <w:r w:rsidR="00C60854" w:rsidRPr="000D1EC5">
        <w:rPr>
          <w:rFonts w:cs="Times New Roman"/>
          <w:sz w:val="24"/>
          <w:szCs w:val="24"/>
          <w:lang w:val="es-PE"/>
        </w:rPr>
        <w:t xml:space="preserve">conocimiento, y </w:t>
      </w:r>
      <w:r w:rsidR="00BD01C1">
        <w:rPr>
          <w:rFonts w:cs="Times New Roman"/>
          <w:sz w:val="24"/>
          <w:szCs w:val="24"/>
          <w:lang w:val="es-PE"/>
        </w:rPr>
        <w:t xml:space="preserve">a </w:t>
      </w:r>
      <w:r w:rsidR="00C60854" w:rsidRPr="000D1EC5">
        <w:rPr>
          <w:rFonts w:cs="Times New Roman"/>
          <w:sz w:val="24"/>
          <w:szCs w:val="24"/>
          <w:lang w:val="es-PE"/>
        </w:rPr>
        <w:t>encontrar conexiones tecnológicas e interdisciplinares</w:t>
      </w:r>
      <w:sdt>
        <w:sdtPr>
          <w:rPr>
            <w:rFonts w:cs="Times New Roman"/>
            <w:sz w:val="24"/>
            <w:szCs w:val="24"/>
            <w:lang w:val="es-PE"/>
          </w:rPr>
          <w:id w:val="-40984829"/>
          <w:citation/>
        </w:sdtPr>
        <w:sdtEndPr/>
        <w:sdtContent>
          <w:r w:rsidR="000B2B02" w:rsidRPr="000D1EC5">
            <w:rPr>
              <w:rFonts w:cs="Times New Roman"/>
              <w:sz w:val="24"/>
              <w:szCs w:val="24"/>
              <w:lang w:val="es-PE"/>
            </w:rPr>
            <w:fldChar w:fldCharType="begin"/>
          </w:r>
          <w:r w:rsidR="000B2B02" w:rsidRPr="000D1EC5">
            <w:rPr>
              <w:rFonts w:cs="Times New Roman"/>
              <w:sz w:val="24"/>
              <w:szCs w:val="24"/>
              <w:lang w:val="es-PE"/>
            </w:rPr>
            <w:instrText xml:space="preserve"> CITATION Nia14 \l 10250 </w:instrText>
          </w:r>
          <w:r w:rsidR="000B2B02" w:rsidRPr="000D1EC5">
            <w:rPr>
              <w:rFonts w:cs="Times New Roman"/>
              <w:sz w:val="24"/>
              <w:szCs w:val="24"/>
              <w:lang w:val="es-PE"/>
            </w:rPr>
            <w:fldChar w:fldCharType="separate"/>
          </w:r>
          <w:r w:rsidR="000B2B02" w:rsidRPr="000D1EC5">
            <w:rPr>
              <w:rFonts w:cs="Times New Roman"/>
              <w:noProof/>
              <w:sz w:val="24"/>
              <w:szCs w:val="24"/>
              <w:lang w:val="es-PE"/>
            </w:rPr>
            <w:t xml:space="preserve"> (Niammuad, Napompech, &amp; Suwanmaneepong, 2014)</w:t>
          </w:r>
          <w:r w:rsidR="000B2B02" w:rsidRPr="000D1EC5">
            <w:rPr>
              <w:rFonts w:cs="Times New Roman"/>
              <w:sz w:val="24"/>
              <w:szCs w:val="24"/>
              <w:lang w:val="es-PE"/>
            </w:rPr>
            <w:fldChar w:fldCharType="end"/>
          </w:r>
        </w:sdtContent>
      </w:sdt>
      <w:r w:rsidR="00C60854" w:rsidRPr="000D1EC5">
        <w:rPr>
          <w:rFonts w:cs="Times New Roman"/>
          <w:sz w:val="24"/>
          <w:szCs w:val="24"/>
          <w:lang w:val="es-PE"/>
        </w:rPr>
        <w:t xml:space="preserve">. La calidad en la formación </w:t>
      </w:r>
      <w:r w:rsidR="004766A5">
        <w:rPr>
          <w:rFonts w:cs="Times New Roman"/>
          <w:sz w:val="24"/>
          <w:szCs w:val="24"/>
          <w:lang w:val="es-PE"/>
        </w:rPr>
        <w:t xml:space="preserve">en </w:t>
      </w:r>
      <w:r w:rsidR="004766A5" w:rsidRPr="004766A5">
        <w:rPr>
          <w:rFonts w:cs="Times New Roman"/>
          <w:i/>
          <w:sz w:val="24"/>
          <w:szCs w:val="24"/>
          <w:lang w:val="es-PE"/>
        </w:rPr>
        <w:t>management</w:t>
      </w:r>
      <w:r w:rsidR="004766A5">
        <w:rPr>
          <w:rFonts w:cs="Times New Roman"/>
          <w:sz w:val="24"/>
          <w:szCs w:val="24"/>
          <w:lang w:val="es-PE"/>
        </w:rPr>
        <w:t xml:space="preserve"> o </w:t>
      </w:r>
      <w:r w:rsidR="00C60854" w:rsidRPr="000D1EC5">
        <w:rPr>
          <w:rFonts w:cs="Times New Roman"/>
          <w:sz w:val="24"/>
          <w:szCs w:val="24"/>
          <w:lang w:val="es-PE"/>
        </w:rPr>
        <w:t xml:space="preserve">gestión es un </w:t>
      </w:r>
      <w:r w:rsidRPr="000D1EC5">
        <w:rPr>
          <w:rFonts w:cs="Times New Roman"/>
          <w:sz w:val="24"/>
          <w:szCs w:val="24"/>
          <w:lang w:val="es-PE"/>
        </w:rPr>
        <w:t>indica</w:t>
      </w:r>
      <w:r w:rsidR="00C60854" w:rsidRPr="000D1EC5">
        <w:rPr>
          <w:rFonts w:cs="Times New Roman"/>
          <w:sz w:val="24"/>
          <w:szCs w:val="24"/>
          <w:lang w:val="es-PE"/>
        </w:rPr>
        <w:t>dor</w:t>
      </w:r>
      <w:r w:rsidRPr="000D1EC5">
        <w:rPr>
          <w:rFonts w:cs="Times New Roman"/>
          <w:sz w:val="24"/>
          <w:szCs w:val="24"/>
          <w:lang w:val="es-PE"/>
        </w:rPr>
        <w:t xml:space="preserve"> el nivel </w:t>
      </w:r>
      <w:r w:rsidR="00C60854" w:rsidRPr="000D1EC5">
        <w:rPr>
          <w:rFonts w:cs="Times New Roman"/>
          <w:sz w:val="24"/>
          <w:szCs w:val="24"/>
          <w:lang w:val="es-PE"/>
        </w:rPr>
        <w:t xml:space="preserve">de habilidades estratégicas el ecosistema. Aunque este </w:t>
      </w:r>
      <w:r w:rsidR="00BD01C1">
        <w:rPr>
          <w:rFonts w:cs="Times New Roman"/>
          <w:sz w:val="24"/>
          <w:szCs w:val="24"/>
          <w:lang w:val="es-PE"/>
        </w:rPr>
        <w:t xml:space="preserve">es </w:t>
      </w:r>
      <w:r w:rsidR="00C60854" w:rsidRPr="000D1EC5">
        <w:rPr>
          <w:rFonts w:cs="Times New Roman"/>
          <w:sz w:val="24"/>
          <w:szCs w:val="24"/>
          <w:lang w:val="es-PE"/>
        </w:rPr>
        <w:t>un conocimiento menos especializado, es más tra</w:t>
      </w:r>
      <w:r w:rsidR="00BD01C1">
        <w:rPr>
          <w:rFonts w:cs="Times New Roman"/>
          <w:sz w:val="24"/>
          <w:szCs w:val="24"/>
          <w:lang w:val="es-PE"/>
        </w:rPr>
        <w:t>n</w:t>
      </w:r>
      <w:r w:rsidR="00C60854" w:rsidRPr="000D1EC5">
        <w:rPr>
          <w:rFonts w:cs="Times New Roman"/>
          <w:sz w:val="24"/>
          <w:szCs w:val="24"/>
          <w:lang w:val="es-PE"/>
        </w:rPr>
        <w:t xml:space="preserve">sversal y </w:t>
      </w:r>
      <w:r w:rsidR="00BD01C1">
        <w:rPr>
          <w:rFonts w:cs="Times New Roman"/>
          <w:sz w:val="24"/>
          <w:szCs w:val="24"/>
          <w:lang w:val="es-PE"/>
        </w:rPr>
        <w:t xml:space="preserve">permite </w:t>
      </w:r>
      <w:r w:rsidR="00C60854" w:rsidRPr="000D1EC5">
        <w:rPr>
          <w:rFonts w:cs="Times New Roman"/>
          <w:sz w:val="24"/>
          <w:szCs w:val="24"/>
          <w:lang w:val="es-PE"/>
        </w:rPr>
        <w:t>orienta</w:t>
      </w:r>
      <w:r w:rsidR="00BD01C1">
        <w:rPr>
          <w:rFonts w:cs="Times New Roman"/>
          <w:sz w:val="24"/>
          <w:szCs w:val="24"/>
          <w:lang w:val="es-PE"/>
        </w:rPr>
        <w:t>r</w:t>
      </w:r>
      <w:r w:rsidR="00C60854" w:rsidRPr="000D1EC5">
        <w:rPr>
          <w:rFonts w:cs="Times New Roman"/>
          <w:sz w:val="24"/>
          <w:szCs w:val="24"/>
          <w:lang w:val="es-PE"/>
        </w:rPr>
        <w:t xml:space="preserve"> los productos </w:t>
      </w:r>
      <w:r w:rsidR="00BD01C1">
        <w:rPr>
          <w:rFonts w:cs="Times New Roman"/>
          <w:sz w:val="24"/>
          <w:szCs w:val="24"/>
          <w:lang w:val="es-PE"/>
        </w:rPr>
        <w:t>hacia e</w:t>
      </w:r>
      <w:r w:rsidR="00C60854" w:rsidRPr="000D1EC5">
        <w:rPr>
          <w:rFonts w:cs="Times New Roman"/>
          <w:sz w:val="24"/>
          <w:szCs w:val="24"/>
          <w:lang w:val="es-PE"/>
        </w:rPr>
        <w:t>l mercado</w:t>
      </w:r>
      <w:sdt>
        <w:sdtPr>
          <w:rPr>
            <w:rFonts w:cs="Times New Roman"/>
            <w:sz w:val="24"/>
            <w:szCs w:val="24"/>
            <w:lang w:val="es-PE"/>
          </w:rPr>
          <w:id w:val="-1223833714"/>
          <w:citation/>
        </w:sdtPr>
        <w:sdtEndPr/>
        <w:sdtContent>
          <w:r w:rsidR="000B2B02" w:rsidRPr="000D1EC5">
            <w:rPr>
              <w:rFonts w:cs="Times New Roman"/>
              <w:sz w:val="24"/>
              <w:szCs w:val="24"/>
              <w:lang w:val="es-PE"/>
            </w:rPr>
            <w:fldChar w:fldCharType="begin"/>
          </w:r>
          <w:r w:rsidR="000B2B02" w:rsidRPr="000D1EC5">
            <w:rPr>
              <w:rFonts w:cs="Times New Roman"/>
              <w:sz w:val="24"/>
              <w:szCs w:val="24"/>
              <w:lang w:val="es-PE"/>
            </w:rPr>
            <w:instrText xml:space="preserve"> CITATION May12 \l 10250 </w:instrText>
          </w:r>
          <w:r w:rsidR="000B2B02" w:rsidRPr="000D1EC5">
            <w:rPr>
              <w:rFonts w:cs="Times New Roman"/>
              <w:sz w:val="24"/>
              <w:szCs w:val="24"/>
              <w:lang w:val="es-PE"/>
            </w:rPr>
            <w:fldChar w:fldCharType="separate"/>
          </w:r>
          <w:r w:rsidR="000B2B02" w:rsidRPr="000D1EC5">
            <w:rPr>
              <w:rFonts w:cs="Times New Roman"/>
              <w:noProof/>
              <w:sz w:val="24"/>
              <w:szCs w:val="24"/>
              <w:lang w:val="es-PE"/>
            </w:rPr>
            <w:t xml:space="preserve"> (Mayhew, Simonoff, Baumol, Wiesenfeld, &amp; Klein, 2012)</w:t>
          </w:r>
          <w:r w:rsidR="000B2B02" w:rsidRPr="000D1EC5">
            <w:rPr>
              <w:rFonts w:cs="Times New Roman"/>
              <w:sz w:val="24"/>
              <w:szCs w:val="24"/>
              <w:lang w:val="es-PE"/>
            </w:rPr>
            <w:fldChar w:fldCharType="end"/>
          </w:r>
        </w:sdtContent>
      </w:sdt>
      <w:r w:rsidR="00C60854" w:rsidRPr="000D1EC5">
        <w:rPr>
          <w:rFonts w:cs="Times New Roman"/>
          <w:sz w:val="24"/>
          <w:szCs w:val="24"/>
          <w:lang w:val="es-PE"/>
        </w:rPr>
        <w:t xml:space="preserve">. Estas dos variables fueron extraídas del </w:t>
      </w:r>
      <w:r w:rsidR="000D1EC5" w:rsidRPr="000D1EC5">
        <w:rPr>
          <w:rFonts w:cs="Times New Roman"/>
          <w:bCs/>
          <w:sz w:val="24"/>
          <w:szCs w:val="24"/>
        </w:rPr>
        <w:t>National Expert Survey (NES) del GEM</w:t>
      </w:r>
      <w:r w:rsidR="00C60854" w:rsidRPr="000D1EC5">
        <w:rPr>
          <w:rFonts w:cs="Times New Roman"/>
          <w:sz w:val="24"/>
          <w:szCs w:val="24"/>
          <w:lang w:val="es-PE"/>
        </w:rPr>
        <w:t>. Finalmente, e</w:t>
      </w:r>
      <w:r w:rsidRPr="000D1EC5">
        <w:rPr>
          <w:rFonts w:cs="Times New Roman"/>
          <w:sz w:val="24"/>
          <w:szCs w:val="24"/>
          <w:lang w:val="es-PE"/>
        </w:rPr>
        <w:t xml:space="preserve">l porcentaje de personas con estudios terciarios </w:t>
      </w:r>
      <w:r w:rsidR="00C60854" w:rsidRPr="000D1EC5">
        <w:rPr>
          <w:rFonts w:cs="Times New Roman"/>
          <w:sz w:val="24"/>
          <w:szCs w:val="24"/>
          <w:lang w:val="es-PE"/>
        </w:rPr>
        <w:t xml:space="preserve">fue extraído del Banco Mundial, y </w:t>
      </w:r>
      <w:r w:rsidRPr="000D1EC5">
        <w:rPr>
          <w:rFonts w:cs="Times New Roman"/>
          <w:sz w:val="24"/>
          <w:szCs w:val="24"/>
          <w:lang w:val="es-PE"/>
        </w:rPr>
        <w:t>refleja la calidad del capital humano en el ecosistema emprendedor, con quienes se puede intercambiar información altamente especializada</w:t>
      </w:r>
      <w:sdt>
        <w:sdtPr>
          <w:rPr>
            <w:rFonts w:cs="Times New Roman"/>
            <w:sz w:val="24"/>
            <w:szCs w:val="24"/>
            <w:lang w:val="es-PE"/>
          </w:rPr>
          <w:id w:val="463468488"/>
          <w:citation/>
        </w:sdtPr>
        <w:sdtEndPr/>
        <w:sdtContent>
          <w:r w:rsidR="000B2B02" w:rsidRPr="000D1EC5">
            <w:rPr>
              <w:rFonts w:cs="Times New Roman"/>
              <w:sz w:val="24"/>
              <w:szCs w:val="24"/>
              <w:lang w:val="es-PE"/>
            </w:rPr>
            <w:fldChar w:fldCharType="begin"/>
          </w:r>
          <w:r w:rsidR="000B2B02" w:rsidRPr="000D1EC5">
            <w:rPr>
              <w:rFonts w:cs="Times New Roman"/>
              <w:sz w:val="24"/>
              <w:szCs w:val="24"/>
              <w:lang w:val="es-PE"/>
            </w:rPr>
            <w:instrText xml:space="preserve"> CITATION Wen05 \l 10250 </w:instrText>
          </w:r>
          <w:r w:rsidR="000B2B02" w:rsidRPr="000D1EC5">
            <w:rPr>
              <w:rFonts w:cs="Times New Roman"/>
              <w:sz w:val="24"/>
              <w:szCs w:val="24"/>
              <w:lang w:val="es-PE"/>
            </w:rPr>
            <w:fldChar w:fldCharType="separate"/>
          </w:r>
          <w:r w:rsidR="000B2B02" w:rsidRPr="000D1EC5">
            <w:rPr>
              <w:rFonts w:cs="Times New Roman"/>
              <w:noProof/>
              <w:sz w:val="24"/>
              <w:szCs w:val="24"/>
              <w:lang w:val="es-PE"/>
            </w:rPr>
            <w:t xml:space="preserve"> (Wennekers, van Stel, Thurik, &amp; Reynolds, 2005)</w:t>
          </w:r>
          <w:r w:rsidR="000B2B02" w:rsidRPr="000D1EC5">
            <w:rPr>
              <w:rFonts w:cs="Times New Roman"/>
              <w:sz w:val="24"/>
              <w:szCs w:val="24"/>
              <w:lang w:val="es-PE"/>
            </w:rPr>
            <w:fldChar w:fldCharType="end"/>
          </w:r>
        </w:sdtContent>
      </w:sdt>
      <w:r w:rsidRPr="000D1EC5">
        <w:rPr>
          <w:rFonts w:cs="Times New Roman"/>
          <w:sz w:val="24"/>
          <w:szCs w:val="24"/>
          <w:lang w:val="es-PE"/>
        </w:rPr>
        <w:t>.</w:t>
      </w:r>
    </w:p>
    <w:p w14:paraId="138208B3" w14:textId="73489F10" w:rsidR="00E21096" w:rsidRPr="000D1EC5" w:rsidRDefault="00E21096" w:rsidP="0016255B">
      <w:pPr>
        <w:ind w:firstLine="709"/>
        <w:rPr>
          <w:rFonts w:cs="Times New Roman"/>
          <w:sz w:val="24"/>
          <w:szCs w:val="24"/>
          <w:lang w:val="es-PE"/>
        </w:rPr>
      </w:pPr>
      <w:r w:rsidRPr="000D1EC5">
        <w:rPr>
          <w:rFonts w:cs="Times New Roman"/>
          <w:b/>
          <w:sz w:val="24"/>
          <w:szCs w:val="24"/>
          <w:lang w:val="es-PE"/>
        </w:rPr>
        <w:t>Dimensión normativa.</w:t>
      </w:r>
      <w:r w:rsidRPr="000D1EC5">
        <w:rPr>
          <w:rFonts w:cs="Times New Roman"/>
          <w:sz w:val="24"/>
          <w:szCs w:val="24"/>
          <w:lang w:val="es-PE"/>
        </w:rPr>
        <w:t xml:space="preserve"> Se reflejó con las preguntas de </w:t>
      </w:r>
      <w:r w:rsidRPr="000D1EC5">
        <w:rPr>
          <w:rFonts w:cs="Times New Roman"/>
          <w:bCs/>
          <w:sz w:val="24"/>
          <w:szCs w:val="24"/>
        </w:rPr>
        <w:t>legitimidad y deseabilidad del emprendimiento del GEM</w:t>
      </w:r>
      <w:sdt>
        <w:sdtPr>
          <w:rPr>
            <w:rFonts w:cs="Times New Roman"/>
            <w:bCs/>
            <w:sz w:val="24"/>
            <w:szCs w:val="24"/>
          </w:rPr>
          <w:id w:val="-468898110"/>
          <w:citation/>
        </w:sdtPr>
        <w:sdtEndPr/>
        <w:sdtContent>
          <w:r w:rsidR="000B2B02" w:rsidRPr="000D1EC5">
            <w:rPr>
              <w:rFonts w:cs="Times New Roman"/>
              <w:bCs/>
              <w:sz w:val="24"/>
              <w:szCs w:val="24"/>
            </w:rPr>
            <w:fldChar w:fldCharType="begin"/>
          </w:r>
          <w:r w:rsidR="000B2B02" w:rsidRPr="000D1EC5">
            <w:rPr>
              <w:rFonts w:cs="Times New Roman"/>
              <w:bCs/>
              <w:sz w:val="24"/>
              <w:szCs w:val="24"/>
              <w:lang w:val="es-PE"/>
            </w:rPr>
            <w:instrText xml:space="preserve">CITATION Bus00 \t  \l 10250 </w:instrText>
          </w:r>
          <w:r w:rsidR="000B2B02" w:rsidRPr="000D1EC5">
            <w:rPr>
              <w:rFonts w:cs="Times New Roman"/>
              <w:bCs/>
              <w:sz w:val="24"/>
              <w:szCs w:val="24"/>
            </w:rPr>
            <w:fldChar w:fldCharType="separate"/>
          </w:r>
          <w:r w:rsidR="000B2B02" w:rsidRPr="000D1EC5">
            <w:rPr>
              <w:rFonts w:cs="Times New Roman"/>
              <w:bCs/>
              <w:noProof/>
              <w:sz w:val="24"/>
              <w:szCs w:val="24"/>
              <w:lang w:val="es-PE"/>
            </w:rPr>
            <w:t xml:space="preserve"> </w:t>
          </w:r>
          <w:r w:rsidR="000B2B02" w:rsidRPr="000D1EC5">
            <w:rPr>
              <w:rFonts w:cs="Times New Roman"/>
              <w:noProof/>
              <w:sz w:val="24"/>
              <w:szCs w:val="24"/>
              <w:lang w:val="es-PE"/>
            </w:rPr>
            <w:t>(Busenitz, Gomez, &amp; Spencer, 2000)</w:t>
          </w:r>
          <w:r w:rsidR="000B2B02" w:rsidRPr="000D1EC5">
            <w:rPr>
              <w:rFonts w:cs="Times New Roman"/>
              <w:bCs/>
              <w:sz w:val="24"/>
              <w:szCs w:val="24"/>
            </w:rPr>
            <w:fldChar w:fldCharType="end"/>
          </w:r>
        </w:sdtContent>
      </w:sdt>
      <w:r w:rsidRPr="000D1EC5">
        <w:rPr>
          <w:rFonts w:cs="Times New Roman"/>
          <w:bCs/>
          <w:sz w:val="24"/>
          <w:szCs w:val="24"/>
        </w:rPr>
        <w:t xml:space="preserve">. </w:t>
      </w:r>
      <w:r w:rsidR="0071228A" w:rsidRPr="000D1EC5">
        <w:rPr>
          <w:rFonts w:cs="Times New Roman"/>
          <w:bCs/>
          <w:sz w:val="24"/>
          <w:szCs w:val="24"/>
        </w:rPr>
        <w:t>Para medir la legitimidad en el entorno del individuo se usó la pregunta acerca de su percepción del estatus y respeto que</w:t>
      </w:r>
      <w:r w:rsidR="00BD01C1">
        <w:rPr>
          <w:rFonts w:cs="Times New Roman"/>
          <w:bCs/>
          <w:sz w:val="24"/>
          <w:szCs w:val="24"/>
        </w:rPr>
        <w:t xml:space="preserve"> reciben los emprendedores. Esta percepción es importante porque</w:t>
      </w:r>
      <w:r w:rsidR="0071228A" w:rsidRPr="000D1EC5">
        <w:rPr>
          <w:rFonts w:cs="Times New Roman"/>
          <w:bCs/>
          <w:sz w:val="24"/>
          <w:szCs w:val="24"/>
        </w:rPr>
        <w:t xml:space="preserve"> puede modelar el comportamiento del individuo mediante el aprendizaje vicario. </w:t>
      </w:r>
      <w:r w:rsidR="0071228A" w:rsidRPr="000D1EC5">
        <w:rPr>
          <w:rFonts w:cs="Times New Roman"/>
          <w:sz w:val="24"/>
          <w:szCs w:val="24"/>
          <w:lang w:val="es-PE"/>
        </w:rPr>
        <w:t>L</w:t>
      </w:r>
      <w:r w:rsidRPr="000D1EC5">
        <w:rPr>
          <w:rFonts w:cs="Times New Roman"/>
          <w:sz w:val="24"/>
          <w:szCs w:val="24"/>
          <w:lang w:val="es-PE"/>
        </w:rPr>
        <w:t xml:space="preserve">a </w:t>
      </w:r>
      <w:r w:rsidR="0071228A" w:rsidRPr="000D1EC5">
        <w:rPr>
          <w:rFonts w:cs="Times New Roman"/>
          <w:sz w:val="24"/>
          <w:szCs w:val="24"/>
          <w:lang w:val="es-PE"/>
        </w:rPr>
        <w:t xml:space="preserve">deseabilidad emprendedora se midió </w:t>
      </w:r>
      <w:r w:rsidRPr="000D1EC5">
        <w:rPr>
          <w:rFonts w:cs="Times New Roman"/>
          <w:sz w:val="24"/>
          <w:szCs w:val="24"/>
          <w:lang w:val="es-PE"/>
        </w:rPr>
        <w:t>a través de</w:t>
      </w:r>
      <w:r w:rsidR="0071228A" w:rsidRPr="000D1EC5">
        <w:rPr>
          <w:rFonts w:cs="Times New Roman"/>
          <w:sz w:val="24"/>
          <w:szCs w:val="24"/>
          <w:lang w:val="es-PE"/>
        </w:rPr>
        <w:t xml:space="preserve"> </w:t>
      </w:r>
      <w:r w:rsidRPr="000D1EC5">
        <w:rPr>
          <w:rFonts w:cs="Times New Roman"/>
          <w:sz w:val="24"/>
          <w:szCs w:val="24"/>
          <w:lang w:val="es-PE"/>
        </w:rPr>
        <w:t>l</w:t>
      </w:r>
      <w:r w:rsidR="0071228A" w:rsidRPr="000D1EC5">
        <w:rPr>
          <w:rFonts w:cs="Times New Roman"/>
          <w:sz w:val="24"/>
          <w:szCs w:val="24"/>
          <w:lang w:val="es-PE"/>
        </w:rPr>
        <w:t>a</w:t>
      </w:r>
      <w:r w:rsidRPr="000D1EC5">
        <w:rPr>
          <w:rFonts w:cs="Times New Roman"/>
          <w:sz w:val="24"/>
          <w:szCs w:val="24"/>
          <w:lang w:val="es-PE"/>
        </w:rPr>
        <w:t xml:space="preserve"> </w:t>
      </w:r>
      <w:r w:rsidR="0071228A" w:rsidRPr="000D1EC5">
        <w:rPr>
          <w:rFonts w:cs="Times New Roman"/>
          <w:sz w:val="24"/>
          <w:szCs w:val="24"/>
          <w:lang w:val="es-PE"/>
        </w:rPr>
        <w:t>pregunta sobre qué tanto las personas ambicionaban ser emprendedores</w:t>
      </w:r>
      <w:r w:rsidRPr="000D1EC5">
        <w:rPr>
          <w:rFonts w:cs="Times New Roman"/>
          <w:sz w:val="24"/>
          <w:szCs w:val="24"/>
          <w:lang w:val="es-PE"/>
        </w:rPr>
        <w:t xml:space="preserve">. </w:t>
      </w:r>
      <w:r w:rsidR="0071228A" w:rsidRPr="000D1EC5">
        <w:rPr>
          <w:rFonts w:cs="Times New Roman"/>
          <w:sz w:val="24"/>
          <w:szCs w:val="24"/>
          <w:lang w:val="es-PE"/>
        </w:rPr>
        <w:t>Esta variable refleja la valoración de los beneficios recibidos por los emprendedores, lo que aporta un componente motivacional extra a esta actividad.</w:t>
      </w:r>
    </w:p>
    <w:p w14:paraId="5B38FE06" w14:textId="72709329" w:rsidR="00B44128" w:rsidRDefault="0071228A" w:rsidP="0016255B">
      <w:pPr>
        <w:ind w:firstLine="709"/>
        <w:rPr>
          <w:rFonts w:cs="Times New Roman"/>
          <w:bCs/>
          <w:sz w:val="24"/>
          <w:szCs w:val="24"/>
        </w:rPr>
      </w:pPr>
      <w:r w:rsidRPr="000D1EC5">
        <w:rPr>
          <w:rFonts w:cs="Times New Roman"/>
          <w:b/>
          <w:sz w:val="24"/>
          <w:szCs w:val="24"/>
          <w:lang w:val="es-PE"/>
        </w:rPr>
        <w:t>Dimensión regulativa.</w:t>
      </w:r>
      <w:r w:rsidRPr="000D1EC5">
        <w:rPr>
          <w:rFonts w:cs="Times New Roman"/>
          <w:sz w:val="24"/>
          <w:szCs w:val="24"/>
          <w:lang w:val="es-PE"/>
        </w:rPr>
        <w:t xml:space="preserve"> Se evaluaron tres tipos de medidas</w:t>
      </w:r>
      <w:r w:rsidR="00EC1C61" w:rsidRPr="000D1EC5">
        <w:rPr>
          <w:rFonts w:cs="Times New Roman"/>
          <w:sz w:val="24"/>
          <w:szCs w:val="24"/>
          <w:lang w:val="es-PE"/>
        </w:rPr>
        <w:t xml:space="preserve"> a nivel país</w:t>
      </w:r>
      <w:r w:rsidRPr="000D1EC5">
        <w:rPr>
          <w:rFonts w:cs="Times New Roman"/>
          <w:sz w:val="24"/>
          <w:szCs w:val="24"/>
          <w:lang w:val="es-PE"/>
        </w:rPr>
        <w:t xml:space="preserve">. Primero, las relacionadas con las dificultades burocráticas de iniciar un nuevo negocio, reflejado con el cobro </w:t>
      </w:r>
      <w:r w:rsidR="00EC1C61" w:rsidRPr="000D1EC5">
        <w:rPr>
          <w:rFonts w:cs="Times New Roman"/>
          <w:sz w:val="24"/>
          <w:szCs w:val="24"/>
          <w:lang w:val="es-PE"/>
        </w:rPr>
        <w:t xml:space="preserve">de </w:t>
      </w:r>
      <w:r w:rsidR="00EC1C61" w:rsidRPr="000D1EC5">
        <w:rPr>
          <w:rFonts w:cs="Times New Roman"/>
          <w:bCs/>
          <w:sz w:val="24"/>
          <w:szCs w:val="24"/>
        </w:rPr>
        <w:t>i</w:t>
      </w:r>
      <w:r w:rsidRPr="000D1EC5">
        <w:rPr>
          <w:rFonts w:cs="Times New Roman"/>
          <w:bCs/>
          <w:sz w:val="24"/>
          <w:szCs w:val="24"/>
        </w:rPr>
        <w:t>mpuestos</w:t>
      </w:r>
      <w:r w:rsidR="00EC1C61" w:rsidRPr="000D1EC5">
        <w:rPr>
          <w:rFonts w:cs="Times New Roman"/>
          <w:bCs/>
          <w:sz w:val="24"/>
          <w:szCs w:val="24"/>
        </w:rPr>
        <w:t xml:space="preserve">, la cantidad de procedimientos y el tiempo requerido </w:t>
      </w:r>
      <w:r w:rsidRPr="000D1EC5">
        <w:rPr>
          <w:rFonts w:cs="Times New Roman"/>
          <w:bCs/>
          <w:sz w:val="24"/>
          <w:szCs w:val="24"/>
        </w:rPr>
        <w:t xml:space="preserve">para empezar un negocio. </w:t>
      </w:r>
      <w:r w:rsidR="00EC1C61" w:rsidRPr="000D1EC5">
        <w:rPr>
          <w:rFonts w:cs="Times New Roman"/>
          <w:bCs/>
          <w:sz w:val="24"/>
          <w:szCs w:val="24"/>
        </w:rPr>
        <w:t>Estos factores pueden desincentivar la ac</w:t>
      </w:r>
      <w:r w:rsidR="00BD01C1">
        <w:rPr>
          <w:rFonts w:cs="Times New Roman"/>
          <w:bCs/>
          <w:sz w:val="24"/>
          <w:szCs w:val="24"/>
        </w:rPr>
        <w:t xml:space="preserve">tividad emprendedora al hacerla </w:t>
      </w:r>
      <w:r w:rsidR="00EC1C61" w:rsidRPr="000D1EC5">
        <w:rPr>
          <w:rFonts w:cs="Times New Roman"/>
          <w:bCs/>
          <w:sz w:val="24"/>
          <w:szCs w:val="24"/>
        </w:rPr>
        <w:t>más difícil</w:t>
      </w:r>
      <w:sdt>
        <w:sdtPr>
          <w:rPr>
            <w:rFonts w:cs="Times New Roman"/>
            <w:bCs/>
            <w:sz w:val="24"/>
            <w:szCs w:val="24"/>
          </w:rPr>
          <w:id w:val="-1254363055"/>
          <w:citation/>
        </w:sdtPr>
        <w:sdtEndPr/>
        <w:sdtContent>
          <w:r w:rsidR="000B2B02" w:rsidRPr="000D1EC5">
            <w:rPr>
              <w:rFonts w:cs="Times New Roman"/>
              <w:bCs/>
              <w:sz w:val="24"/>
              <w:szCs w:val="24"/>
            </w:rPr>
            <w:fldChar w:fldCharType="begin"/>
          </w:r>
          <w:r w:rsidR="000B2B02" w:rsidRPr="000D1EC5">
            <w:rPr>
              <w:rFonts w:cs="Times New Roman"/>
              <w:bCs/>
              <w:sz w:val="24"/>
              <w:szCs w:val="24"/>
              <w:lang w:val="es-PE"/>
            </w:rPr>
            <w:instrText xml:space="preserve"> CITATION Wen05 \l 10250 </w:instrText>
          </w:r>
          <w:r w:rsidR="000B2B02" w:rsidRPr="000D1EC5">
            <w:rPr>
              <w:rFonts w:cs="Times New Roman"/>
              <w:bCs/>
              <w:sz w:val="24"/>
              <w:szCs w:val="24"/>
            </w:rPr>
            <w:fldChar w:fldCharType="separate"/>
          </w:r>
          <w:r w:rsidR="000B2B02" w:rsidRPr="000D1EC5">
            <w:rPr>
              <w:rFonts w:cs="Times New Roman"/>
              <w:bCs/>
              <w:noProof/>
              <w:sz w:val="24"/>
              <w:szCs w:val="24"/>
              <w:lang w:val="es-PE"/>
            </w:rPr>
            <w:t xml:space="preserve"> </w:t>
          </w:r>
          <w:r w:rsidR="000B2B02" w:rsidRPr="000D1EC5">
            <w:rPr>
              <w:rFonts w:cs="Times New Roman"/>
              <w:noProof/>
              <w:sz w:val="24"/>
              <w:szCs w:val="24"/>
              <w:lang w:val="es-PE"/>
            </w:rPr>
            <w:t>(Wennekers, van Stel, Thurik, &amp; Reynolds, 2005)</w:t>
          </w:r>
          <w:r w:rsidR="000B2B02" w:rsidRPr="000D1EC5">
            <w:rPr>
              <w:rFonts w:cs="Times New Roman"/>
              <w:bCs/>
              <w:sz w:val="24"/>
              <w:szCs w:val="24"/>
            </w:rPr>
            <w:fldChar w:fldCharType="end"/>
          </w:r>
        </w:sdtContent>
      </w:sdt>
      <w:r w:rsidR="00EC1C61" w:rsidRPr="000D1EC5">
        <w:rPr>
          <w:rFonts w:cs="Times New Roman"/>
          <w:bCs/>
          <w:sz w:val="24"/>
          <w:szCs w:val="24"/>
        </w:rPr>
        <w:t xml:space="preserve">. </w:t>
      </w:r>
      <w:r w:rsidR="00BD01C1">
        <w:rPr>
          <w:rFonts w:cs="Times New Roman"/>
          <w:bCs/>
          <w:sz w:val="24"/>
          <w:szCs w:val="24"/>
        </w:rPr>
        <w:t>Est</w:t>
      </w:r>
      <w:r w:rsidR="00AC6594" w:rsidRPr="000D1EC5">
        <w:rPr>
          <w:rFonts w:cs="Times New Roman"/>
          <w:bCs/>
          <w:sz w:val="24"/>
          <w:szCs w:val="24"/>
        </w:rPr>
        <w:t xml:space="preserve">as tres variables se extrajeron </w:t>
      </w:r>
      <w:r w:rsidR="00EC1C61" w:rsidRPr="000D1EC5">
        <w:rPr>
          <w:rFonts w:cs="Times New Roman"/>
          <w:bCs/>
          <w:sz w:val="24"/>
          <w:szCs w:val="24"/>
        </w:rPr>
        <w:t>del portal Doing Business del Banco Mundial. Segundo, la informalidad también tomada de Doing Business, que influye en el EI siendo una alternativa de entrada al mercado con bajas barreras</w:t>
      </w:r>
      <w:r w:rsidR="00992E74">
        <w:rPr>
          <w:rFonts w:cs="Times New Roman"/>
          <w:bCs/>
          <w:sz w:val="24"/>
          <w:szCs w:val="24"/>
        </w:rPr>
        <w:t xml:space="preserve"> (Naudé, 2012; </w:t>
      </w:r>
      <w:r w:rsidR="00992E74" w:rsidRPr="00992E74">
        <w:rPr>
          <w:rFonts w:cs="Times New Roman"/>
          <w:bCs/>
          <w:sz w:val="24"/>
          <w:szCs w:val="24"/>
        </w:rPr>
        <w:t>Quatraro &amp; Vivarelli, 2015)</w:t>
      </w:r>
      <w:r w:rsidR="00EC1C61" w:rsidRPr="000D1EC5">
        <w:rPr>
          <w:rFonts w:cs="Times New Roman"/>
          <w:bCs/>
          <w:sz w:val="24"/>
          <w:szCs w:val="24"/>
        </w:rPr>
        <w:t xml:space="preserve">. Tercero, las regulaciones diseñadas para </w:t>
      </w:r>
      <w:r w:rsidR="00B44128" w:rsidRPr="000D1EC5">
        <w:rPr>
          <w:rFonts w:cs="Times New Roman"/>
          <w:bCs/>
          <w:sz w:val="24"/>
          <w:szCs w:val="24"/>
        </w:rPr>
        <w:t>las empresas mediante tres variables: los derechos de propiedad, las políticas de emprendimiento</w:t>
      </w:r>
      <w:sdt>
        <w:sdtPr>
          <w:rPr>
            <w:rFonts w:cs="Times New Roman"/>
            <w:bCs/>
            <w:sz w:val="24"/>
            <w:szCs w:val="24"/>
          </w:rPr>
          <w:id w:val="805200764"/>
          <w:citation/>
        </w:sdtPr>
        <w:sdtEndPr/>
        <w:sdtContent>
          <w:r w:rsidR="000B2B02" w:rsidRPr="000D1EC5">
            <w:rPr>
              <w:rFonts w:cs="Times New Roman"/>
              <w:bCs/>
              <w:sz w:val="24"/>
              <w:szCs w:val="24"/>
            </w:rPr>
            <w:fldChar w:fldCharType="begin"/>
          </w:r>
          <w:r w:rsidR="000B2B02" w:rsidRPr="000D1EC5">
            <w:rPr>
              <w:rFonts w:cs="Times New Roman"/>
              <w:bCs/>
              <w:sz w:val="24"/>
              <w:szCs w:val="24"/>
              <w:lang w:val="es-PE"/>
            </w:rPr>
            <w:instrText xml:space="preserve"> CITATION Ste13 \l 10250 </w:instrText>
          </w:r>
          <w:r w:rsidR="000B2B02" w:rsidRPr="000D1EC5">
            <w:rPr>
              <w:rFonts w:cs="Times New Roman"/>
              <w:bCs/>
              <w:sz w:val="24"/>
              <w:szCs w:val="24"/>
            </w:rPr>
            <w:fldChar w:fldCharType="separate"/>
          </w:r>
          <w:r w:rsidR="000B2B02" w:rsidRPr="000D1EC5">
            <w:rPr>
              <w:rFonts w:cs="Times New Roman"/>
              <w:bCs/>
              <w:noProof/>
              <w:sz w:val="24"/>
              <w:szCs w:val="24"/>
              <w:lang w:val="es-PE"/>
            </w:rPr>
            <w:t xml:space="preserve"> </w:t>
          </w:r>
          <w:r w:rsidR="000B2B02" w:rsidRPr="000D1EC5">
            <w:rPr>
              <w:rFonts w:cs="Times New Roman"/>
              <w:noProof/>
              <w:sz w:val="24"/>
              <w:szCs w:val="24"/>
              <w:lang w:val="es-PE"/>
            </w:rPr>
            <w:t>(Stenholm, Acs, &amp; Wuebker, 2013)</w:t>
          </w:r>
          <w:r w:rsidR="000B2B02" w:rsidRPr="000D1EC5">
            <w:rPr>
              <w:rFonts w:cs="Times New Roman"/>
              <w:bCs/>
              <w:sz w:val="24"/>
              <w:szCs w:val="24"/>
            </w:rPr>
            <w:fldChar w:fldCharType="end"/>
          </w:r>
        </w:sdtContent>
      </w:sdt>
      <w:r w:rsidR="00B44128" w:rsidRPr="000D1EC5">
        <w:rPr>
          <w:rFonts w:cs="Times New Roman"/>
          <w:bCs/>
          <w:sz w:val="24"/>
          <w:szCs w:val="24"/>
        </w:rPr>
        <w:t xml:space="preserve"> y el financiamiento</w:t>
      </w:r>
      <w:r w:rsidR="00992E74" w:rsidRPr="00992E74">
        <w:rPr>
          <w:rFonts w:cs="Times New Roman"/>
          <w:bCs/>
          <w:sz w:val="24"/>
          <w:szCs w:val="24"/>
        </w:rPr>
        <w:t xml:space="preserve"> (De Clercq, Lim, &amp; Oh, 2013</w:t>
      </w:r>
      <w:r w:rsidR="00992E74">
        <w:rPr>
          <w:rFonts w:cs="Times New Roman"/>
          <w:bCs/>
          <w:sz w:val="24"/>
          <w:szCs w:val="24"/>
        </w:rPr>
        <w:t xml:space="preserve">; </w:t>
      </w:r>
      <w:r w:rsidR="00992E74" w:rsidRPr="00992E74">
        <w:rPr>
          <w:rFonts w:cs="Times New Roman"/>
          <w:bCs/>
          <w:sz w:val="24"/>
          <w:szCs w:val="24"/>
        </w:rPr>
        <w:t>Katila &amp; Shane, 2005)</w:t>
      </w:r>
      <w:r w:rsidR="00B44128" w:rsidRPr="000D1EC5">
        <w:rPr>
          <w:rFonts w:cs="Times New Roman"/>
          <w:bCs/>
          <w:sz w:val="24"/>
          <w:szCs w:val="24"/>
        </w:rPr>
        <w:t xml:space="preserve">. La primera se obtuvo del </w:t>
      </w:r>
      <w:r w:rsidR="00AC6594" w:rsidRPr="000D1EC5">
        <w:rPr>
          <w:rFonts w:cs="Times New Roman"/>
          <w:bCs/>
          <w:sz w:val="24"/>
          <w:szCs w:val="24"/>
        </w:rPr>
        <w:t>portal Index Economic Freedom (IEF) del Banco Mundial</w:t>
      </w:r>
      <w:r w:rsidR="00B44128" w:rsidRPr="000D1EC5">
        <w:rPr>
          <w:rFonts w:cs="Times New Roman"/>
          <w:bCs/>
          <w:sz w:val="24"/>
          <w:szCs w:val="24"/>
        </w:rPr>
        <w:t xml:space="preserve">, y las dos siguientes de la </w:t>
      </w:r>
      <w:r w:rsidR="000B2B02" w:rsidRPr="000D1EC5">
        <w:rPr>
          <w:rFonts w:cs="Times New Roman"/>
          <w:bCs/>
          <w:sz w:val="24"/>
          <w:szCs w:val="24"/>
        </w:rPr>
        <w:t xml:space="preserve">National Expert Survey (NES) </w:t>
      </w:r>
      <w:r w:rsidR="00B44128" w:rsidRPr="000D1EC5">
        <w:rPr>
          <w:rFonts w:cs="Times New Roman"/>
          <w:bCs/>
          <w:sz w:val="24"/>
          <w:szCs w:val="24"/>
        </w:rPr>
        <w:t>del GEM.</w:t>
      </w:r>
    </w:p>
    <w:p w14:paraId="6A2AA777" w14:textId="77777777" w:rsidR="00BE4FA9" w:rsidRPr="000D1EC5" w:rsidRDefault="00BE4FA9" w:rsidP="0016255B">
      <w:pPr>
        <w:pStyle w:val="Ttulo3"/>
        <w:spacing w:before="100" w:beforeAutospacing="1" w:after="100" w:afterAutospacing="1"/>
        <w:rPr>
          <w:rFonts w:ascii="Times New Roman" w:eastAsia="Times New Roman" w:hAnsi="Times New Roman" w:cs="Times New Roman"/>
          <w:color w:val="auto"/>
          <w:sz w:val="24"/>
          <w:szCs w:val="24"/>
          <w:lang w:eastAsia="es-MX"/>
        </w:rPr>
      </w:pPr>
      <w:bookmarkStart w:id="21" w:name="_Toc482878089"/>
      <w:r w:rsidRPr="000D1EC5">
        <w:rPr>
          <w:rFonts w:ascii="Times New Roman" w:eastAsia="Times New Roman" w:hAnsi="Times New Roman" w:cs="Times New Roman"/>
          <w:color w:val="auto"/>
          <w:sz w:val="24"/>
          <w:szCs w:val="24"/>
          <w:lang w:eastAsia="es-MX"/>
        </w:rPr>
        <w:lastRenderedPageBreak/>
        <w:t>Variables de control</w:t>
      </w:r>
      <w:bookmarkEnd w:id="21"/>
    </w:p>
    <w:p w14:paraId="30C86678" w14:textId="30FD4F30" w:rsidR="00BC77D0" w:rsidRPr="000D1EC5" w:rsidRDefault="006F6AEB" w:rsidP="0016255B">
      <w:pPr>
        <w:ind w:firstLine="709"/>
        <w:rPr>
          <w:rFonts w:cs="Times New Roman"/>
          <w:sz w:val="24"/>
          <w:szCs w:val="24"/>
          <w:lang w:val="es-PE"/>
        </w:rPr>
      </w:pPr>
      <w:r w:rsidRPr="000D1EC5">
        <w:rPr>
          <w:rFonts w:cs="Times New Roman"/>
          <w:sz w:val="24"/>
          <w:szCs w:val="24"/>
          <w:lang w:val="es-PE"/>
        </w:rPr>
        <w:t>Existe evidencia de otras variables que influyen de manera significativa en la emergencia del EI, pero que no se relacionan conceptualmente a los objetivos de investigación trazados. A pesar de ello, es importante controlar su efecto en la variabilidad de la variable independiente. Estas variables han sido identificadas a nivel individual y a nivel país.</w:t>
      </w:r>
    </w:p>
    <w:p w14:paraId="7A9FF507" w14:textId="13E7C7A1" w:rsidR="00BE4FA9" w:rsidRPr="000D1EC5" w:rsidRDefault="006F6AEB" w:rsidP="0016255B">
      <w:pPr>
        <w:pStyle w:val="Ttulo4"/>
        <w:spacing w:before="100" w:beforeAutospacing="1" w:after="100" w:afterAutospacing="1"/>
        <w:rPr>
          <w:rFonts w:ascii="Times New Roman" w:eastAsia="Times New Roman" w:hAnsi="Times New Roman" w:cs="Times New Roman"/>
          <w:color w:val="auto"/>
          <w:sz w:val="24"/>
          <w:szCs w:val="24"/>
          <w:lang w:eastAsia="es-MX"/>
        </w:rPr>
      </w:pPr>
      <w:r w:rsidRPr="000D1EC5">
        <w:rPr>
          <w:rFonts w:ascii="Times New Roman" w:eastAsia="Times New Roman" w:hAnsi="Times New Roman" w:cs="Times New Roman"/>
          <w:color w:val="auto"/>
          <w:sz w:val="24"/>
          <w:szCs w:val="24"/>
          <w:lang w:eastAsia="es-MX"/>
        </w:rPr>
        <w:t>Variables control a nivel individual</w:t>
      </w:r>
    </w:p>
    <w:p w14:paraId="2EA3FFC3" w14:textId="728ED23E" w:rsidR="00BE4FA9" w:rsidRPr="000D1EC5" w:rsidRDefault="000D1EC5" w:rsidP="0016255B">
      <w:pPr>
        <w:spacing w:before="100" w:beforeAutospacing="1" w:after="100" w:afterAutospacing="1"/>
        <w:ind w:firstLine="708"/>
        <w:rPr>
          <w:rFonts w:eastAsia="Times New Roman" w:cs="Times New Roman"/>
          <w:sz w:val="24"/>
          <w:szCs w:val="24"/>
          <w:lang w:eastAsia="es-MX"/>
        </w:rPr>
      </w:pPr>
      <w:r w:rsidRPr="000D1EC5">
        <w:rPr>
          <w:rFonts w:eastAsia="Times New Roman" w:cs="Times New Roman"/>
          <w:sz w:val="24"/>
          <w:szCs w:val="24"/>
          <w:lang w:eastAsia="es-MX"/>
        </w:rPr>
        <w:t xml:space="preserve">En muchos estudios han sido considerados </w:t>
      </w:r>
      <w:r w:rsidR="006F6AEB" w:rsidRPr="000D1EC5">
        <w:rPr>
          <w:rFonts w:eastAsia="Times New Roman" w:cs="Times New Roman"/>
          <w:sz w:val="24"/>
          <w:szCs w:val="24"/>
          <w:lang w:eastAsia="es-MX"/>
        </w:rPr>
        <w:t>aspecto</w:t>
      </w:r>
      <w:r w:rsidRPr="000D1EC5">
        <w:rPr>
          <w:rFonts w:eastAsia="Times New Roman" w:cs="Times New Roman"/>
          <w:sz w:val="24"/>
          <w:szCs w:val="24"/>
          <w:lang w:eastAsia="es-MX"/>
        </w:rPr>
        <w:t xml:space="preserve">s sociodemográficos, cuya relación ya ha sido </w:t>
      </w:r>
      <w:r w:rsidR="00BD01C1">
        <w:rPr>
          <w:rFonts w:eastAsia="Times New Roman" w:cs="Times New Roman"/>
          <w:sz w:val="24"/>
          <w:szCs w:val="24"/>
          <w:lang w:eastAsia="es-MX"/>
        </w:rPr>
        <w:t>amplia</w:t>
      </w:r>
      <w:r w:rsidRPr="000D1EC5">
        <w:rPr>
          <w:rFonts w:eastAsia="Times New Roman" w:cs="Times New Roman"/>
          <w:sz w:val="24"/>
          <w:szCs w:val="24"/>
          <w:lang w:eastAsia="es-MX"/>
        </w:rPr>
        <w:t>mente comprobada, como la edad, el sexo y el estrato social</w:t>
      </w:r>
      <w:r w:rsidR="00BE4FA9" w:rsidRPr="000D1EC5">
        <w:rPr>
          <w:rFonts w:eastAsia="Times New Roman" w:cs="Times New Roman"/>
          <w:sz w:val="24"/>
          <w:szCs w:val="24"/>
          <w:lang w:eastAsia="es-MX"/>
        </w:rPr>
        <w:t xml:space="preserve"> (observado en: BanNir, 2014, Bayon et al., 2015</w:t>
      </w:r>
      <w:r w:rsidR="00992E74">
        <w:rPr>
          <w:rFonts w:eastAsia="Times New Roman" w:cs="Times New Roman"/>
          <w:sz w:val="24"/>
          <w:szCs w:val="24"/>
          <w:lang w:eastAsia="es-MX"/>
        </w:rPr>
        <w:t>; Li &amp; Gustafsson, 2012;</w:t>
      </w:r>
      <w:r w:rsidR="00BE4FA9" w:rsidRPr="000D1EC5">
        <w:rPr>
          <w:rFonts w:eastAsia="Times New Roman" w:cs="Times New Roman"/>
          <w:sz w:val="24"/>
          <w:szCs w:val="24"/>
          <w:lang w:eastAsia="es-MX"/>
        </w:rPr>
        <w:t xml:space="preserve"> Koellinger, 2008). </w:t>
      </w:r>
      <w:r w:rsidRPr="000D1EC5">
        <w:rPr>
          <w:rFonts w:eastAsia="Times New Roman" w:cs="Times New Roman"/>
          <w:sz w:val="24"/>
          <w:szCs w:val="24"/>
          <w:lang w:eastAsia="es-MX"/>
        </w:rPr>
        <w:t xml:space="preserve">Los anteriores autores relacionan el EI con la juventud, </w:t>
      </w:r>
      <w:r w:rsidR="00BD01C1">
        <w:rPr>
          <w:rFonts w:eastAsia="Times New Roman" w:cs="Times New Roman"/>
          <w:sz w:val="24"/>
          <w:szCs w:val="24"/>
          <w:lang w:eastAsia="es-MX"/>
        </w:rPr>
        <w:t xml:space="preserve">el sexo y el estrato social. La relación con la juventud se explica </w:t>
      </w:r>
      <w:r w:rsidRPr="000D1EC5">
        <w:rPr>
          <w:rFonts w:eastAsia="Times New Roman" w:cs="Times New Roman"/>
          <w:sz w:val="24"/>
          <w:szCs w:val="24"/>
          <w:lang w:eastAsia="es-MX"/>
        </w:rPr>
        <w:t xml:space="preserve">debido a la curiosidad y energía características de esta etapa. </w:t>
      </w:r>
      <w:r w:rsidR="00BD01C1">
        <w:rPr>
          <w:rFonts w:eastAsia="Times New Roman" w:cs="Times New Roman"/>
          <w:sz w:val="24"/>
          <w:szCs w:val="24"/>
          <w:lang w:eastAsia="es-MX"/>
        </w:rPr>
        <w:t xml:space="preserve">Sobre </w:t>
      </w:r>
      <w:r w:rsidRPr="000D1EC5">
        <w:rPr>
          <w:rFonts w:eastAsia="Times New Roman" w:cs="Times New Roman"/>
          <w:sz w:val="24"/>
          <w:szCs w:val="24"/>
          <w:lang w:eastAsia="es-MX"/>
        </w:rPr>
        <w:t xml:space="preserve">el sexo, se ha demostrado que ser hombre influye positivamente en el emprendimiento, especialmente </w:t>
      </w:r>
      <w:r w:rsidR="00BD01C1">
        <w:rPr>
          <w:rFonts w:eastAsia="Times New Roman" w:cs="Times New Roman"/>
          <w:sz w:val="24"/>
          <w:szCs w:val="24"/>
          <w:lang w:eastAsia="es-MX"/>
        </w:rPr>
        <w:t xml:space="preserve">en </w:t>
      </w:r>
      <w:r w:rsidRPr="000D1EC5">
        <w:rPr>
          <w:rFonts w:eastAsia="Times New Roman" w:cs="Times New Roman"/>
          <w:sz w:val="24"/>
          <w:szCs w:val="24"/>
          <w:lang w:eastAsia="es-MX"/>
        </w:rPr>
        <w:t>roles culturalmente adquiridos. El estrato social se relaciona con el EI por su relación con el acceso a recursos. Aún existe una controversia sobre si es una relación positiva o negativa, pero</w:t>
      </w:r>
      <w:r w:rsidR="00BD01C1">
        <w:rPr>
          <w:rFonts w:eastAsia="Times New Roman" w:cs="Times New Roman"/>
          <w:sz w:val="24"/>
          <w:szCs w:val="24"/>
          <w:lang w:eastAsia="es-MX"/>
        </w:rPr>
        <w:t xml:space="preserve"> sí</w:t>
      </w:r>
      <w:r w:rsidRPr="000D1EC5">
        <w:rPr>
          <w:rFonts w:eastAsia="Times New Roman" w:cs="Times New Roman"/>
          <w:sz w:val="24"/>
          <w:szCs w:val="24"/>
          <w:lang w:eastAsia="es-MX"/>
        </w:rPr>
        <w:t xml:space="preserve"> </w:t>
      </w:r>
      <w:r w:rsidR="00BD01C1">
        <w:rPr>
          <w:rFonts w:eastAsia="Times New Roman" w:cs="Times New Roman"/>
          <w:sz w:val="24"/>
          <w:szCs w:val="24"/>
          <w:lang w:eastAsia="es-MX"/>
        </w:rPr>
        <w:t xml:space="preserve">predispone a que sea un </w:t>
      </w:r>
      <w:r w:rsidRPr="000D1EC5">
        <w:rPr>
          <w:rFonts w:eastAsia="Times New Roman" w:cs="Times New Roman"/>
          <w:sz w:val="24"/>
          <w:szCs w:val="24"/>
          <w:lang w:eastAsia="es-MX"/>
        </w:rPr>
        <w:t xml:space="preserve">emprendimiento por necesidad o por oportunidad. </w:t>
      </w:r>
    </w:p>
    <w:p w14:paraId="02CB4066" w14:textId="023471C5" w:rsidR="00BE4FA9" w:rsidRPr="000D1EC5" w:rsidRDefault="00BE4FA9" w:rsidP="0016255B">
      <w:pPr>
        <w:pStyle w:val="Ttulo4"/>
        <w:rPr>
          <w:rFonts w:ascii="Times New Roman" w:eastAsia="Times New Roman" w:hAnsi="Times New Roman" w:cs="Times New Roman"/>
          <w:color w:val="auto"/>
          <w:sz w:val="24"/>
          <w:szCs w:val="24"/>
          <w:lang w:eastAsia="es-MX"/>
        </w:rPr>
      </w:pPr>
      <w:r w:rsidRPr="000D1EC5">
        <w:rPr>
          <w:rFonts w:ascii="Times New Roman" w:eastAsia="Times New Roman" w:hAnsi="Times New Roman" w:cs="Times New Roman"/>
          <w:color w:val="auto"/>
          <w:sz w:val="24"/>
          <w:szCs w:val="24"/>
          <w:lang w:eastAsia="es-MX"/>
        </w:rPr>
        <w:t xml:space="preserve">Variables control </w:t>
      </w:r>
      <w:r w:rsidR="006F6AEB" w:rsidRPr="000D1EC5">
        <w:rPr>
          <w:rFonts w:ascii="Times New Roman" w:eastAsia="Times New Roman" w:hAnsi="Times New Roman" w:cs="Times New Roman"/>
          <w:color w:val="auto"/>
          <w:sz w:val="24"/>
          <w:szCs w:val="24"/>
          <w:lang w:eastAsia="es-MX"/>
        </w:rPr>
        <w:t>a nivel país</w:t>
      </w:r>
    </w:p>
    <w:p w14:paraId="6D39D3B4" w14:textId="7FC55F24" w:rsidR="00604520" w:rsidRDefault="00CB4395" w:rsidP="0016255B">
      <w:pPr>
        <w:spacing w:before="100" w:beforeAutospacing="1" w:after="100" w:afterAutospacing="1"/>
        <w:ind w:firstLine="708"/>
        <w:rPr>
          <w:rFonts w:cs="Times New Roman"/>
          <w:bCs/>
          <w:sz w:val="24"/>
          <w:szCs w:val="24"/>
          <w:lang w:val="es-PE"/>
        </w:rPr>
      </w:pPr>
      <w:r>
        <w:rPr>
          <w:rFonts w:cs="Times New Roman"/>
          <w:bCs/>
          <w:sz w:val="24"/>
          <w:szCs w:val="24"/>
          <w:lang w:val="es-PE"/>
        </w:rPr>
        <w:t xml:space="preserve">Se han controlado los efectos de los indicadores nacionales de población joven, desempleo y densidad poblacional. </w:t>
      </w:r>
      <w:r w:rsidR="000D1EC5">
        <w:rPr>
          <w:rFonts w:cs="Times New Roman"/>
          <w:bCs/>
          <w:sz w:val="24"/>
          <w:szCs w:val="24"/>
          <w:lang w:val="es-PE"/>
        </w:rPr>
        <w:t>B</w:t>
      </w:r>
      <w:r w:rsidR="00462045" w:rsidRPr="000D1EC5">
        <w:rPr>
          <w:rFonts w:cs="Times New Roman"/>
          <w:bCs/>
          <w:sz w:val="24"/>
          <w:szCs w:val="24"/>
          <w:lang w:val="es-PE"/>
        </w:rPr>
        <w:t xml:space="preserve">ajo </w:t>
      </w:r>
      <w:r w:rsidR="000D1EC5">
        <w:rPr>
          <w:rFonts w:cs="Times New Roman"/>
          <w:bCs/>
          <w:sz w:val="24"/>
          <w:szCs w:val="24"/>
          <w:lang w:val="es-PE"/>
        </w:rPr>
        <w:t xml:space="preserve">el mismo razonamiento acerca que </w:t>
      </w:r>
      <w:r w:rsidR="00462045" w:rsidRPr="000D1EC5">
        <w:rPr>
          <w:rFonts w:cs="Times New Roman"/>
          <w:bCs/>
          <w:sz w:val="24"/>
          <w:szCs w:val="24"/>
          <w:lang w:val="es-PE"/>
        </w:rPr>
        <w:t xml:space="preserve">la mayor </w:t>
      </w:r>
      <w:r w:rsidR="000D1EC5">
        <w:rPr>
          <w:rFonts w:cs="Times New Roman"/>
          <w:bCs/>
          <w:sz w:val="24"/>
          <w:szCs w:val="24"/>
          <w:lang w:val="es-PE"/>
        </w:rPr>
        <w:t xml:space="preserve">población </w:t>
      </w:r>
      <w:r w:rsidR="00462045" w:rsidRPr="000D1EC5">
        <w:rPr>
          <w:rFonts w:cs="Times New Roman"/>
          <w:bCs/>
          <w:sz w:val="24"/>
          <w:szCs w:val="24"/>
          <w:lang w:val="es-PE"/>
        </w:rPr>
        <w:t xml:space="preserve">joven influirá en la cantidad y calidad de los emprendimientos, </w:t>
      </w:r>
      <w:r w:rsidR="00BD01C1" w:rsidRPr="000D1EC5">
        <w:rPr>
          <w:rFonts w:cs="Times New Roman"/>
          <w:noProof/>
          <w:sz w:val="24"/>
          <w:szCs w:val="24"/>
        </w:rPr>
        <w:t>Bönte, Falck, &amp; Heblich</w:t>
      </w:r>
      <w:r w:rsidR="00BD01C1">
        <w:rPr>
          <w:rFonts w:cs="Times New Roman"/>
          <w:noProof/>
          <w:sz w:val="24"/>
          <w:szCs w:val="24"/>
        </w:rPr>
        <w:t xml:space="preserve"> (</w:t>
      </w:r>
      <w:r w:rsidR="00BD01C1" w:rsidRPr="000D1EC5">
        <w:rPr>
          <w:rFonts w:cs="Times New Roman"/>
          <w:noProof/>
          <w:sz w:val="24"/>
          <w:szCs w:val="24"/>
        </w:rPr>
        <w:t>2007)</w:t>
      </w:r>
      <w:r w:rsidR="000D1EC5">
        <w:rPr>
          <w:rFonts w:cs="Times New Roman"/>
          <w:bCs/>
          <w:sz w:val="24"/>
          <w:szCs w:val="24"/>
          <w:lang w:val="es-PE"/>
        </w:rPr>
        <w:t xml:space="preserve"> plantea</w:t>
      </w:r>
      <w:r w:rsidR="00604520">
        <w:rPr>
          <w:rFonts w:cs="Times New Roman"/>
          <w:bCs/>
          <w:sz w:val="24"/>
          <w:szCs w:val="24"/>
          <w:lang w:val="es-PE"/>
        </w:rPr>
        <w:t>n</w:t>
      </w:r>
      <w:r w:rsidR="000D1EC5">
        <w:rPr>
          <w:rFonts w:cs="Times New Roman"/>
          <w:bCs/>
          <w:sz w:val="24"/>
          <w:szCs w:val="24"/>
          <w:lang w:val="es-PE"/>
        </w:rPr>
        <w:t xml:space="preserve"> que </w:t>
      </w:r>
      <w:r w:rsidR="00604520">
        <w:rPr>
          <w:rFonts w:cs="Times New Roman"/>
          <w:bCs/>
          <w:sz w:val="24"/>
          <w:szCs w:val="24"/>
          <w:lang w:val="es-PE"/>
        </w:rPr>
        <w:t>l</w:t>
      </w:r>
      <w:r w:rsidR="000D1EC5">
        <w:rPr>
          <w:rFonts w:cs="Times New Roman"/>
          <w:bCs/>
          <w:sz w:val="24"/>
          <w:szCs w:val="24"/>
          <w:lang w:val="es-PE"/>
        </w:rPr>
        <w:t>a d</w:t>
      </w:r>
      <w:r w:rsidR="000D1EC5" w:rsidRPr="000D1EC5">
        <w:rPr>
          <w:rFonts w:cs="Times New Roman"/>
          <w:bCs/>
          <w:sz w:val="24"/>
          <w:szCs w:val="24"/>
          <w:lang w:val="es-PE"/>
        </w:rPr>
        <w:t>istribución de población entre 20-30 años</w:t>
      </w:r>
      <w:r w:rsidR="00604520">
        <w:rPr>
          <w:rFonts w:cs="Times New Roman"/>
          <w:bCs/>
          <w:sz w:val="24"/>
          <w:szCs w:val="24"/>
          <w:lang w:val="es-PE"/>
        </w:rPr>
        <w:t xml:space="preserve"> en un país tendrá relación con su participación de EI</w:t>
      </w:r>
      <w:r w:rsidR="00462045" w:rsidRPr="000D1EC5">
        <w:rPr>
          <w:rFonts w:cs="Times New Roman"/>
          <w:bCs/>
          <w:sz w:val="24"/>
          <w:szCs w:val="24"/>
          <w:lang w:val="es-PE"/>
        </w:rPr>
        <w:t xml:space="preserve">. </w:t>
      </w:r>
    </w:p>
    <w:p w14:paraId="38D5E45A" w14:textId="49DB1241" w:rsidR="00604520" w:rsidRDefault="00604520" w:rsidP="0016255B">
      <w:pPr>
        <w:spacing w:before="100" w:beforeAutospacing="1" w:after="100" w:afterAutospacing="1"/>
        <w:ind w:firstLine="708"/>
        <w:rPr>
          <w:rFonts w:cs="Times New Roman"/>
          <w:sz w:val="24"/>
          <w:szCs w:val="24"/>
          <w:lang w:val="es-PE"/>
        </w:rPr>
      </w:pPr>
      <w:r>
        <w:rPr>
          <w:rFonts w:cs="Times New Roman"/>
          <w:bCs/>
          <w:sz w:val="24"/>
          <w:szCs w:val="24"/>
          <w:lang w:val="es-PE"/>
        </w:rPr>
        <w:t>Nuevamente, acerca de la controversia sobre si los emprendimientos por necesidad se relacionan con el EI, se ha estudiado que el c</w:t>
      </w:r>
      <w:r w:rsidRPr="00604520">
        <w:rPr>
          <w:rFonts w:cs="Times New Roman"/>
          <w:bCs/>
          <w:sz w:val="24"/>
          <w:szCs w:val="24"/>
          <w:lang w:val="es-PE"/>
        </w:rPr>
        <w:t>recimiento poblacional (incluyendo inmigración)</w:t>
      </w:r>
      <w:r>
        <w:rPr>
          <w:rFonts w:cs="Times New Roman"/>
          <w:bCs/>
          <w:sz w:val="24"/>
          <w:szCs w:val="24"/>
          <w:lang w:val="es-PE"/>
        </w:rPr>
        <w:t xml:space="preserve">, el </w:t>
      </w:r>
      <w:r w:rsidRPr="00604520">
        <w:rPr>
          <w:rFonts w:cs="Times New Roman"/>
          <w:bCs/>
          <w:sz w:val="24"/>
          <w:szCs w:val="24"/>
          <w:lang w:val="es-PE"/>
        </w:rPr>
        <w:t xml:space="preserve">PBI per cápita </w:t>
      </w:r>
      <w:r>
        <w:rPr>
          <w:rFonts w:cs="Times New Roman"/>
          <w:bCs/>
          <w:sz w:val="24"/>
          <w:szCs w:val="24"/>
          <w:lang w:val="es-PE"/>
        </w:rPr>
        <w:t>(</w:t>
      </w:r>
      <w:r w:rsidRPr="00604520">
        <w:rPr>
          <w:rFonts w:cs="Times New Roman"/>
          <w:bCs/>
          <w:sz w:val="24"/>
          <w:szCs w:val="24"/>
          <w:lang w:val="es-PE"/>
        </w:rPr>
        <w:t>ajustado por paridad de poder adquisitivo</w:t>
      </w:r>
      <w:r>
        <w:rPr>
          <w:rFonts w:cs="Times New Roman"/>
          <w:bCs/>
          <w:sz w:val="24"/>
          <w:szCs w:val="24"/>
          <w:lang w:val="es-PE"/>
        </w:rPr>
        <w:t xml:space="preserve">) y la </w:t>
      </w:r>
      <w:r w:rsidRPr="00604520">
        <w:rPr>
          <w:rFonts w:cs="Times New Roman"/>
          <w:bCs/>
          <w:sz w:val="24"/>
          <w:szCs w:val="24"/>
          <w:lang w:val="es-PE"/>
        </w:rPr>
        <w:t>tasa de desempleo</w:t>
      </w:r>
      <w:r w:rsidR="00CB4395">
        <w:rPr>
          <w:rFonts w:cs="Times New Roman"/>
          <w:bCs/>
          <w:sz w:val="24"/>
          <w:szCs w:val="24"/>
          <w:lang w:val="es-PE"/>
        </w:rPr>
        <w:t>, justificando que estas se relacionan con su origen</w:t>
      </w:r>
      <w:r w:rsidRPr="00604520">
        <w:rPr>
          <w:rFonts w:cs="Times New Roman"/>
          <w:bCs/>
          <w:sz w:val="24"/>
          <w:szCs w:val="24"/>
          <w:lang w:val="es-PE"/>
        </w:rPr>
        <w:t xml:space="preserve">. </w:t>
      </w:r>
      <w:r w:rsidR="00BE4FA9" w:rsidRPr="00604520">
        <w:rPr>
          <w:rFonts w:cs="Times New Roman"/>
          <w:sz w:val="24"/>
          <w:szCs w:val="24"/>
          <w:lang w:val="es-PE"/>
        </w:rPr>
        <w:t>Koellinger (2008</w:t>
      </w:r>
      <w:r w:rsidR="006A435C" w:rsidRPr="00604520">
        <w:rPr>
          <w:rFonts w:cs="Times New Roman"/>
          <w:sz w:val="24"/>
          <w:szCs w:val="24"/>
          <w:lang w:val="es-PE"/>
        </w:rPr>
        <w:t xml:space="preserve">) </w:t>
      </w:r>
      <w:r>
        <w:rPr>
          <w:rFonts w:cs="Times New Roman"/>
          <w:sz w:val="24"/>
          <w:szCs w:val="24"/>
          <w:lang w:val="es-PE"/>
        </w:rPr>
        <w:t>e</w:t>
      </w:r>
      <w:r w:rsidRPr="00604520">
        <w:rPr>
          <w:rFonts w:cs="Times New Roman"/>
          <w:sz w:val="24"/>
          <w:szCs w:val="24"/>
          <w:lang w:val="es-PE"/>
        </w:rPr>
        <w:t>ncontró que los desempleados</w:t>
      </w:r>
      <w:r>
        <w:rPr>
          <w:rFonts w:cs="Times New Roman"/>
          <w:sz w:val="24"/>
          <w:szCs w:val="24"/>
          <w:lang w:val="es-PE"/>
        </w:rPr>
        <w:t xml:space="preserve"> eran </w:t>
      </w:r>
      <w:r w:rsidRPr="00604520">
        <w:rPr>
          <w:rFonts w:cs="Times New Roman"/>
          <w:sz w:val="24"/>
          <w:szCs w:val="24"/>
          <w:lang w:val="es-PE"/>
        </w:rPr>
        <w:t xml:space="preserve">más propensos a </w:t>
      </w:r>
      <w:r>
        <w:rPr>
          <w:rFonts w:cs="Times New Roman"/>
          <w:sz w:val="24"/>
          <w:szCs w:val="24"/>
          <w:lang w:val="es-PE"/>
        </w:rPr>
        <w:t xml:space="preserve">hacer EI, por su inclinación por </w:t>
      </w:r>
      <w:r w:rsidRPr="00604520">
        <w:rPr>
          <w:rFonts w:cs="Times New Roman"/>
          <w:sz w:val="24"/>
          <w:szCs w:val="24"/>
          <w:lang w:val="es-PE"/>
        </w:rPr>
        <w:t>asumir riesgos</w:t>
      </w:r>
      <w:r>
        <w:rPr>
          <w:rFonts w:cs="Times New Roman"/>
          <w:sz w:val="24"/>
          <w:szCs w:val="24"/>
          <w:lang w:val="es-PE"/>
        </w:rPr>
        <w:t xml:space="preserve"> por la </w:t>
      </w:r>
      <w:r w:rsidRPr="00604520">
        <w:rPr>
          <w:rFonts w:cs="Times New Roman"/>
          <w:sz w:val="24"/>
          <w:szCs w:val="24"/>
          <w:lang w:val="es-PE"/>
        </w:rPr>
        <w:t>presión de la supervivencia.</w:t>
      </w:r>
      <w:r>
        <w:rPr>
          <w:rFonts w:cs="Times New Roman"/>
          <w:sz w:val="24"/>
          <w:szCs w:val="24"/>
          <w:lang w:val="es-PE"/>
        </w:rPr>
        <w:t xml:space="preserve"> Por otro lado, </w:t>
      </w:r>
      <w:r w:rsidR="009734E9" w:rsidRPr="009734E9">
        <w:rPr>
          <w:rFonts w:cs="Times New Roman"/>
          <w:sz w:val="24"/>
          <w:szCs w:val="24"/>
          <w:lang w:val="es-PE"/>
        </w:rPr>
        <w:lastRenderedPageBreak/>
        <w:t xml:space="preserve">Darnihamedani </w:t>
      </w:r>
      <w:r w:rsidR="009734E9">
        <w:rPr>
          <w:rFonts w:cs="Times New Roman"/>
          <w:sz w:val="24"/>
          <w:szCs w:val="24"/>
          <w:lang w:val="es-PE"/>
        </w:rPr>
        <w:t>y</w:t>
      </w:r>
      <w:r w:rsidR="009734E9" w:rsidRPr="009734E9">
        <w:rPr>
          <w:rFonts w:cs="Times New Roman"/>
          <w:sz w:val="24"/>
          <w:szCs w:val="24"/>
          <w:lang w:val="es-PE"/>
        </w:rPr>
        <w:t xml:space="preserve"> Hessels</w:t>
      </w:r>
      <w:r w:rsidR="009734E9">
        <w:rPr>
          <w:rFonts w:cs="Times New Roman"/>
          <w:sz w:val="24"/>
          <w:szCs w:val="24"/>
          <w:lang w:val="es-PE"/>
        </w:rPr>
        <w:t xml:space="preserve"> (</w:t>
      </w:r>
      <w:r w:rsidR="009734E9" w:rsidRPr="009734E9">
        <w:rPr>
          <w:rFonts w:cs="Times New Roman"/>
          <w:sz w:val="24"/>
          <w:szCs w:val="24"/>
          <w:lang w:val="es-PE"/>
        </w:rPr>
        <w:t xml:space="preserve">2016) </w:t>
      </w:r>
      <w:r>
        <w:rPr>
          <w:rFonts w:cs="Times New Roman"/>
          <w:sz w:val="24"/>
          <w:szCs w:val="24"/>
          <w:lang w:val="es-PE"/>
        </w:rPr>
        <w:t>afirman que l</w:t>
      </w:r>
      <w:r w:rsidR="00214E0A" w:rsidRPr="000D1EC5">
        <w:rPr>
          <w:rFonts w:cs="Times New Roman"/>
          <w:sz w:val="24"/>
          <w:szCs w:val="24"/>
          <w:lang w:val="es-PE"/>
        </w:rPr>
        <w:t xml:space="preserve">a educación formal se capitaliza mejor como un EI cuando se origina por la necesidad </w:t>
      </w:r>
    </w:p>
    <w:p w14:paraId="020ABA7D" w14:textId="5DDFAFFC" w:rsidR="00BE4FA9" w:rsidRDefault="00604520" w:rsidP="0016255B">
      <w:pPr>
        <w:spacing w:before="100" w:beforeAutospacing="1" w:after="100" w:afterAutospacing="1"/>
        <w:ind w:firstLine="708"/>
        <w:rPr>
          <w:rFonts w:cs="Times New Roman"/>
          <w:bCs/>
          <w:sz w:val="24"/>
          <w:szCs w:val="24"/>
          <w:lang w:val="es-PE"/>
        </w:rPr>
      </w:pPr>
      <w:r>
        <w:rPr>
          <w:rFonts w:cs="Times New Roman"/>
          <w:sz w:val="24"/>
          <w:szCs w:val="24"/>
          <w:lang w:val="es-PE"/>
        </w:rPr>
        <w:t xml:space="preserve">Por último, la </w:t>
      </w:r>
      <w:r w:rsidR="00992E74" w:rsidRPr="000D1EC5">
        <w:rPr>
          <w:rFonts w:cs="Times New Roman"/>
          <w:bCs/>
          <w:sz w:val="24"/>
          <w:szCs w:val="24"/>
          <w:lang w:val="es-PE"/>
        </w:rPr>
        <w:t>densidad poblacional</w:t>
      </w:r>
      <w:r w:rsidR="00992E74">
        <w:rPr>
          <w:rFonts w:cs="Times New Roman"/>
          <w:bCs/>
          <w:sz w:val="24"/>
          <w:szCs w:val="24"/>
          <w:lang w:val="es-PE"/>
        </w:rPr>
        <w:t xml:space="preserve"> se </w:t>
      </w:r>
      <w:r>
        <w:rPr>
          <w:rFonts w:cs="Times New Roman"/>
          <w:bCs/>
          <w:sz w:val="24"/>
          <w:szCs w:val="24"/>
          <w:lang w:val="es-PE"/>
        </w:rPr>
        <w:t xml:space="preserve">usará como una medida aproximada de la </w:t>
      </w:r>
      <w:r w:rsidR="00992E74">
        <w:rPr>
          <w:rFonts w:cs="Times New Roman"/>
          <w:bCs/>
          <w:sz w:val="24"/>
          <w:szCs w:val="24"/>
          <w:lang w:val="es-PE"/>
        </w:rPr>
        <w:t>aglomeración</w:t>
      </w:r>
      <w:r>
        <w:rPr>
          <w:rFonts w:cs="Times New Roman"/>
          <w:bCs/>
          <w:sz w:val="24"/>
          <w:szCs w:val="24"/>
          <w:lang w:val="es-PE"/>
        </w:rPr>
        <w:t xml:space="preserve"> del mercado industrial, la cual tiene múltiples ventajas como la colaboración </w:t>
      </w:r>
      <w:sdt>
        <w:sdtPr>
          <w:rPr>
            <w:rFonts w:cs="Times New Roman"/>
            <w:bCs/>
            <w:sz w:val="24"/>
            <w:szCs w:val="24"/>
            <w:lang w:val="es-PE"/>
          </w:rPr>
          <w:id w:val="1703289577"/>
          <w:citation/>
        </w:sdtPr>
        <w:sdtEndPr/>
        <w:sdtContent>
          <w:r>
            <w:rPr>
              <w:rFonts w:cs="Times New Roman"/>
              <w:bCs/>
              <w:sz w:val="24"/>
              <w:szCs w:val="24"/>
              <w:lang w:val="es-PE"/>
            </w:rPr>
            <w:fldChar w:fldCharType="begin"/>
          </w:r>
          <w:r>
            <w:rPr>
              <w:rFonts w:cs="Times New Roman"/>
              <w:bCs/>
              <w:sz w:val="24"/>
              <w:szCs w:val="24"/>
              <w:lang w:val="es-PE"/>
            </w:rPr>
            <w:instrText xml:space="preserve">CITATION Por01 \l 10250 </w:instrText>
          </w:r>
          <w:r>
            <w:rPr>
              <w:rFonts w:cs="Times New Roman"/>
              <w:bCs/>
              <w:sz w:val="24"/>
              <w:szCs w:val="24"/>
              <w:lang w:val="es-PE"/>
            </w:rPr>
            <w:fldChar w:fldCharType="separate"/>
          </w:r>
          <w:r w:rsidRPr="00604520">
            <w:rPr>
              <w:rFonts w:cs="Times New Roman"/>
              <w:noProof/>
              <w:sz w:val="24"/>
              <w:szCs w:val="24"/>
              <w:lang w:val="es-PE"/>
            </w:rPr>
            <w:t>(Porter &amp; Stern, 2001)</w:t>
          </w:r>
          <w:r>
            <w:rPr>
              <w:rFonts w:cs="Times New Roman"/>
              <w:bCs/>
              <w:sz w:val="24"/>
              <w:szCs w:val="24"/>
              <w:lang w:val="es-PE"/>
            </w:rPr>
            <w:fldChar w:fldCharType="end"/>
          </w:r>
        </w:sdtContent>
      </w:sdt>
      <w:r>
        <w:rPr>
          <w:rFonts w:cs="Times New Roman"/>
          <w:bCs/>
          <w:sz w:val="24"/>
          <w:szCs w:val="24"/>
          <w:lang w:val="es-PE"/>
        </w:rPr>
        <w:t xml:space="preserve"> y la competencia </w:t>
      </w:r>
      <w:sdt>
        <w:sdtPr>
          <w:rPr>
            <w:rFonts w:cs="Times New Roman"/>
            <w:bCs/>
            <w:sz w:val="24"/>
            <w:szCs w:val="24"/>
            <w:lang w:val="es-PE"/>
          </w:rPr>
          <w:id w:val="105401610"/>
          <w:citation/>
        </w:sdtPr>
        <w:sdtEndPr/>
        <w:sdtContent>
          <w:r>
            <w:rPr>
              <w:rFonts w:cs="Times New Roman"/>
              <w:bCs/>
              <w:sz w:val="24"/>
              <w:szCs w:val="24"/>
              <w:lang w:val="es-PE"/>
            </w:rPr>
            <w:fldChar w:fldCharType="begin"/>
          </w:r>
          <w:r>
            <w:rPr>
              <w:rFonts w:cs="Times New Roman"/>
              <w:bCs/>
              <w:sz w:val="24"/>
              <w:szCs w:val="24"/>
              <w:lang w:val="es-PE"/>
            </w:rPr>
            <w:instrText xml:space="preserve"> CITATION Kat05 \l 10250 </w:instrText>
          </w:r>
          <w:r>
            <w:rPr>
              <w:rFonts w:cs="Times New Roman"/>
              <w:bCs/>
              <w:sz w:val="24"/>
              <w:szCs w:val="24"/>
              <w:lang w:val="es-PE"/>
            </w:rPr>
            <w:fldChar w:fldCharType="separate"/>
          </w:r>
          <w:r w:rsidRPr="00604520">
            <w:rPr>
              <w:rFonts w:cs="Times New Roman"/>
              <w:noProof/>
              <w:sz w:val="24"/>
              <w:szCs w:val="24"/>
              <w:lang w:val="es-PE"/>
            </w:rPr>
            <w:t>(Katila &amp; Shane, 2005)</w:t>
          </w:r>
          <w:r>
            <w:rPr>
              <w:rFonts w:cs="Times New Roman"/>
              <w:bCs/>
              <w:sz w:val="24"/>
              <w:szCs w:val="24"/>
              <w:lang w:val="es-PE"/>
            </w:rPr>
            <w:fldChar w:fldCharType="end"/>
          </w:r>
        </w:sdtContent>
      </w:sdt>
      <w:r>
        <w:rPr>
          <w:rFonts w:cs="Times New Roman"/>
          <w:bCs/>
          <w:sz w:val="24"/>
          <w:szCs w:val="24"/>
          <w:lang w:val="es-PE"/>
        </w:rPr>
        <w:t>.</w:t>
      </w:r>
    </w:p>
    <w:p w14:paraId="67DA1A08" w14:textId="77777777" w:rsidR="00604520" w:rsidRPr="00604520" w:rsidRDefault="00604520" w:rsidP="0016255B">
      <w:pPr>
        <w:spacing w:before="100" w:beforeAutospacing="1" w:after="100" w:afterAutospacing="1"/>
        <w:ind w:firstLine="708"/>
        <w:rPr>
          <w:rFonts w:cs="Times New Roman"/>
          <w:bCs/>
          <w:sz w:val="24"/>
          <w:szCs w:val="24"/>
          <w:lang w:val="es-PE"/>
        </w:rPr>
        <w:sectPr w:rsidR="00604520" w:rsidRPr="00604520" w:rsidSect="00CD6378">
          <w:pgSz w:w="11907" w:h="16839" w:code="9"/>
          <w:pgMar w:top="1417" w:right="1701" w:bottom="1417" w:left="1701" w:header="708" w:footer="708" w:gutter="0"/>
          <w:cols w:space="708"/>
          <w:titlePg/>
          <w:docGrid w:linePitch="360"/>
        </w:sectPr>
      </w:pPr>
    </w:p>
    <w:tbl>
      <w:tblPr>
        <w:tblStyle w:val="Tablaconcuadrcula"/>
        <w:tblW w:w="14896"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843"/>
        <w:gridCol w:w="5670"/>
        <w:gridCol w:w="2829"/>
        <w:gridCol w:w="1918"/>
        <w:gridCol w:w="1076"/>
      </w:tblGrid>
      <w:tr w:rsidR="000D1EC5" w:rsidRPr="000D1EC5" w14:paraId="19563864" w14:textId="77777777" w:rsidTr="00D339F6">
        <w:trPr>
          <w:trHeight w:val="409"/>
          <w:jc w:val="center"/>
        </w:trPr>
        <w:tc>
          <w:tcPr>
            <w:tcW w:w="1560" w:type="dxa"/>
            <w:tcBorders>
              <w:top w:val="double" w:sz="4" w:space="0" w:color="auto"/>
              <w:bottom w:val="double" w:sz="4" w:space="0" w:color="auto"/>
            </w:tcBorders>
            <w:vAlign w:val="center"/>
          </w:tcPr>
          <w:p w14:paraId="4BDAE9CC" w14:textId="7A9D7C22" w:rsidR="007B5FC9" w:rsidRPr="000D1EC5" w:rsidRDefault="007B5FC9" w:rsidP="0016255B">
            <w:pPr>
              <w:pStyle w:val="Prrafodelista"/>
              <w:spacing w:line="240" w:lineRule="auto"/>
              <w:ind w:left="0"/>
              <w:jc w:val="center"/>
              <w:rPr>
                <w:rFonts w:cs="Times New Roman"/>
                <w:bCs/>
              </w:rPr>
            </w:pPr>
            <w:r w:rsidRPr="000D1EC5">
              <w:rPr>
                <w:rFonts w:cs="Times New Roman"/>
                <w:bCs/>
              </w:rPr>
              <w:lastRenderedPageBreak/>
              <w:t>TIPO</w:t>
            </w:r>
          </w:p>
        </w:tc>
        <w:tc>
          <w:tcPr>
            <w:tcW w:w="1843" w:type="dxa"/>
            <w:tcBorders>
              <w:top w:val="double" w:sz="4" w:space="0" w:color="auto"/>
              <w:bottom w:val="double" w:sz="4" w:space="0" w:color="auto"/>
            </w:tcBorders>
            <w:vAlign w:val="center"/>
          </w:tcPr>
          <w:p w14:paraId="0A817215" w14:textId="66B1476E" w:rsidR="007B5FC9" w:rsidRPr="000D1EC5" w:rsidRDefault="007B5FC9" w:rsidP="0016255B">
            <w:pPr>
              <w:pStyle w:val="Prrafodelista"/>
              <w:spacing w:line="240" w:lineRule="auto"/>
              <w:ind w:left="0"/>
              <w:jc w:val="center"/>
              <w:rPr>
                <w:rFonts w:cs="Times New Roman"/>
                <w:bCs/>
              </w:rPr>
            </w:pPr>
            <w:r w:rsidRPr="000D1EC5">
              <w:rPr>
                <w:rFonts w:cs="Times New Roman"/>
                <w:bCs/>
              </w:rPr>
              <w:t>CONSTRUCTO</w:t>
            </w:r>
          </w:p>
        </w:tc>
        <w:tc>
          <w:tcPr>
            <w:tcW w:w="5670" w:type="dxa"/>
            <w:tcBorders>
              <w:top w:val="double" w:sz="4" w:space="0" w:color="auto"/>
              <w:bottom w:val="double" w:sz="4" w:space="0" w:color="auto"/>
            </w:tcBorders>
            <w:vAlign w:val="center"/>
          </w:tcPr>
          <w:p w14:paraId="7886C0FA" w14:textId="56924FF6" w:rsidR="007B5FC9" w:rsidRPr="000D1EC5" w:rsidRDefault="007B5FC9" w:rsidP="0016255B">
            <w:pPr>
              <w:pStyle w:val="Prrafodelista"/>
              <w:spacing w:line="240" w:lineRule="auto"/>
              <w:ind w:left="0"/>
              <w:jc w:val="center"/>
              <w:rPr>
                <w:rFonts w:cs="Times New Roman"/>
                <w:bCs/>
              </w:rPr>
            </w:pPr>
            <w:r w:rsidRPr="000D1EC5">
              <w:rPr>
                <w:rFonts w:cs="Times New Roman"/>
                <w:bCs/>
              </w:rPr>
              <w:t>MEDIDA</w:t>
            </w:r>
            <w:r w:rsidR="007D0754" w:rsidRPr="000D1EC5">
              <w:rPr>
                <w:rFonts w:cs="Times New Roman"/>
                <w:bCs/>
              </w:rPr>
              <w:t>S</w:t>
            </w:r>
          </w:p>
        </w:tc>
        <w:tc>
          <w:tcPr>
            <w:tcW w:w="2829" w:type="dxa"/>
            <w:tcBorders>
              <w:top w:val="double" w:sz="4" w:space="0" w:color="auto"/>
              <w:bottom w:val="double" w:sz="4" w:space="0" w:color="auto"/>
            </w:tcBorders>
            <w:vAlign w:val="center"/>
          </w:tcPr>
          <w:p w14:paraId="7E494D9D" w14:textId="0290AB7C" w:rsidR="007B5FC9" w:rsidRPr="000D1EC5" w:rsidRDefault="007B5FC9" w:rsidP="0016255B">
            <w:pPr>
              <w:pStyle w:val="Prrafodelista"/>
              <w:spacing w:line="240" w:lineRule="auto"/>
              <w:ind w:left="0"/>
              <w:jc w:val="center"/>
              <w:rPr>
                <w:rFonts w:cs="Times New Roman"/>
                <w:bCs/>
              </w:rPr>
            </w:pPr>
            <w:r w:rsidRPr="000D1EC5">
              <w:rPr>
                <w:rFonts w:cs="Times New Roman"/>
                <w:bCs/>
              </w:rPr>
              <w:t>AUTOR</w:t>
            </w:r>
            <w:r w:rsidR="00B03F04" w:rsidRPr="000D1EC5">
              <w:rPr>
                <w:rFonts w:cs="Times New Roman"/>
                <w:bCs/>
              </w:rPr>
              <w:t>(ES)</w:t>
            </w:r>
          </w:p>
        </w:tc>
        <w:tc>
          <w:tcPr>
            <w:tcW w:w="1918" w:type="dxa"/>
            <w:tcBorders>
              <w:top w:val="double" w:sz="4" w:space="0" w:color="auto"/>
              <w:bottom w:val="double" w:sz="4" w:space="0" w:color="auto"/>
            </w:tcBorders>
            <w:vAlign w:val="center"/>
          </w:tcPr>
          <w:p w14:paraId="64A62ABC" w14:textId="0C00304A" w:rsidR="007B5FC9" w:rsidRPr="000D1EC5" w:rsidRDefault="007B5FC9" w:rsidP="0016255B">
            <w:pPr>
              <w:pStyle w:val="Prrafodelista"/>
              <w:spacing w:line="240" w:lineRule="auto"/>
              <w:ind w:left="0"/>
              <w:jc w:val="center"/>
              <w:rPr>
                <w:rFonts w:cs="Times New Roman"/>
                <w:bCs/>
              </w:rPr>
            </w:pPr>
            <w:r w:rsidRPr="000D1EC5">
              <w:rPr>
                <w:rFonts w:cs="Times New Roman"/>
                <w:bCs/>
              </w:rPr>
              <w:t>TIPO DE RESPUESTA</w:t>
            </w:r>
          </w:p>
        </w:tc>
        <w:tc>
          <w:tcPr>
            <w:tcW w:w="1076" w:type="dxa"/>
            <w:tcBorders>
              <w:top w:val="double" w:sz="4" w:space="0" w:color="auto"/>
              <w:bottom w:val="double" w:sz="4" w:space="0" w:color="auto"/>
            </w:tcBorders>
            <w:vAlign w:val="center"/>
          </w:tcPr>
          <w:p w14:paraId="55C24823" w14:textId="257019FD" w:rsidR="007B5FC9" w:rsidRPr="000D1EC5" w:rsidRDefault="007B5FC9" w:rsidP="0016255B">
            <w:pPr>
              <w:pStyle w:val="Prrafodelista"/>
              <w:spacing w:line="240" w:lineRule="auto"/>
              <w:ind w:left="0"/>
              <w:jc w:val="center"/>
              <w:rPr>
                <w:rFonts w:cs="Times New Roman"/>
                <w:bCs/>
              </w:rPr>
            </w:pPr>
            <w:r w:rsidRPr="000D1EC5">
              <w:rPr>
                <w:rFonts w:cs="Times New Roman"/>
                <w:bCs/>
              </w:rPr>
              <w:t>FUENTE</w:t>
            </w:r>
          </w:p>
        </w:tc>
      </w:tr>
      <w:tr w:rsidR="000D1EC5" w:rsidRPr="000D1EC5" w14:paraId="05C0AE41" w14:textId="77777777" w:rsidTr="00D339F6">
        <w:trPr>
          <w:cantSplit/>
          <w:trHeight w:val="463"/>
          <w:jc w:val="center"/>
        </w:trPr>
        <w:tc>
          <w:tcPr>
            <w:tcW w:w="1560" w:type="dxa"/>
            <w:tcBorders>
              <w:top w:val="double" w:sz="4" w:space="0" w:color="auto"/>
            </w:tcBorders>
            <w:vAlign w:val="center"/>
          </w:tcPr>
          <w:p w14:paraId="706E640F" w14:textId="7B3ADDAA" w:rsidR="007B5FC9" w:rsidRPr="000D1EC5" w:rsidRDefault="00612B1C" w:rsidP="0016255B">
            <w:pPr>
              <w:spacing w:line="240" w:lineRule="auto"/>
              <w:jc w:val="center"/>
              <w:rPr>
                <w:rFonts w:cs="Times New Roman"/>
                <w:b/>
                <w:bCs/>
              </w:rPr>
            </w:pPr>
            <w:r w:rsidRPr="000D1EC5">
              <w:rPr>
                <w:rFonts w:cs="Times New Roman"/>
                <w:b/>
                <w:bCs/>
              </w:rPr>
              <w:t>VD</w:t>
            </w:r>
          </w:p>
        </w:tc>
        <w:tc>
          <w:tcPr>
            <w:tcW w:w="1843" w:type="dxa"/>
            <w:tcBorders>
              <w:top w:val="double" w:sz="4" w:space="0" w:color="auto"/>
            </w:tcBorders>
            <w:vAlign w:val="center"/>
          </w:tcPr>
          <w:p w14:paraId="286AD944" w14:textId="47234D75" w:rsidR="007B5FC9" w:rsidRPr="000D1EC5" w:rsidRDefault="007B5FC9" w:rsidP="0016255B">
            <w:pPr>
              <w:spacing w:line="240" w:lineRule="auto"/>
              <w:jc w:val="center"/>
              <w:rPr>
                <w:rFonts w:cs="Times New Roman"/>
                <w:bCs/>
              </w:rPr>
            </w:pPr>
            <w:r w:rsidRPr="000D1EC5">
              <w:rPr>
                <w:rFonts w:cs="Times New Roman"/>
                <w:bCs/>
              </w:rPr>
              <w:t>Emprendimiento innovador</w:t>
            </w:r>
          </w:p>
        </w:tc>
        <w:tc>
          <w:tcPr>
            <w:tcW w:w="5670" w:type="dxa"/>
            <w:tcBorders>
              <w:top w:val="double" w:sz="4" w:space="0" w:color="auto"/>
            </w:tcBorders>
            <w:vAlign w:val="center"/>
          </w:tcPr>
          <w:p w14:paraId="0C22CD6F" w14:textId="77777777" w:rsidR="007B5FC9" w:rsidRPr="000D1EC5" w:rsidRDefault="009820E1" w:rsidP="0016255B">
            <w:pPr>
              <w:spacing w:line="240" w:lineRule="auto"/>
              <w:jc w:val="left"/>
              <w:rPr>
                <w:rFonts w:cs="Times New Roman"/>
                <w:bCs/>
              </w:rPr>
            </w:pPr>
            <w:r w:rsidRPr="000D1EC5">
              <w:rPr>
                <w:rFonts w:cs="Times New Roman"/>
                <w:b/>
                <w:bCs/>
              </w:rPr>
              <w:t xml:space="preserve">Novedad. </w:t>
            </w:r>
            <w:r w:rsidRPr="000D1EC5">
              <w:rPr>
                <w:rFonts w:cs="Times New Roman"/>
                <w:bCs/>
              </w:rPr>
              <w:t>¿Considerarán todos, algunos o ninguno de sus clientes potenciales este producto o servicio como nuevo y desconocido?</w:t>
            </w:r>
          </w:p>
          <w:p w14:paraId="0DD2E3B9" w14:textId="7FB91903" w:rsidR="009820E1" w:rsidRPr="000D1EC5" w:rsidRDefault="009820E1" w:rsidP="0016255B">
            <w:pPr>
              <w:spacing w:line="240" w:lineRule="auto"/>
              <w:jc w:val="left"/>
              <w:rPr>
                <w:rFonts w:cs="Times New Roman"/>
                <w:b/>
                <w:bCs/>
              </w:rPr>
            </w:pPr>
            <w:r w:rsidRPr="000D1EC5">
              <w:rPr>
                <w:rFonts w:cs="Times New Roman"/>
                <w:b/>
                <w:bCs/>
              </w:rPr>
              <w:t xml:space="preserve">Monopolio. </w:t>
            </w:r>
            <w:r w:rsidRPr="000D1EC5">
              <w:rPr>
                <w:rFonts w:cs="Times New Roman"/>
                <w:bCs/>
              </w:rPr>
              <w:t>En estos momentos, ¿Hay muchas, pocas o ninguna otra empresa ofreciendo los mismos productos o servicios a sus clientes potenciales?</w:t>
            </w:r>
          </w:p>
        </w:tc>
        <w:tc>
          <w:tcPr>
            <w:tcW w:w="2829" w:type="dxa"/>
            <w:tcBorders>
              <w:top w:val="double" w:sz="4" w:space="0" w:color="auto"/>
            </w:tcBorders>
            <w:vAlign w:val="center"/>
          </w:tcPr>
          <w:p w14:paraId="18BD9916" w14:textId="49DE0FE9" w:rsidR="007B5FC9" w:rsidRPr="000D1EC5" w:rsidRDefault="00B03F04" w:rsidP="0016255B">
            <w:pPr>
              <w:pStyle w:val="Prrafodelista"/>
              <w:spacing w:line="240" w:lineRule="auto"/>
              <w:ind w:left="0"/>
              <w:jc w:val="left"/>
              <w:rPr>
                <w:rFonts w:cs="Times New Roman"/>
                <w:bCs/>
              </w:rPr>
            </w:pPr>
            <w:r w:rsidRPr="000D1EC5">
              <w:rPr>
                <w:rFonts w:cs="Times New Roman"/>
                <w:bCs/>
              </w:rPr>
              <w:t xml:space="preserve">Fuentesalz </w:t>
            </w:r>
            <w:r w:rsidR="000B2B02" w:rsidRPr="000D1EC5">
              <w:rPr>
                <w:rFonts w:cs="Times New Roman"/>
                <w:bCs/>
              </w:rPr>
              <w:t>y</w:t>
            </w:r>
            <w:r w:rsidRPr="000D1EC5">
              <w:rPr>
                <w:rFonts w:cs="Times New Roman"/>
                <w:bCs/>
              </w:rPr>
              <w:t xml:space="preserve"> Montero</w:t>
            </w:r>
            <w:r w:rsidR="00D03267" w:rsidRPr="000D1EC5">
              <w:rPr>
                <w:rFonts w:cs="Times New Roman"/>
                <w:bCs/>
              </w:rPr>
              <w:t xml:space="preserve"> (</w:t>
            </w:r>
            <w:r w:rsidRPr="000D1EC5">
              <w:rPr>
                <w:rFonts w:cs="Times New Roman"/>
                <w:bCs/>
              </w:rPr>
              <w:t>2015</w:t>
            </w:r>
            <w:r w:rsidR="00D03267" w:rsidRPr="000D1EC5">
              <w:rPr>
                <w:rFonts w:cs="Times New Roman"/>
                <w:bCs/>
              </w:rPr>
              <w:t>); Koellinger, (2008)</w:t>
            </w:r>
            <w:r w:rsidR="000B2B02" w:rsidRPr="000D1EC5">
              <w:rPr>
                <w:rFonts w:cs="Times New Roman"/>
                <w:bCs/>
              </w:rPr>
              <w:t>; Schøtt y</w:t>
            </w:r>
            <w:r w:rsidR="00E968E9" w:rsidRPr="000D1EC5">
              <w:rPr>
                <w:rFonts w:cs="Times New Roman"/>
                <w:bCs/>
              </w:rPr>
              <w:t xml:space="preserve"> Sedaghat (2014)</w:t>
            </w:r>
          </w:p>
        </w:tc>
        <w:tc>
          <w:tcPr>
            <w:tcW w:w="1918" w:type="dxa"/>
            <w:tcBorders>
              <w:top w:val="double" w:sz="4" w:space="0" w:color="auto"/>
            </w:tcBorders>
            <w:vAlign w:val="center"/>
          </w:tcPr>
          <w:p w14:paraId="6E76F85C" w14:textId="57B4C0C4" w:rsidR="007B5FC9" w:rsidRPr="000D1EC5" w:rsidRDefault="00B50241" w:rsidP="0016255B">
            <w:pPr>
              <w:pStyle w:val="Prrafodelista"/>
              <w:spacing w:line="240" w:lineRule="auto"/>
              <w:ind w:left="0"/>
              <w:jc w:val="right"/>
              <w:rPr>
                <w:rFonts w:cs="Times New Roman"/>
                <w:bCs/>
              </w:rPr>
            </w:pPr>
            <w:r w:rsidRPr="000D1EC5">
              <w:rPr>
                <w:rFonts w:cs="Times New Roman"/>
                <w:bCs/>
              </w:rPr>
              <w:t>Promedio en escala 0-1</w:t>
            </w:r>
          </w:p>
        </w:tc>
        <w:tc>
          <w:tcPr>
            <w:tcW w:w="1076" w:type="dxa"/>
            <w:tcBorders>
              <w:top w:val="double" w:sz="4" w:space="0" w:color="auto"/>
            </w:tcBorders>
            <w:vAlign w:val="center"/>
          </w:tcPr>
          <w:p w14:paraId="6522DE8D" w14:textId="17C5B2B9" w:rsidR="007B5FC9" w:rsidRPr="000D1EC5" w:rsidRDefault="007B5FC9" w:rsidP="0016255B">
            <w:pPr>
              <w:pStyle w:val="Prrafodelista"/>
              <w:spacing w:line="240" w:lineRule="auto"/>
              <w:ind w:left="0"/>
              <w:jc w:val="center"/>
              <w:rPr>
                <w:rFonts w:cs="Times New Roman"/>
                <w:bCs/>
              </w:rPr>
            </w:pPr>
            <w:r w:rsidRPr="000D1EC5">
              <w:rPr>
                <w:rFonts w:cs="Times New Roman"/>
                <w:bCs/>
              </w:rPr>
              <w:t>GEM (APS)</w:t>
            </w:r>
          </w:p>
        </w:tc>
      </w:tr>
      <w:tr w:rsidR="000D1EC5" w:rsidRPr="000D1EC5" w14:paraId="1013F639" w14:textId="77777777" w:rsidTr="00D339F6">
        <w:trPr>
          <w:cantSplit/>
          <w:trHeight w:val="463"/>
          <w:jc w:val="center"/>
        </w:trPr>
        <w:tc>
          <w:tcPr>
            <w:tcW w:w="1560" w:type="dxa"/>
            <w:vMerge w:val="restart"/>
            <w:vAlign w:val="center"/>
          </w:tcPr>
          <w:p w14:paraId="78F2C3C3" w14:textId="144D0A5A" w:rsidR="00612B1C" w:rsidRPr="000D1EC5" w:rsidRDefault="00612B1C" w:rsidP="0016255B">
            <w:pPr>
              <w:spacing w:line="240" w:lineRule="auto"/>
              <w:jc w:val="center"/>
              <w:rPr>
                <w:rFonts w:cs="Times New Roman"/>
                <w:b/>
                <w:bCs/>
              </w:rPr>
            </w:pPr>
            <w:r w:rsidRPr="000D1EC5">
              <w:rPr>
                <w:rFonts w:cs="Times New Roman"/>
                <w:b/>
                <w:bCs/>
              </w:rPr>
              <w:t>VI</w:t>
            </w:r>
          </w:p>
          <w:p w14:paraId="124B84B8" w14:textId="50AF879F" w:rsidR="00612B1C" w:rsidRPr="000D1EC5" w:rsidRDefault="00612B1C" w:rsidP="0016255B">
            <w:pPr>
              <w:spacing w:line="240" w:lineRule="auto"/>
              <w:jc w:val="center"/>
              <w:rPr>
                <w:rFonts w:cs="Times New Roman"/>
                <w:bCs/>
              </w:rPr>
            </w:pPr>
            <w:r w:rsidRPr="000D1EC5">
              <w:rPr>
                <w:rFonts w:cs="Times New Roman"/>
                <w:b/>
                <w:bCs/>
              </w:rPr>
              <w:t xml:space="preserve"> MICRO</w:t>
            </w:r>
          </w:p>
        </w:tc>
        <w:tc>
          <w:tcPr>
            <w:tcW w:w="1843" w:type="dxa"/>
            <w:vMerge w:val="restart"/>
            <w:vAlign w:val="center"/>
          </w:tcPr>
          <w:p w14:paraId="62DF0BA0" w14:textId="2E33BD2B" w:rsidR="00612B1C" w:rsidRPr="000D1EC5" w:rsidRDefault="00612B1C" w:rsidP="0016255B">
            <w:pPr>
              <w:spacing w:line="240" w:lineRule="auto"/>
              <w:jc w:val="center"/>
              <w:rPr>
                <w:rFonts w:cs="Times New Roman"/>
                <w:bCs/>
              </w:rPr>
            </w:pPr>
            <w:r w:rsidRPr="000D1EC5">
              <w:rPr>
                <w:rFonts w:cs="Times New Roman"/>
                <w:bCs/>
              </w:rPr>
              <w:t>Marcos cognitivos</w:t>
            </w:r>
          </w:p>
        </w:tc>
        <w:tc>
          <w:tcPr>
            <w:tcW w:w="5670" w:type="dxa"/>
            <w:vAlign w:val="center"/>
          </w:tcPr>
          <w:p w14:paraId="4D941A31" w14:textId="261DDE1F" w:rsidR="00612B1C" w:rsidRPr="000D1EC5" w:rsidRDefault="00612B1C" w:rsidP="0016255B">
            <w:pPr>
              <w:spacing w:line="240" w:lineRule="auto"/>
              <w:jc w:val="left"/>
              <w:rPr>
                <w:rFonts w:cs="Times New Roman"/>
                <w:bCs/>
              </w:rPr>
            </w:pPr>
            <w:r w:rsidRPr="000D1EC5">
              <w:rPr>
                <w:rFonts w:cs="Times New Roman"/>
                <w:b/>
                <w:bCs/>
              </w:rPr>
              <w:t xml:space="preserve">Nivel educativo. </w:t>
            </w:r>
            <w:r w:rsidRPr="000D1EC5">
              <w:rPr>
                <w:rFonts w:cs="Times New Roman"/>
                <w:bCs/>
              </w:rPr>
              <w:t>¿Cuál es el nivel educativo/estudios más alto que ha completado usted?</w:t>
            </w:r>
          </w:p>
        </w:tc>
        <w:tc>
          <w:tcPr>
            <w:tcW w:w="2829" w:type="dxa"/>
            <w:vAlign w:val="center"/>
          </w:tcPr>
          <w:p w14:paraId="5FD69787" w14:textId="3F92FE09" w:rsidR="00612B1C" w:rsidRPr="000D1EC5" w:rsidRDefault="005C6484" w:rsidP="0016255B">
            <w:pPr>
              <w:pStyle w:val="Prrafodelista"/>
              <w:spacing w:line="240" w:lineRule="auto"/>
              <w:ind w:left="0"/>
              <w:jc w:val="left"/>
              <w:rPr>
                <w:rFonts w:cs="Times New Roman"/>
                <w:bCs/>
                <w:lang w:val="en-US"/>
              </w:rPr>
            </w:pPr>
            <w:r w:rsidRPr="000D1EC5">
              <w:rPr>
                <w:rFonts w:cs="Times New Roman"/>
                <w:bCs/>
              </w:rPr>
              <w:t>Bayon et al. (2016)</w:t>
            </w:r>
          </w:p>
        </w:tc>
        <w:tc>
          <w:tcPr>
            <w:tcW w:w="1918" w:type="dxa"/>
            <w:vAlign w:val="center"/>
          </w:tcPr>
          <w:p w14:paraId="208E9D96" w14:textId="77777777" w:rsidR="00CF5B23" w:rsidRPr="000D1EC5" w:rsidRDefault="00612B1C" w:rsidP="0016255B">
            <w:pPr>
              <w:pStyle w:val="Prrafodelista"/>
              <w:spacing w:line="240" w:lineRule="auto"/>
              <w:ind w:left="0"/>
              <w:jc w:val="right"/>
              <w:rPr>
                <w:rFonts w:cs="Times New Roman"/>
                <w:bCs/>
              </w:rPr>
            </w:pPr>
            <w:r w:rsidRPr="000D1EC5">
              <w:rPr>
                <w:rFonts w:cs="Times New Roman"/>
                <w:bCs/>
              </w:rPr>
              <w:t xml:space="preserve"> </w:t>
            </w:r>
            <w:r w:rsidR="00CF5B23" w:rsidRPr="000D1EC5">
              <w:rPr>
                <w:rFonts w:cs="Times New Roman"/>
                <w:bCs/>
              </w:rPr>
              <w:t xml:space="preserve">Dicotómica </w:t>
            </w:r>
          </w:p>
          <w:p w14:paraId="7C7DCD9E" w14:textId="1A403E2A" w:rsidR="00612B1C" w:rsidRPr="000D1EC5" w:rsidRDefault="00CF5B23" w:rsidP="0016255B">
            <w:pPr>
              <w:pStyle w:val="Prrafodelista"/>
              <w:spacing w:line="240" w:lineRule="auto"/>
              <w:ind w:left="0"/>
              <w:jc w:val="right"/>
              <w:rPr>
                <w:rFonts w:cs="Times New Roman"/>
                <w:bCs/>
              </w:rPr>
            </w:pPr>
            <w:r w:rsidRPr="000D1EC5">
              <w:rPr>
                <w:rFonts w:cs="Times New Roman"/>
                <w:bCs/>
              </w:rPr>
              <w:t xml:space="preserve"> </w:t>
            </w:r>
            <w:r w:rsidR="00612B1C" w:rsidRPr="000D1EC5">
              <w:rPr>
                <w:rFonts w:cs="Times New Roman"/>
                <w:bCs/>
              </w:rPr>
              <w:t xml:space="preserve">(0: </w:t>
            </w:r>
            <w:r w:rsidRPr="000D1EC5">
              <w:rPr>
                <w:rFonts w:cs="Times New Roman"/>
                <w:bCs/>
              </w:rPr>
              <w:t xml:space="preserve">máximo </w:t>
            </w:r>
            <w:r w:rsidR="00612B1C" w:rsidRPr="000D1EC5">
              <w:rPr>
                <w:rFonts w:cs="Times New Roman"/>
                <w:bCs/>
              </w:rPr>
              <w:t xml:space="preserve">secundaria / </w:t>
            </w:r>
          </w:p>
          <w:p w14:paraId="45BDA969" w14:textId="01461273" w:rsidR="00612B1C" w:rsidRPr="000D1EC5" w:rsidRDefault="00612B1C" w:rsidP="0016255B">
            <w:pPr>
              <w:pStyle w:val="Prrafodelista"/>
              <w:spacing w:line="240" w:lineRule="auto"/>
              <w:ind w:left="0"/>
              <w:jc w:val="right"/>
              <w:rPr>
                <w:rFonts w:cs="Times New Roman"/>
                <w:bCs/>
              </w:rPr>
            </w:pPr>
            <w:r w:rsidRPr="000D1EC5">
              <w:rPr>
                <w:rFonts w:cs="Times New Roman"/>
                <w:bCs/>
              </w:rPr>
              <w:t>1: post-secundaria)</w:t>
            </w:r>
          </w:p>
        </w:tc>
        <w:tc>
          <w:tcPr>
            <w:tcW w:w="1076" w:type="dxa"/>
            <w:vAlign w:val="center"/>
          </w:tcPr>
          <w:p w14:paraId="1818F24B" w14:textId="29EB5A2A" w:rsidR="00612B1C" w:rsidRPr="000D1EC5" w:rsidRDefault="00612B1C" w:rsidP="0016255B">
            <w:pPr>
              <w:pStyle w:val="Prrafodelista"/>
              <w:spacing w:line="240" w:lineRule="auto"/>
              <w:ind w:left="0"/>
              <w:jc w:val="center"/>
              <w:rPr>
                <w:rFonts w:cs="Times New Roman"/>
                <w:bCs/>
              </w:rPr>
            </w:pPr>
            <w:r w:rsidRPr="000D1EC5">
              <w:rPr>
                <w:rFonts w:cs="Times New Roman"/>
                <w:bCs/>
              </w:rPr>
              <w:t>GEM (APS)</w:t>
            </w:r>
          </w:p>
        </w:tc>
      </w:tr>
      <w:tr w:rsidR="000D1EC5" w:rsidRPr="000D1EC5" w14:paraId="63C8A54B" w14:textId="77777777" w:rsidTr="00D339F6">
        <w:trPr>
          <w:trHeight w:val="567"/>
          <w:jc w:val="center"/>
        </w:trPr>
        <w:tc>
          <w:tcPr>
            <w:tcW w:w="1560" w:type="dxa"/>
            <w:vMerge/>
            <w:vAlign w:val="center"/>
          </w:tcPr>
          <w:p w14:paraId="0D0E0B44" w14:textId="77777777" w:rsidR="00612B1C" w:rsidRPr="000D1EC5" w:rsidRDefault="00612B1C" w:rsidP="0016255B">
            <w:pPr>
              <w:spacing w:line="240" w:lineRule="auto"/>
              <w:jc w:val="center"/>
              <w:rPr>
                <w:rFonts w:cs="Times New Roman"/>
                <w:bCs/>
              </w:rPr>
            </w:pPr>
          </w:p>
        </w:tc>
        <w:tc>
          <w:tcPr>
            <w:tcW w:w="1843" w:type="dxa"/>
            <w:vMerge/>
            <w:vAlign w:val="center"/>
          </w:tcPr>
          <w:p w14:paraId="704E3D76" w14:textId="762F3B97" w:rsidR="00612B1C" w:rsidRPr="000D1EC5" w:rsidRDefault="00612B1C" w:rsidP="0016255B">
            <w:pPr>
              <w:spacing w:line="240" w:lineRule="auto"/>
              <w:jc w:val="center"/>
              <w:rPr>
                <w:rFonts w:cs="Times New Roman"/>
                <w:bCs/>
              </w:rPr>
            </w:pPr>
          </w:p>
        </w:tc>
        <w:tc>
          <w:tcPr>
            <w:tcW w:w="5670" w:type="dxa"/>
            <w:vAlign w:val="center"/>
          </w:tcPr>
          <w:p w14:paraId="565303A1" w14:textId="67E71D28" w:rsidR="00612B1C" w:rsidRPr="000D1EC5" w:rsidRDefault="00612B1C" w:rsidP="0016255B">
            <w:pPr>
              <w:spacing w:line="240" w:lineRule="auto"/>
              <w:jc w:val="left"/>
              <w:rPr>
                <w:rFonts w:cs="Times New Roman"/>
                <w:bCs/>
              </w:rPr>
            </w:pPr>
            <w:r w:rsidRPr="000D1EC5">
              <w:rPr>
                <w:rFonts w:cs="Times New Roman"/>
                <w:b/>
                <w:bCs/>
              </w:rPr>
              <w:t>Experiencia emprendedora</w:t>
            </w:r>
            <w:r w:rsidR="00CF5B23" w:rsidRPr="000D1EC5">
              <w:rPr>
                <w:rFonts w:cs="Times New Roman"/>
                <w:b/>
                <w:bCs/>
              </w:rPr>
              <w:t>.</w:t>
            </w:r>
            <w:r w:rsidR="00CF5B23" w:rsidRPr="000D1EC5">
              <w:rPr>
                <w:rFonts w:cs="Times New Roman"/>
                <w:bCs/>
              </w:rPr>
              <w:t xml:space="preserve"> En los últimos 12 meses, ¿ha vendido, cerrado o abandonado un negocio?</w:t>
            </w:r>
          </w:p>
        </w:tc>
        <w:tc>
          <w:tcPr>
            <w:tcW w:w="2829" w:type="dxa"/>
            <w:vAlign w:val="center"/>
          </w:tcPr>
          <w:p w14:paraId="38A63A4C" w14:textId="25EFF94C" w:rsidR="00612B1C" w:rsidRPr="000D1EC5" w:rsidRDefault="00612B1C" w:rsidP="0016255B">
            <w:pPr>
              <w:pStyle w:val="Prrafodelista"/>
              <w:spacing w:line="240" w:lineRule="auto"/>
              <w:ind w:left="0"/>
              <w:jc w:val="left"/>
              <w:rPr>
                <w:rFonts w:cs="Times New Roman"/>
                <w:bCs/>
              </w:rPr>
            </w:pPr>
            <w:r w:rsidRPr="000D1EC5">
              <w:rPr>
                <w:rFonts w:cs="Times New Roman"/>
              </w:rPr>
              <w:t>Cliff et al. (2006); Shane (2000)</w:t>
            </w:r>
          </w:p>
        </w:tc>
        <w:tc>
          <w:tcPr>
            <w:tcW w:w="1918" w:type="dxa"/>
            <w:vAlign w:val="center"/>
          </w:tcPr>
          <w:p w14:paraId="56892164" w14:textId="77777777" w:rsidR="00CF5B23" w:rsidRPr="000D1EC5" w:rsidRDefault="00CF5B23" w:rsidP="0016255B">
            <w:pPr>
              <w:pStyle w:val="Prrafodelista"/>
              <w:spacing w:line="240" w:lineRule="auto"/>
              <w:ind w:left="0"/>
              <w:jc w:val="right"/>
              <w:rPr>
                <w:rFonts w:cs="Times New Roman"/>
                <w:bCs/>
              </w:rPr>
            </w:pPr>
            <w:r w:rsidRPr="000D1EC5">
              <w:rPr>
                <w:rFonts w:cs="Times New Roman"/>
                <w:bCs/>
              </w:rPr>
              <w:t xml:space="preserve">Dicotómica </w:t>
            </w:r>
          </w:p>
          <w:p w14:paraId="49BF0F28" w14:textId="65D2ED51" w:rsidR="00612B1C" w:rsidRPr="000D1EC5" w:rsidRDefault="00CF5B23" w:rsidP="0016255B">
            <w:pPr>
              <w:pStyle w:val="Prrafodelista"/>
              <w:spacing w:line="240" w:lineRule="auto"/>
              <w:ind w:left="0"/>
              <w:jc w:val="right"/>
              <w:rPr>
                <w:rFonts w:cs="Times New Roman"/>
                <w:bCs/>
              </w:rPr>
            </w:pPr>
            <w:r w:rsidRPr="000D1EC5">
              <w:rPr>
                <w:rFonts w:cs="Times New Roman"/>
                <w:bCs/>
              </w:rPr>
              <w:t>(0: No / 1: Sí)</w:t>
            </w:r>
          </w:p>
        </w:tc>
        <w:tc>
          <w:tcPr>
            <w:tcW w:w="1076" w:type="dxa"/>
            <w:vAlign w:val="center"/>
          </w:tcPr>
          <w:p w14:paraId="41B54FF1" w14:textId="7098C630" w:rsidR="00612B1C" w:rsidRPr="000D1EC5" w:rsidRDefault="00612B1C" w:rsidP="0016255B">
            <w:pPr>
              <w:pStyle w:val="Prrafodelista"/>
              <w:spacing w:line="240" w:lineRule="auto"/>
              <w:ind w:left="0"/>
              <w:jc w:val="center"/>
              <w:rPr>
                <w:rFonts w:cs="Times New Roman"/>
                <w:bCs/>
              </w:rPr>
            </w:pPr>
            <w:r w:rsidRPr="000D1EC5">
              <w:rPr>
                <w:rFonts w:cs="Times New Roman"/>
                <w:bCs/>
              </w:rPr>
              <w:t>GEM (APS)</w:t>
            </w:r>
          </w:p>
        </w:tc>
      </w:tr>
      <w:tr w:rsidR="000D1EC5" w:rsidRPr="000D1EC5" w14:paraId="61137F5A" w14:textId="77777777" w:rsidTr="00D339F6">
        <w:trPr>
          <w:cantSplit/>
          <w:trHeight w:val="567"/>
          <w:jc w:val="center"/>
        </w:trPr>
        <w:tc>
          <w:tcPr>
            <w:tcW w:w="1560" w:type="dxa"/>
            <w:vMerge/>
            <w:vAlign w:val="center"/>
          </w:tcPr>
          <w:p w14:paraId="2C53A285" w14:textId="77777777" w:rsidR="00612B1C" w:rsidRPr="000D1EC5" w:rsidRDefault="00612B1C" w:rsidP="0016255B">
            <w:pPr>
              <w:spacing w:line="240" w:lineRule="auto"/>
              <w:jc w:val="center"/>
              <w:rPr>
                <w:rFonts w:cs="Times New Roman"/>
                <w:bCs/>
              </w:rPr>
            </w:pPr>
          </w:p>
        </w:tc>
        <w:tc>
          <w:tcPr>
            <w:tcW w:w="1843" w:type="dxa"/>
            <w:vMerge w:val="restart"/>
            <w:vAlign w:val="center"/>
          </w:tcPr>
          <w:p w14:paraId="73110577" w14:textId="6ED2E978" w:rsidR="00612B1C" w:rsidRPr="000D1EC5" w:rsidRDefault="00612B1C" w:rsidP="0016255B">
            <w:pPr>
              <w:spacing w:line="240" w:lineRule="auto"/>
              <w:jc w:val="center"/>
              <w:rPr>
                <w:rFonts w:cs="Times New Roman"/>
                <w:bCs/>
              </w:rPr>
            </w:pPr>
            <w:r w:rsidRPr="000D1EC5">
              <w:rPr>
                <w:rFonts w:cs="Times New Roman"/>
                <w:bCs/>
              </w:rPr>
              <w:t>Personalidad emprendedora</w:t>
            </w:r>
          </w:p>
        </w:tc>
        <w:tc>
          <w:tcPr>
            <w:tcW w:w="5670" w:type="dxa"/>
            <w:vAlign w:val="center"/>
          </w:tcPr>
          <w:p w14:paraId="2E4374D8" w14:textId="0799CA42" w:rsidR="00612B1C" w:rsidRPr="000D1EC5" w:rsidRDefault="002609A9" w:rsidP="0016255B">
            <w:pPr>
              <w:spacing w:line="240" w:lineRule="auto"/>
              <w:jc w:val="left"/>
              <w:rPr>
                <w:rFonts w:cs="Times New Roman"/>
                <w:bCs/>
              </w:rPr>
            </w:pPr>
            <w:r w:rsidRPr="000D1EC5">
              <w:rPr>
                <w:rFonts w:cs="Times New Roman"/>
                <w:b/>
                <w:bCs/>
              </w:rPr>
              <w:t>Auto</w:t>
            </w:r>
            <w:r w:rsidR="00612B1C" w:rsidRPr="000D1EC5">
              <w:rPr>
                <w:rFonts w:cs="Times New Roman"/>
                <w:b/>
                <w:bCs/>
              </w:rPr>
              <w:t>confianza.</w:t>
            </w:r>
            <w:r w:rsidR="00612B1C" w:rsidRPr="000D1EC5">
              <w:rPr>
                <w:rFonts w:cs="Times New Roman"/>
                <w:bCs/>
              </w:rPr>
              <w:t xml:space="preserve"> ¿Tiene los conocimientos, habilidades y experiencia necesarios para iniciar un nuevo negocio?</w:t>
            </w:r>
          </w:p>
        </w:tc>
        <w:tc>
          <w:tcPr>
            <w:tcW w:w="2829" w:type="dxa"/>
            <w:vAlign w:val="center"/>
          </w:tcPr>
          <w:p w14:paraId="1F557D2C" w14:textId="186DC768" w:rsidR="00612B1C" w:rsidRPr="000D1EC5" w:rsidRDefault="006A435C" w:rsidP="0016255B">
            <w:pPr>
              <w:pStyle w:val="Prrafodelista"/>
              <w:spacing w:line="240" w:lineRule="auto"/>
              <w:ind w:left="0"/>
              <w:jc w:val="left"/>
              <w:rPr>
                <w:rFonts w:cs="Times New Roman"/>
                <w:bCs/>
                <w:spacing w:val="-6"/>
              </w:rPr>
            </w:pPr>
            <w:r w:rsidRPr="000D1EC5">
              <w:rPr>
                <w:rFonts w:cs="Times New Roman"/>
                <w:bCs/>
                <w:spacing w:val="-6"/>
              </w:rPr>
              <w:t xml:space="preserve">Wood y </w:t>
            </w:r>
            <w:r w:rsidR="00B81988" w:rsidRPr="000D1EC5">
              <w:rPr>
                <w:rFonts w:cs="Times New Roman"/>
                <w:bCs/>
                <w:spacing w:val="-6"/>
              </w:rPr>
              <w:t xml:space="preserve">Bandura </w:t>
            </w:r>
            <w:r w:rsidRPr="000D1EC5">
              <w:rPr>
                <w:rFonts w:cs="Times New Roman"/>
                <w:bCs/>
                <w:spacing w:val="-6"/>
              </w:rPr>
              <w:t>(1989)</w:t>
            </w:r>
          </w:p>
          <w:p w14:paraId="01A98A7C" w14:textId="2DAFBD87" w:rsidR="00612B1C" w:rsidRPr="000D1EC5" w:rsidRDefault="00612B1C" w:rsidP="0016255B">
            <w:pPr>
              <w:pStyle w:val="Prrafodelista"/>
              <w:spacing w:line="240" w:lineRule="auto"/>
              <w:ind w:left="0"/>
              <w:jc w:val="left"/>
              <w:rPr>
                <w:rFonts w:cs="Times New Roman"/>
                <w:bCs/>
              </w:rPr>
            </w:pPr>
            <w:r w:rsidRPr="000D1EC5">
              <w:rPr>
                <w:rFonts w:cs="Times New Roman"/>
                <w:bCs/>
              </w:rPr>
              <w:t>Sandberg et al. (2013)</w:t>
            </w:r>
          </w:p>
        </w:tc>
        <w:tc>
          <w:tcPr>
            <w:tcW w:w="1918" w:type="dxa"/>
            <w:vAlign w:val="center"/>
          </w:tcPr>
          <w:p w14:paraId="396EF3BD" w14:textId="77777777" w:rsidR="00612B1C" w:rsidRPr="000D1EC5" w:rsidRDefault="00612B1C" w:rsidP="0016255B">
            <w:pPr>
              <w:pStyle w:val="Prrafodelista"/>
              <w:spacing w:line="240" w:lineRule="auto"/>
              <w:ind w:left="0"/>
              <w:jc w:val="right"/>
              <w:rPr>
                <w:rFonts w:cs="Times New Roman"/>
                <w:bCs/>
              </w:rPr>
            </w:pPr>
            <w:r w:rsidRPr="000D1EC5">
              <w:rPr>
                <w:rFonts w:cs="Times New Roman"/>
                <w:bCs/>
              </w:rPr>
              <w:t xml:space="preserve">Dicotómica </w:t>
            </w:r>
          </w:p>
          <w:p w14:paraId="6CE64839" w14:textId="70897AEA" w:rsidR="00612B1C" w:rsidRPr="000D1EC5" w:rsidRDefault="00612B1C" w:rsidP="0016255B">
            <w:pPr>
              <w:pStyle w:val="Prrafodelista"/>
              <w:spacing w:line="240" w:lineRule="auto"/>
              <w:ind w:left="0"/>
              <w:jc w:val="right"/>
              <w:rPr>
                <w:rFonts w:cs="Times New Roman"/>
                <w:bCs/>
              </w:rPr>
            </w:pPr>
            <w:r w:rsidRPr="000D1EC5">
              <w:rPr>
                <w:rFonts w:cs="Times New Roman"/>
                <w:bCs/>
              </w:rPr>
              <w:t>(0: No / 1: Sí)</w:t>
            </w:r>
          </w:p>
        </w:tc>
        <w:tc>
          <w:tcPr>
            <w:tcW w:w="1076" w:type="dxa"/>
            <w:vAlign w:val="center"/>
          </w:tcPr>
          <w:p w14:paraId="596DB707" w14:textId="6E9AA180" w:rsidR="00612B1C" w:rsidRPr="000D1EC5" w:rsidRDefault="00612B1C" w:rsidP="0016255B">
            <w:pPr>
              <w:pStyle w:val="Prrafodelista"/>
              <w:spacing w:line="240" w:lineRule="auto"/>
              <w:ind w:left="0"/>
              <w:jc w:val="center"/>
              <w:rPr>
                <w:rFonts w:cs="Times New Roman"/>
                <w:bCs/>
              </w:rPr>
            </w:pPr>
            <w:r w:rsidRPr="000D1EC5">
              <w:rPr>
                <w:rFonts w:cs="Times New Roman"/>
                <w:bCs/>
              </w:rPr>
              <w:t>GEM (APS)</w:t>
            </w:r>
          </w:p>
        </w:tc>
      </w:tr>
      <w:tr w:rsidR="000D1EC5" w:rsidRPr="000D1EC5" w14:paraId="14B569B3" w14:textId="77777777" w:rsidTr="00D339F6">
        <w:trPr>
          <w:cantSplit/>
          <w:trHeight w:val="567"/>
          <w:jc w:val="center"/>
        </w:trPr>
        <w:tc>
          <w:tcPr>
            <w:tcW w:w="1560" w:type="dxa"/>
            <w:vMerge/>
            <w:vAlign w:val="center"/>
          </w:tcPr>
          <w:p w14:paraId="3DBBEC88" w14:textId="77777777" w:rsidR="00612B1C" w:rsidRPr="000D1EC5" w:rsidRDefault="00612B1C" w:rsidP="0016255B">
            <w:pPr>
              <w:spacing w:line="240" w:lineRule="auto"/>
              <w:jc w:val="center"/>
              <w:rPr>
                <w:rFonts w:cs="Times New Roman"/>
                <w:b/>
                <w:bCs/>
              </w:rPr>
            </w:pPr>
          </w:p>
        </w:tc>
        <w:tc>
          <w:tcPr>
            <w:tcW w:w="1843" w:type="dxa"/>
            <w:vMerge/>
            <w:vAlign w:val="center"/>
          </w:tcPr>
          <w:p w14:paraId="28B59345" w14:textId="1F8EA0CF" w:rsidR="00612B1C" w:rsidRPr="000D1EC5" w:rsidRDefault="00612B1C" w:rsidP="0016255B">
            <w:pPr>
              <w:spacing w:line="240" w:lineRule="auto"/>
              <w:jc w:val="center"/>
              <w:rPr>
                <w:rFonts w:cs="Times New Roman"/>
                <w:bCs/>
              </w:rPr>
            </w:pPr>
          </w:p>
        </w:tc>
        <w:tc>
          <w:tcPr>
            <w:tcW w:w="5670" w:type="dxa"/>
            <w:vAlign w:val="center"/>
          </w:tcPr>
          <w:p w14:paraId="44AF8B62" w14:textId="6F0B89E2" w:rsidR="00612B1C" w:rsidRPr="000D1EC5" w:rsidRDefault="00612B1C" w:rsidP="0016255B">
            <w:pPr>
              <w:spacing w:line="240" w:lineRule="auto"/>
              <w:jc w:val="left"/>
              <w:rPr>
                <w:rFonts w:cs="Times New Roman"/>
                <w:b/>
                <w:bCs/>
              </w:rPr>
            </w:pPr>
            <w:r w:rsidRPr="000D1EC5">
              <w:rPr>
                <w:rFonts w:cs="Times New Roman"/>
                <w:b/>
                <w:bCs/>
              </w:rPr>
              <w:t>Miedo al fracaso.</w:t>
            </w:r>
            <w:r w:rsidRPr="000D1EC5">
              <w:rPr>
                <w:rFonts w:cs="Times New Roman"/>
                <w:bCs/>
              </w:rPr>
              <w:t xml:space="preserve"> ¿Sería en su caso, el miedo al fracaso un obstáculo para poner en marcha un negocio?</w:t>
            </w:r>
          </w:p>
        </w:tc>
        <w:tc>
          <w:tcPr>
            <w:tcW w:w="2829" w:type="dxa"/>
            <w:vAlign w:val="center"/>
          </w:tcPr>
          <w:p w14:paraId="089ACEF4" w14:textId="023B9408" w:rsidR="00612B1C" w:rsidRPr="000D1EC5" w:rsidRDefault="00612B1C" w:rsidP="0016255B">
            <w:pPr>
              <w:spacing w:line="240" w:lineRule="auto"/>
              <w:jc w:val="left"/>
              <w:rPr>
                <w:rFonts w:cs="Times New Roman"/>
                <w:bCs/>
              </w:rPr>
            </w:pPr>
            <w:r w:rsidRPr="000D1EC5">
              <w:rPr>
                <w:rFonts w:cs="Times New Roman"/>
                <w:bCs/>
              </w:rPr>
              <w:t>Bayon et al. (2015)</w:t>
            </w:r>
          </w:p>
        </w:tc>
        <w:tc>
          <w:tcPr>
            <w:tcW w:w="1918" w:type="dxa"/>
            <w:vAlign w:val="center"/>
          </w:tcPr>
          <w:p w14:paraId="164578D8" w14:textId="77777777" w:rsidR="00612B1C" w:rsidRPr="000D1EC5" w:rsidRDefault="00612B1C" w:rsidP="0016255B">
            <w:pPr>
              <w:pStyle w:val="Prrafodelista"/>
              <w:spacing w:line="240" w:lineRule="auto"/>
              <w:ind w:left="0"/>
              <w:jc w:val="right"/>
              <w:rPr>
                <w:rFonts w:cs="Times New Roman"/>
                <w:bCs/>
              </w:rPr>
            </w:pPr>
            <w:r w:rsidRPr="000D1EC5">
              <w:rPr>
                <w:rFonts w:cs="Times New Roman"/>
                <w:bCs/>
              </w:rPr>
              <w:t xml:space="preserve">Dicotómica invertida </w:t>
            </w:r>
          </w:p>
          <w:p w14:paraId="1D831149" w14:textId="0239B530" w:rsidR="00612B1C" w:rsidRPr="000D1EC5" w:rsidRDefault="00612B1C" w:rsidP="0016255B">
            <w:pPr>
              <w:pStyle w:val="Prrafodelista"/>
              <w:spacing w:line="240" w:lineRule="auto"/>
              <w:ind w:left="0"/>
              <w:jc w:val="right"/>
              <w:rPr>
                <w:rFonts w:cs="Times New Roman"/>
                <w:bCs/>
              </w:rPr>
            </w:pPr>
            <w:r w:rsidRPr="000D1EC5">
              <w:rPr>
                <w:rFonts w:cs="Times New Roman"/>
                <w:bCs/>
              </w:rPr>
              <w:t>(1: No / 0: Sí)</w:t>
            </w:r>
          </w:p>
        </w:tc>
        <w:tc>
          <w:tcPr>
            <w:tcW w:w="1076" w:type="dxa"/>
            <w:vAlign w:val="center"/>
          </w:tcPr>
          <w:p w14:paraId="483AD976" w14:textId="38208C7A" w:rsidR="00612B1C" w:rsidRPr="000D1EC5" w:rsidRDefault="00612B1C" w:rsidP="0016255B">
            <w:pPr>
              <w:pStyle w:val="Prrafodelista"/>
              <w:spacing w:line="240" w:lineRule="auto"/>
              <w:ind w:left="0"/>
              <w:jc w:val="center"/>
              <w:rPr>
                <w:rFonts w:cs="Times New Roman"/>
                <w:bCs/>
              </w:rPr>
            </w:pPr>
            <w:r w:rsidRPr="000D1EC5">
              <w:rPr>
                <w:rFonts w:cs="Times New Roman"/>
                <w:bCs/>
              </w:rPr>
              <w:t>GEM (APS)</w:t>
            </w:r>
          </w:p>
        </w:tc>
      </w:tr>
      <w:tr w:rsidR="000D1EC5" w:rsidRPr="000D1EC5" w14:paraId="4D0C7A03" w14:textId="77777777" w:rsidTr="00D339F6">
        <w:trPr>
          <w:trHeight w:val="283"/>
          <w:jc w:val="center"/>
        </w:trPr>
        <w:tc>
          <w:tcPr>
            <w:tcW w:w="1560" w:type="dxa"/>
            <w:vMerge w:val="restart"/>
            <w:vAlign w:val="center"/>
          </w:tcPr>
          <w:p w14:paraId="1D7EB4B1" w14:textId="20E6BE4C" w:rsidR="00612B1C" w:rsidRPr="000D1EC5" w:rsidRDefault="00612B1C" w:rsidP="0016255B">
            <w:pPr>
              <w:spacing w:line="240" w:lineRule="auto"/>
              <w:jc w:val="center"/>
              <w:rPr>
                <w:rFonts w:cs="Times New Roman"/>
                <w:b/>
                <w:bCs/>
              </w:rPr>
            </w:pPr>
            <w:r w:rsidRPr="000D1EC5">
              <w:rPr>
                <w:rFonts w:cs="Times New Roman"/>
                <w:b/>
                <w:bCs/>
              </w:rPr>
              <w:t>VI</w:t>
            </w:r>
          </w:p>
          <w:p w14:paraId="3F4EE1A6" w14:textId="4F1F34D6" w:rsidR="00AE1832" w:rsidRPr="000D1EC5" w:rsidRDefault="00AE1832" w:rsidP="0016255B">
            <w:pPr>
              <w:spacing w:line="240" w:lineRule="auto"/>
              <w:jc w:val="center"/>
              <w:rPr>
                <w:rFonts w:cs="Times New Roman"/>
                <w:bCs/>
              </w:rPr>
            </w:pPr>
            <w:r w:rsidRPr="000D1EC5">
              <w:rPr>
                <w:rFonts w:cs="Times New Roman"/>
                <w:b/>
                <w:bCs/>
              </w:rPr>
              <w:t>MACRO</w:t>
            </w:r>
          </w:p>
        </w:tc>
        <w:tc>
          <w:tcPr>
            <w:tcW w:w="1843" w:type="dxa"/>
            <w:vMerge w:val="restart"/>
            <w:vAlign w:val="center"/>
          </w:tcPr>
          <w:p w14:paraId="6F95DCAA" w14:textId="20F05739" w:rsidR="00AE1832" w:rsidRPr="000D1EC5" w:rsidRDefault="00AE1832" w:rsidP="0016255B">
            <w:pPr>
              <w:spacing w:line="240" w:lineRule="auto"/>
              <w:jc w:val="center"/>
              <w:rPr>
                <w:rFonts w:cs="Times New Roman"/>
                <w:bCs/>
              </w:rPr>
            </w:pPr>
            <w:r w:rsidRPr="000D1EC5">
              <w:rPr>
                <w:rFonts w:cs="Times New Roman"/>
                <w:bCs/>
              </w:rPr>
              <w:t>Dimensión Cognitiva</w:t>
            </w:r>
          </w:p>
        </w:tc>
        <w:tc>
          <w:tcPr>
            <w:tcW w:w="5670" w:type="dxa"/>
            <w:vAlign w:val="center"/>
          </w:tcPr>
          <w:p w14:paraId="5739C89A" w14:textId="23A6BF46" w:rsidR="00AE1832" w:rsidRPr="000D1EC5" w:rsidRDefault="00FB5BD2" w:rsidP="0016255B">
            <w:pPr>
              <w:spacing w:line="240" w:lineRule="auto"/>
              <w:jc w:val="left"/>
              <w:rPr>
                <w:rFonts w:eastAsia="Times New Roman" w:cs="Times New Roman"/>
                <w:lang w:val="es-PE" w:eastAsia="es-MX"/>
              </w:rPr>
            </w:pPr>
            <w:r w:rsidRPr="000D1EC5">
              <w:rPr>
                <w:rFonts w:cs="Times New Roman"/>
                <w:b/>
                <w:bCs/>
              </w:rPr>
              <w:t>Visión optimista del mercado</w:t>
            </w:r>
            <w:r w:rsidR="00AE1832" w:rsidRPr="000D1EC5">
              <w:rPr>
                <w:rFonts w:cs="Times New Roman"/>
                <w:b/>
                <w:bCs/>
              </w:rPr>
              <w:t xml:space="preserve">. </w:t>
            </w:r>
            <w:r w:rsidR="00AE1832" w:rsidRPr="000D1EC5">
              <w:rPr>
                <w:rFonts w:cs="Times New Roman"/>
                <w:bCs/>
              </w:rPr>
              <w:t>¿En los próximos 6 meses, ¿habrá buenas oportunidades para iniciar un negocio en el área donde usted vive?</w:t>
            </w:r>
          </w:p>
        </w:tc>
        <w:tc>
          <w:tcPr>
            <w:tcW w:w="2829" w:type="dxa"/>
            <w:vAlign w:val="center"/>
          </w:tcPr>
          <w:p w14:paraId="0B822FB4" w14:textId="335D68F6" w:rsidR="00627635" w:rsidRPr="000D1EC5" w:rsidRDefault="000B2B02" w:rsidP="0016255B">
            <w:pPr>
              <w:pStyle w:val="Prrafodelista"/>
              <w:spacing w:line="240" w:lineRule="auto"/>
              <w:ind w:left="0"/>
              <w:jc w:val="left"/>
              <w:rPr>
                <w:rFonts w:cs="Times New Roman"/>
                <w:bCs/>
                <w:lang w:val="en-US"/>
              </w:rPr>
            </w:pPr>
            <w:r w:rsidRPr="000D1EC5">
              <w:rPr>
                <w:rFonts w:cs="Times New Roman"/>
                <w:noProof/>
                <w:lang w:val="en-US"/>
              </w:rPr>
              <w:t>Stenholm, Acs y</w:t>
            </w:r>
            <w:r w:rsidR="00627635" w:rsidRPr="000D1EC5">
              <w:rPr>
                <w:rFonts w:cs="Times New Roman"/>
                <w:noProof/>
                <w:lang w:val="en-US"/>
              </w:rPr>
              <w:t xml:space="preserve"> Wuebker (2013)</w:t>
            </w:r>
          </w:p>
          <w:p w14:paraId="0A18EEFD" w14:textId="0874B5E6" w:rsidR="00AE1832" w:rsidRPr="000D1EC5" w:rsidRDefault="00AE1832" w:rsidP="0016255B">
            <w:pPr>
              <w:pStyle w:val="Prrafodelista"/>
              <w:spacing w:line="240" w:lineRule="auto"/>
              <w:ind w:left="0"/>
              <w:jc w:val="left"/>
              <w:rPr>
                <w:rFonts w:cs="Times New Roman"/>
                <w:bCs/>
                <w:lang w:val="en-US"/>
              </w:rPr>
            </w:pPr>
            <w:r w:rsidRPr="000D1EC5">
              <w:rPr>
                <w:rFonts w:cs="Times New Roman"/>
                <w:bCs/>
                <w:lang w:val="en-US"/>
              </w:rPr>
              <w:t>Baron &amp; Ensley</w:t>
            </w:r>
            <w:r w:rsidR="006A435C" w:rsidRPr="000D1EC5">
              <w:rPr>
                <w:rFonts w:cs="Times New Roman"/>
                <w:bCs/>
                <w:lang w:val="en-US"/>
              </w:rPr>
              <w:t xml:space="preserve"> (2006)</w:t>
            </w:r>
          </w:p>
        </w:tc>
        <w:tc>
          <w:tcPr>
            <w:tcW w:w="1918" w:type="dxa"/>
            <w:vAlign w:val="center"/>
          </w:tcPr>
          <w:p w14:paraId="70D5A703" w14:textId="77777777" w:rsidR="0044283C" w:rsidRPr="000D1EC5" w:rsidRDefault="00AE1832" w:rsidP="0016255B">
            <w:pPr>
              <w:pStyle w:val="Prrafodelista"/>
              <w:spacing w:line="240" w:lineRule="auto"/>
              <w:ind w:left="0"/>
              <w:jc w:val="right"/>
              <w:rPr>
                <w:rFonts w:cs="Times New Roman"/>
                <w:bCs/>
              </w:rPr>
            </w:pPr>
            <w:r w:rsidRPr="000D1EC5">
              <w:rPr>
                <w:rFonts w:cs="Times New Roman"/>
                <w:bCs/>
              </w:rPr>
              <w:t xml:space="preserve">Dicotómica </w:t>
            </w:r>
          </w:p>
          <w:p w14:paraId="5ED1A811" w14:textId="4F751DD8" w:rsidR="00AE1832" w:rsidRPr="000D1EC5" w:rsidRDefault="00AE1832" w:rsidP="0016255B">
            <w:pPr>
              <w:pStyle w:val="Prrafodelista"/>
              <w:spacing w:line="240" w:lineRule="auto"/>
              <w:ind w:left="0"/>
              <w:jc w:val="right"/>
              <w:rPr>
                <w:rFonts w:cs="Times New Roman"/>
                <w:bCs/>
                <w:lang w:val="es-PE"/>
              </w:rPr>
            </w:pPr>
            <w:r w:rsidRPr="000D1EC5">
              <w:rPr>
                <w:rFonts w:cs="Times New Roman"/>
                <w:bCs/>
              </w:rPr>
              <w:t>(0: No / 1: Sí)</w:t>
            </w:r>
          </w:p>
        </w:tc>
        <w:tc>
          <w:tcPr>
            <w:tcW w:w="1076" w:type="dxa"/>
            <w:vAlign w:val="center"/>
          </w:tcPr>
          <w:p w14:paraId="2C297223" w14:textId="7EF1E13D" w:rsidR="00AE1832" w:rsidRPr="000D1EC5" w:rsidRDefault="00AE1832" w:rsidP="0016255B">
            <w:pPr>
              <w:pStyle w:val="Prrafodelista"/>
              <w:spacing w:line="240" w:lineRule="auto"/>
              <w:ind w:left="0"/>
              <w:jc w:val="center"/>
              <w:rPr>
                <w:rFonts w:cs="Times New Roman"/>
                <w:bCs/>
                <w:lang w:val="es-PE"/>
              </w:rPr>
            </w:pPr>
            <w:r w:rsidRPr="000D1EC5">
              <w:rPr>
                <w:rFonts w:cs="Times New Roman"/>
                <w:bCs/>
              </w:rPr>
              <w:t>GEM (APS)</w:t>
            </w:r>
          </w:p>
        </w:tc>
      </w:tr>
      <w:tr w:rsidR="000D1EC5" w:rsidRPr="000D1EC5" w14:paraId="03773AB0" w14:textId="77777777" w:rsidTr="00D339F6">
        <w:trPr>
          <w:trHeight w:val="567"/>
          <w:jc w:val="center"/>
        </w:trPr>
        <w:tc>
          <w:tcPr>
            <w:tcW w:w="1560" w:type="dxa"/>
            <w:vMerge/>
            <w:vAlign w:val="center"/>
          </w:tcPr>
          <w:p w14:paraId="633A836B" w14:textId="77777777" w:rsidR="00AE1832" w:rsidRPr="000D1EC5" w:rsidRDefault="00AE1832" w:rsidP="0016255B">
            <w:pPr>
              <w:spacing w:line="240" w:lineRule="auto"/>
              <w:jc w:val="center"/>
              <w:rPr>
                <w:rFonts w:cs="Times New Roman"/>
                <w:bCs/>
                <w:lang w:val="en-US"/>
              </w:rPr>
            </w:pPr>
          </w:p>
        </w:tc>
        <w:tc>
          <w:tcPr>
            <w:tcW w:w="1843" w:type="dxa"/>
            <w:vMerge/>
            <w:vAlign w:val="center"/>
          </w:tcPr>
          <w:p w14:paraId="1065B511" w14:textId="50338322" w:rsidR="00AE1832" w:rsidRPr="000D1EC5" w:rsidRDefault="00AE1832" w:rsidP="0016255B">
            <w:pPr>
              <w:spacing w:line="240" w:lineRule="auto"/>
              <w:jc w:val="center"/>
              <w:rPr>
                <w:rFonts w:cs="Times New Roman"/>
                <w:bCs/>
                <w:lang w:val="en-US"/>
              </w:rPr>
            </w:pPr>
          </w:p>
        </w:tc>
        <w:tc>
          <w:tcPr>
            <w:tcW w:w="5670" w:type="dxa"/>
            <w:vAlign w:val="center"/>
          </w:tcPr>
          <w:p w14:paraId="571EB57C" w14:textId="03F66C33" w:rsidR="00AE1832" w:rsidRPr="000D1EC5" w:rsidRDefault="00AE1832" w:rsidP="0016255B">
            <w:pPr>
              <w:spacing w:line="240" w:lineRule="auto"/>
              <w:jc w:val="left"/>
              <w:rPr>
                <w:rFonts w:eastAsia="Times New Roman" w:cs="Times New Roman"/>
                <w:lang w:eastAsia="es-MX"/>
              </w:rPr>
            </w:pPr>
            <w:r w:rsidRPr="004766A5">
              <w:rPr>
                <w:rFonts w:cs="Times New Roman"/>
                <w:b/>
                <w:bCs/>
                <w:i/>
              </w:rPr>
              <w:t>Networking.</w:t>
            </w:r>
            <w:r w:rsidRPr="000D1EC5">
              <w:rPr>
                <w:rFonts w:cs="Times New Roman"/>
                <w:bCs/>
              </w:rPr>
              <w:t xml:space="preserve"> </w:t>
            </w:r>
            <w:r w:rsidRPr="000D1EC5">
              <w:rPr>
                <w:rFonts w:eastAsia="Times New Roman" w:cs="Times New Roman"/>
                <w:lang w:eastAsia="es-MX"/>
              </w:rPr>
              <w:t>¿Conoce personalmente a alguien que haya puesto en marcha un negocio en los 2 últimos años?</w:t>
            </w:r>
          </w:p>
        </w:tc>
        <w:tc>
          <w:tcPr>
            <w:tcW w:w="2829" w:type="dxa"/>
            <w:vAlign w:val="center"/>
          </w:tcPr>
          <w:p w14:paraId="680CC383" w14:textId="3F72A5AB" w:rsidR="00AE1832" w:rsidRPr="000D1EC5" w:rsidRDefault="00AE1832" w:rsidP="0016255B">
            <w:pPr>
              <w:pStyle w:val="Prrafodelista"/>
              <w:spacing w:line="240" w:lineRule="auto"/>
              <w:ind w:left="0"/>
              <w:jc w:val="left"/>
              <w:rPr>
                <w:rFonts w:cs="Times New Roman"/>
                <w:bCs/>
                <w:lang w:val="es-PE"/>
              </w:rPr>
            </w:pPr>
            <w:r w:rsidRPr="000D1EC5">
              <w:rPr>
                <w:rFonts w:cs="Times New Roman"/>
                <w:noProof/>
              </w:rPr>
              <w:t xml:space="preserve">Schøtt </w:t>
            </w:r>
            <w:r w:rsidR="000B2B02" w:rsidRPr="000D1EC5">
              <w:rPr>
                <w:rFonts w:cs="Times New Roman"/>
                <w:noProof/>
              </w:rPr>
              <w:t>y</w:t>
            </w:r>
            <w:r w:rsidRPr="000D1EC5">
              <w:rPr>
                <w:rFonts w:cs="Times New Roman"/>
                <w:noProof/>
              </w:rPr>
              <w:t xml:space="preserve"> Jensen (2016)</w:t>
            </w:r>
          </w:p>
        </w:tc>
        <w:tc>
          <w:tcPr>
            <w:tcW w:w="1918" w:type="dxa"/>
            <w:vAlign w:val="center"/>
          </w:tcPr>
          <w:p w14:paraId="5B06B5C4" w14:textId="77777777" w:rsidR="0044283C" w:rsidRPr="000D1EC5" w:rsidRDefault="00AE1832" w:rsidP="0016255B">
            <w:pPr>
              <w:pStyle w:val="Prrafodelista"/>
              <w:spacing w:line="240" w:lineRule="auto"/>
              <w:ind w:left="0"/>
              <w:jc w:val="right"/>
              <w:rPr>
                <w:rFonts w:cs="Times New Roman"/>
                <w:bCs/>
              </w:rPr>
            </w:pPr>
            <w:r w:rsidRPr="000D1EC5">
              <w:rPr>
                <w:rFonts w:cs="Times New Roman"/>
                <w:bCs/>
              </w:rPr>
              <w:t xml:space="preserve">Dicotómica </w:t>
            </w:r>
          </w:p>
          <w:p w14:paraId="50254CF5" w14:textId="2B78194A" w:rsidR="00AE1832" w:rsidRPr="000D1EC5" w:rsidRDefault="00AE1832" w:rsidP="0016255B">
            <w:pPr>
              <w:pStyle w:val="Prrafodelista"/>
              <w:spacing w:line="240" w:lineRule="auto"/>
              <w:ind w:left="0"/>
              <w:jc w:val="right"/>
              <w:rPr>
                <w:rFonts w:cs="Times New Roman"/>
                <w:bCs/>
                <w:lang w:val="es-PE"/>
              </w:rPr>
            </w:pPr>
            <w:r w:rsidRPr="000D1EC5">
              <w:rPr>
                <w:rFonts w:cs="Times New Roman"/>
                <w:bCs/>
              </w:rPr>
              <w:t>(0: No / 1: Sí)</w:t>
            </w:r>
          </w:p>
        </w:tc>
        <w:tc>
          <w:tcPr>
            <w:tcW w:w="1076" w:type="dxa"/>
            <w:vAlign w:val="center"/>
          </w:tcPr>
          <w:p w14:paraId="420636F5" w14:textId="598D1E38" w:rsidR="00AE1832" w:rsidRPr="000D1EC5" w:rsidRDefault="00AE1832" w:rsidP="0016255B">
            <w:pPr>
              <w:pStyle w:val="Prrafodelista"/>
              <w:spacing w:line="240" w:lineRule="auto"/>
              <w:ind w:left="0"/>
              <w:jc w:val="center"/>
              <w:rPr>
                <w:rFonts w:cs="Times New Roman"/>
                <w:bCs/>
                <w:lang w:val="es-PE"/>
              </w:rPr>
            </w:pPr>
            <w:r w:rsidRPr="000D1EC5">
              <w:rPr>
                <w:rFonts w:cs="Times New Roman"/>
                <w:bCs/>
              </w:rPr>
              <w:t>GEM (APS)</w:t>
            </w:r>
          </w:p>
        </w:tc>
      </w:tr>
      <w:tr w:rsidR="000D1EC5" w:rsidRPr="000D1EC5" w14:paraId="38075C45" w14:textId="77777777" w:rsidTr="00D339F6">
        <w:trPr>
          <w:trHeight w:val="283"/>
          <w:jc w:val="center"/>
        </w:trPr>
        <w:tc>
          <w:tcPr>
            <w:tcW w:w="1560" w:type="dxa"/>
            <w:vMerge/>
            <w:vAlign w:val="center"/>
          </w:tcPr>
          <w:p w14:paraId="1B7497C5" w14:textId="77777777" w:rsidR="00CF5B23" w:rsidRPr="000D1EC5" w:rsidRDefault="00CF5B23" w:rsidP="0016255B">
            <w:pPr>
              <w:spacing w:line="240" w:lineRule="auto"/>
              <w:jc w:val="center"/>
              <w:rPr>
                <w:rFonts w:cs="Times New Roman"/>
                <w:bCs/>
              </w:rPr>
            </w:pPr>
          </w:p>
        </w:tc>
        <w:tc>
          <w:tcPr>
            <w:tcW w:w="1843" w:type="dxa"/>
            <w:vMerge w:val="restart"/>
            <w:vAlign w:val="center"/>
          </w:tcPr>
          <w:p w14:paraId="37D01273" w14:textId="56D0986E" w:rsidR="00CF5B23" w:rsidRPr="000D1EC5" w:rsidRDefault="00CF5B23" w:rsidP="0016255B">
            <w:pPr>
              <w:spacing w:line="240" w:lineRule="auto"/>
              <w:jc w:val="center"/>
              <w:rPr>
                <w:rFonts w:cs="Times New Roman"/>
                <w:bCs/>
                <w:lang w:val="en-US"/>
              </w:rPr>
            </w:pPr>
            <w:r w:rsidRPr="000D1EC5">
              <w:rPr>
                <w:rFonts w:cs="Times New Roman"/>
                <w:bCs/>
              </w:rPr>
              <w:t>Dimensión Conduciva</w:t>
            </w:r>
          </w:p>
        </w:tc>
        <w:tc>
          <w:tcPr>
            <w:tcW w:w="5670" w:type="dxa"/>
            <w:vAlign w:val="center"/>
          </w:tcPr>
          <w:p w14:paraId="72E99C02" w14:textId="210F0417" w:rsidR="00CF5B23" w:rsidRPr="000D1EC5" w:rsidRDefault="00CF5B23" w:rsidP="0016255B">
            <w:pPr>
              <w:spacing w:line="240" w:lineRule="auto"/>
              <w:jc w:val="left"/>
              <w:rPr>
                <w:rFonts w:cs="Times New Roman"/>
                <w:bCs/>
              </w:rPr>
            </w:pPr>
            <w:r w:rsidRPr="000D1EC5">
              <w:rPr>
                <w:rFonts w:cs="Times New Roman"/>
                <w:b/>
                <w:bCs/>
              </w:rPr>
              <w:t>Acceso a incubadoras.</w:t>
            </w:r>
            <w:r w:rsidRPr="000D1EC5">
              <w:rPr>
                <w:rFonts w:cs="Times New Roman"/>
                <w:bCs/>
              </w:rPr>
              <w:t xml:space="preserve"> Los parques científicos e incubadoras aportan un apoyo efectivo a la creación de nuevas empresas y al desarrollo de las que están en crecimiento.</w:t>
            </w:r>
          </w:p>
        </w:tc>
        <w:tc>
          <w:tcPr>
            <w:tcW w:w="2829" w:type="dxa"/>
            <w:vAlign w:val="center"/>
          </w:tcPr>
          <w:p w14:paraId="6777E5F8" w14:textId="506B887B" w:rsidR="00CF5B23" w:rsidRPr="000D1EC5" w:rsidRDefault="00CF5B23" w:rsidP="0016255B">
            <w:pPr>
              <w:pStyle w:val="Prrafodelista"/>
              <w:spacing w:line="240" w:lineRule="auto"/>
              <w:ind w:left="0"/>
              <w:jc w:val="left"/>
              <w:rPr>
                <w:rFonts w:cs="Times New Roman"/>
                <w:bCs/>
              </w:rPr>
            </w:pPr>
            <w:r w:rsidRPr="000D1EC5">
              <w:rPr>
                <w:rFonts w:cs="Times New Roman"/>
                <w:bCs/>
              </w:rPr>
              <w:t>Niammuad et al (2014)</w:t>
            </w:r>
          </w:p>
        </w:tc>
        <w:tc>
          <w:tcPr>
            <w:tcW w:w="1918" w:type="dxa"/>
            <w:vAlign w:val="center"/>
          </w:tcPr>
          <w:p w14:paraId="0712E35B" w14:textId="351A9DBD" w:rsidR="00CF5B23" w:rsidRPr="000D1EC5" w:rsidRDefault="00CF5B23" w:rsidP="0016255B">
            <w:pPr>
              <w:pStyle w:val="Prrafodelista"/>
              <w:spacing w:line="240" w:lineRule="auto"/>
              <w:ind w:left="0"/>
              <w:jc w:val="right"/>
              <w:rPr>
                <w:rFonts w:cs="Times New Roman"/>
                <w:bCs/>
              </w:rPr>
            </w:pPr>
            <w:r w:rsidRPr="000D1EC5">
              <w:rPr>
                <w:rFonts w:cs="Times New Roman"/>
                <w:bCs/>
              </w:rPr>
              <w:t>Escala Likert 1-7</w:t>
            </w:r>
          </w:p>
        </w:tc>
        <w:tc>
          <w:tcPr>
            <w:tcW w:w="1076" w:type="dxa"/>
            <w:vAlign w:val="center"/>
          </w:tcPr>
          <w:p w14:paraId="7AA8C7D6" w14:textId="3439C255" w:rsidR="00CF5B23" w:rsidRPr="000D1EC5" w:rsidRDefault="00CF5B23" w:rsidP="0016255B">
            <w:pPr>
              <w:pStyle w:val="Prrafodelista"/>
              <w:spacing w:line="240" w:lineRule="auto"/>
              <w:ind w:left="0"/>
              <w:jc w:val="center"/>
              <w:rPr>
                <w:rFonts w:cs="Times New Roman"/>
                <w:bCs/>
              </w:rPr>
            </w:pPr>
            <w:r w:rsidRPr="000D1EC5">
              <w:rPr>
                <w:rFonts w:cs="Times New Roman"/>
                <w:bCs/>
              </w:rPr>
              <w:t>GEM (NES)</w:t>
            </w:r>
          </w:p>
        </w:tc>
      </w:tr>
      <w:tr w:rsidR="000D1EC5" w:rsidRPr="000D1EC5" w14:paraId="015E3BE2" w14:textId="77777777" w:rsidTr="00D339F6">
        <w:trPr>
          <w:trHeight w:val="283"/>
          <w:jc w:val="center"/>
        </w:trPr>
        <w:tc>
          <w:tcPr>
            <w:tcW w:w="1560" w:type="dxa"/>
            <w:vMerge/>
            <w:vAlign w:val="center"/>
          </w:tcPr>
          <w:p w14:paraId="32D2FDB3" w14:textId="77777777" w:rsidR="00CF5B23" w:rsidRPr="000D1EC5" w:rsidRDefault="00CF5B23" w:rsidP="0016255B">
            <w:pPr>
              <w:spacing w:line="240" w:lineRule="auto"/>
              <w:jc w:val="center"/>
              <w:rPr>
                <w:rFonts w:cs="Times New Roman"/>
                <w:bCs/>
              </w:rPr>
            </w:pPr>
          </w:p>
        </w:tc>
        <w:tc>
          <w:tcPr>
            <w:tcW w:w="1843" w:type="dxa"/>
            <w:vMerge/>
            <w:vAlign w:val="center"/>
          </w:tcPr>
          <w:p w14:paraId="635B8BF9" w14:textId="77777777" w:rsidR="00CF5B23" w:rsidRPr="000D1EC5" w:rsidRDefault="00CF5B23" w:rsidP="0016255B">
            <w:pPr>
              <w:spacing w:line="240" w:lineRule="auto"/>
              <w:jc w:val="center"/>
              <w:rPr>
                <w:rFonts w:cs="Times New Roman"/>
                <w:bCs/>
              </w:rPr>
            </w:pPr>
          </w:p>
        </w:tc>
        <w:tc>
          <w:tcPr>
            <w:tcW w:w="5670" w:type="dxa"/>
            <w:vAlign w:val="center"/>
          </w:tcPr>
          <w:p w14:paraId="4A15C864" w14:textId="270D5EC3" w:rsidR="00CF5B23" w:rsidRPr="000D1EC5" w:rsidRDefault="004766A5" w:rsidP="0016255B">
            <w:pPr>
              <w:spacing w:line="240" w:lineRule="auto"/>
              <w:jc w:val="left"/>
              <w:rPr>
                <w:rFonts w:cs="Times New Roman"/>
                <w:bCs/>
              </w:rPr>
            </w:pPr>
            <w:r>
              <w:rPr>
                <w:rFonts w:cs="Times New Roman"/>
                <w:b/>
                <w:bCs/>
              </w:rPr>
              <w:t>F</w:t>
            </w:r>
            <w:r w:rsidR="00CF5B23" w:rsidRPr="000D1EC5">
              <w:rPr>
                <w:rFonts w:cs="Times New Roman"/>
                <w:b/>
                <w:bCs/>
              </w:rPr>
              <w:t xml:space="preserve">ormación en </w:t>
            </w:r>
            <w:r w:rsidRPr="004766A5">
              <w:rPr>
                <w:rFonts w:cs="Times New Roman"/>
                <w:b/>
                <w:bCs/>
                <w:i/>
              </w:rPr>
              <w:t>management</w:t>
            </w:r>
            <w:r w:rsidR="00CF5B23" w:rsidRPr="000D1EC5">
              <w:rPr>
                <w:rFonts w:cs="Times New Roman"/>
                <w:b/>
                <w:bCs/>
              </w:rPr>
              <w:t>.</w:t>
            </w:r>
            <w:r w:rsidR="00CF5B23" w:rsidRPr="000D1EC5">
              <w:rPr>
                <w:rFonts w:cs="Times New Roman"/>
                <w:bCs/>
              </w:rPr>
              <w:t xml:space="preserve"> Universidades y centros de enseñanza superior proporcionan preparación adecuada y de calidad para la creación y el crecimiento empresas</w:t>
            </w:r>
          </w:p>
        </w:tc>
        <w:tc>
          <w:tcPr>
            <w:tcW w:w="2829" w:type="dxa"/>
            <w:vAlign w:val="center"/>
          </w:tcPr>
          <w:p w14:paraId="40B5849C" w14:textId="3CA8C00B" w:rsidR="00CF5B23" w:rsidRPr="000D1EC5" w:rsidRDefault="00CF5B23" w:rsidP="0016255B">
            <w:pPr>
              <w:pStyle w:val="Prrafodelista"/>
              <w:spacing w:line="240" w:lineRule="auto"/>
              <w:ind w:left="0"/>
              <w:jc w:val="left"/>
              <w:rPr>
                <w:rFonts w:cs="Times New Roman"/>
                <w:bCs/>
                <w:lang w:val="en-US"/>
              </w:rPr>
            </w:pPr>
            <w:r w:rsidRPr="000D1EC5">
              <w:rPr>
                <w:rFonts w:cs="Times New Roman"/>
                <w:noProof/>
                <w:lang w:val="en-US"/>
              </w:rPr>
              <w:t xml:space="preserve">Mayhew, Simonoff, Baumol, Wiesenfeld, </w:t>
            </w:r>
            <w:r w:rsidR="000B2B02" w:rsidRPr="000D1EC5">
              <w:rPr>
                <w:rFonts w:cs="Times New Roman"/>
                <w:noProof/>
                <w:lang w:val="en-US"/>
              </w:rPr>
              <w:t>y</w:t>
            </w:r>
            <w:r w:rsidRPr="000D1EC5">
              <w:rPr>
                <w:rFonts w:cs="Times New Roman"/>
                <w:noProof/>
                <w:lang w:val="en-US"/>
              </w:rPr>
              <w:t xml:space="preserve"> Klein (2012)</w:t>
            </w:r>
          </w:p>
        </w:tc>
        <w:tc>
          <w:tcPr>
            <w:tcW w:w="1918" w:type="dxa"/>
            <w:vAlign w:val="center"/>
          </w:tcPr>
          <w:p w14:paraId="0EAD3E2D" w14:textId="3230FAC5" w:rsidR="00CF5B23" w:rsidRPr="000D1EC5" w:rsidRDefault="00CF5B23" w:rsidP="0016255B">
            <w:pPr>
              <w:pStyle w:val="Prrafodelista"/>
              <w:spacing w:line="240" w:lineRule="auto"/>
              <w:ind w:left="0"/>
              <w:jc w:val="right"/>
              <w:rPr>
                <w:rFonts w:cs="Times New Roman"/>
                <w:bCs/>
              </w:rPr>
            </w:pPr>
            <w:r w:rsidRPr="000D1EC5">
              <w:rPr>
                <w:rFonts w:cs="Times New Roman"/>
                <w:bCs/>
              </w:rPr>
              <w:t>Escala Likert 1-7</w:t>
            </w:r>
          </w:p>
        </w:tc>
        <w:tc>
          <w:tcPr>
            <w:tcW w:w="1076" w:type="dxa"/>
            <w:vAlign w:val="center"/>
          </w:tcPr>
          <w:p w14:paraId="2736EE3C" w14:textId="71C3EC57" w:rsidR="00CF5B23" w:rsidRPr="000D1EC5" w:rsidRDefault="00CF5B23" w:rsidP="0016255B">
            <w:pPr>
              <w:pStyle w:val="Prrafodelista"/>
              <w:spacing w:line="240" w:lineRule="auto"/>
              <w:ind w:left="0"/>
              <w:jc w:val="center"/>
              <w:rPr>
                <w:rFonts w:cs="Times New Roman"/>
                <w:bCs/>
              </w:rPr>
            </w:pPr>
            <w:r w:rsidRPr="000D1EC5">
              <w:rPr>
                <w:rFonts w:cs="Times New Roman"/>
                <w:bCs/>
              </w:rPr>
              <w:t>GEM (NES)</w:t>
            </w:r>
          </w:p>
        </w:tc>
      </w:tr>
      <w:tr w:rsidR="000D1EC5" w:rsidRPr="000D1EC5" w14:paraId="77CEF5A0" w14:textId="77777777" w:rsidTr="00D339F6">
        <w:trPr>
          <w:cantSplit/>
          <w:trHeight w:val="567"/>
          <w:jc w:val="center"/>
        </w:trPr>
        <w:tc>
          <w:tcPr>
            <w:tcW w:w="1560" w:type="dxa"/>
            <w:vMerge/>
            <w:vAlign w:val="center"/>
          </w:tcPr>
          <w:p w14:paraId="39397223" w14:textId="77777777" w:rsidR="00CF5B23" w:rsidRPr="000D1EC5" w:rsidRDefault="00CF5B23" w:rsidP="0016255B">
            <w:pPr>
              <w:spacing w:line="240" w:lineRule="auto"/>
              <w:jc w:val="center"/>
              <w:rPr>
                <w:rFonts w:eastAsia="Times New Roman" w:cs="Times New Roman"/>
                <w:lang w:val="es-PE" w:eastAsia="es-MX"/>
              </w:rPr>
            </w:pPr>
          </w:p>
        </w:tc>
        <w:tc>
          <w:tcPr>
            <w:tcW w:w="1843" w:type="dxa"/>
            <w:vMerge/>
            <w:vAlign w:val="center"/>
          </w:tcPr>
          <w:p w14:paraId="6AC3C732" w14:textId="20D8D393" w:rsidR="00CF5B23" w:rsidRPr="000D1EC5" w:rsidRDefault="00CF5B23" w:rsidP="0016255B">
            <w:pPr>
              <w:spacing w:line="240" w:lineRule="auto"/>
              <w:jc w:val="center"/>
              <w:rPr>
                <w:rFonts w:eastAsia="Times New Roman" w:cs="Times New Roman"/>
                <w:lang w:val="es-PE" w:eastAsia="es-MX"/>
              </w:rPr>
            </w:pPr>
          </w:p>
        </w:tc>
        <w:tc>
          <w:tcPr>
            <w:tcW w:w="5670" w:type="dxa"/>
            <w:vAlign w:val="center"/>
          </w:tcPr>
          <w:p w14:paraId="7B4270B2" w14:textId="175EE2A0" w:rsidR="00CF5B23" w:rsidRPr="000D1EC5" w:rsidRDefault="00CF5B23" w:rsidP="0016255B">
            <w:pPr>
              <w:spacing w:line="240" w:lineRule="auto"/>
              <w:jc w:val="left"/>
              <w:rPr>
                <w:rFonts w:cs="Times New Roman"/>
                <w:bCs/>
              </w:rPr>
            </w:pPr>
            <w:r w:rsidRPr="000D1EC5">
              <w:rPr>
                <w:rFonts w:eastAsia="Times New Roman" w:cs="Times New Roman"/>
                <w:b/>
                <w:lang w:eastAsia="es-MX"/>
              </w:rPr>
              <w:t xml:space="preserve">Calidad del </w:t>
            </w:r>
            <w:r w:rsidRPr="00992E74">
              <w:rPr>
                <w:rFonts w:eastAsia="Times New Roman" w:cs="Times New Roman"/>
                <w:b/>
                <w:i/>
                <w:lang w:eastAsia="es-MX"/>
              </w:rPr>
              <w:t>networking</w:t>
            </w:r>
            <w:r w:rsidR="00754D88" w:rsidRPr="000D1EC5">
              <w:rPr>
                <w:rFonts w:eastAsia="Times New Roman" w:cs="Times New Roman"/>
                <w:b/>
                <w:lang w:eastAsia="es-MX"/>
              </w:rPr>
              <w:t>/nivel educativo país</w:t>
            </w:r>
            <w:r w:rsidRPr="000D1EC5">
              <w:rPr>
                <w:rFonts w:eastAsia="Times New Roman" w:cs="Times New Roman"/>
                <w:b/>
                <w:lang w:eastAsia="es-MX"/>
              </w:rPr>
              <w:t>.</w:t>
            </w:r>
            <w:r w:rsidRPr="000D1EC5">
              <w:rPr>
                <w:rFonts w:eastAsia="Times New Roman" w:cs="Times New Roman"/>
                <w:lang w:eastAsia="es-MX"/>
              </w:rPr>
              <w:t xml:space="preserve"> Porcentaje </w:t>
            </w:r>
            <w:r w:rsidRPr="000D1EC5">
              <w:rPr>
                <w:rFonts w:eastAsia="Times New Roman" w:cs="Times New Roman"/>
                <w:lang w:val="es-PE" w:eastAsia="es-MX"/>
              </w:rPr>
              <w:t xml:space="preserve">de personas con educación terciaria </w:t>
            </w:r>
            <w:r w:rsidRPr="000D1EC5">
              <w:rPr>
                <w:rFonts w:eastAsia="Times New Roman" w:cs="Times New Roman"/>
                <w:lang w:eastAsia="es-MX"/>
              </w:rPr>
              <w:t>a nivel nacional</w:t>
            </w:r>
          </w:p>
        </w:tc>
        <w:tc>
          <w:tcPr>
            <w:tcW w:w="2829" w:type="dxa"/>
            <w:vAlign w:val="center"/>
          </w:tcPr>
          <w:p w14:paraId="17EA68EB" w14:textId="6BF75BA0" w:rsidR="00CF5B23" w:rsidRPr="000D1EC5" w:rsidRDefault="00CF5B23" w:rsidP="0016255B">
            <w:pPr>
              <w:pStyle w:val="Prrafodelista"/>
              <w:spacing w:line="240" w:lineRule="auto"/>
              <w:ind w:left="0"/>
              <w:jc w:val="left"/>
              <w:rPr>
                <w:rFonts w:cs="Times New Roman"/>
                <w:bCs/>
              </w:rPr>
            </w:pPr>
            <w:r w:rsidRPr="000D1EC5">
              <w:rPr>
                <w:rFonts w:eastAsia="Times New Roman" w:cs="Times New Roman"/>
                <w:noProof/>
                <w:lang w:eastAsia="es-MX"/>
              </w:rPr>
              <w:t>Wennekers et al. (2005)</w:t>
            </w:r>
          </w:p>
        </w:tc>
        <w:tc>
          <w:tcPr>
            <w:tcW w:w="1918" w:type="dxa"/>
            <w:vAlign w:val="center"/>
          </w:tcPr>
          <w:p w14:paraId="3EEA5872" w14:textId="004F7D7B" w:rsidR="00CF5B23" w:rsidRPr="000D1EC5" w:rsidRDefault="00CF5B23" w:rsidP="0016255B">
            <w:pPr>
              <w:pStyle w:val="Prrafodelista"/>
              <w:spacing w:line="240" w:lineRule="auto"/>
              <w:ind w:left="0"/>
              <w:jc w:val="right"/>
              <w:rPr>
                <w:rFonts w:cs="Times New Roman"/>
                <w:bCs/>
              </w:rPr>
            </w:pPr>
            <w:r w:rsidRPr="000D1EC5">
              <w:rPr>
                <w:rFonts w:cs="Times New Roman"/>
                <w:bCs/>
              </w:rPr>
              <w:t>Porcentaje</w:t>
            </w:r>
          </w:p>
        </w:tc>
        <w:tc>
          <w:tcPr>
            <w:tcW w:w="1076" w:type="dxa"/>
            <w:vAlign w:val="center"/>
          </w:tcPr>
          <w:p w14:paraId="3F4FE9F3" w14:textId="5517BF08" w:rsidR="00CF5B23" w:rsidRPr="000D1EC5" w:rsidRDefault="00CF5B23" w:rsidP="0016255B">
            <w:pPr>
              <w:pStyle w:val="Prrafodelista"/>
              <w:spacing w:line="240" w:lineRule="auto"/>
              <w:ind w:left="0"/>
              <w:jc w:val="center"/>
              <w:rPr>
                <w:rFonts w:cs="Times New Roman"/>
                <w:bCs/>
              </w:rPr>
            </w:pPr>
            <w:r w:rsidRPr="000D1EC5">
              <w:rPr>
                <w:rFonts w:cs="Times New Roman"/>
                <w:bCs/>
              </w:rPr>
              <w:t>Banco Mundial</w:t>
            </w:r>
          </w:p>
        </w:tc>
      </w:tr>
      <w:tr w:rsidR="000D1EC5" w:rsidRPr="000D1EC5" w14:paraId="18B0962E" w14:textId="77777777" w:rsidTr="00D339F6">
        <w:trPr>
          <w:cantSplit/>
          <w:trHeight w:val="449"/>
          <w:jc w:val="center"/>
        </w:trPr>
        <w:tc>
          <w:tcPr>
            <w:tcW w:w="1560" w:type="dxa"/>
            <w:vMerge/>
            <w:vAlign w:val="center"/>
          </w:tcPr>
          <w:p w14:paraId="06B445D0" w14:textId="77777777" w:rsidR="00CF5B23" w:rsidRPr="000D1EC5" w:rsidRDefault="00CF5B23" w:rsidP="0016255B">
            <w:pPr>
              <w:spacing w:line="240" w:lineRule="auto"/>
              <w:jc w:val="center"/>
              <w:rPr>
                <w:rFonts w:cs="Times New Roman"/>
                <w:bCs/>
              </w:rPr>
            </w:pPr>
          </w:p>
        </w:tc>
        <w:tc>
          <w:tcPr>
            <w:tcW w:w="1843" w:type="dxa"/>
            <w:vMerge w:val="restart"/>
            <w:vAlign w:val="center"/>
          </w:tcPr>
          <w:p w14:paraId="4FF4AE93" w14:textId="6BDC8A58" w:rsidR="00CF5B23" w:rsidRPr="000D1EC5" w:rsidRDefault="00CF5B23" w:rsidP="0016255B">
            <w:pPr>
              <w:spacing w:line="240" w:lineRule="auto"/>
              <w:jc w:val="center"/>
              <w:rPr>
                <w:rFonts w:cs="Times New Roman"/>
                <w:bCs/>
              </w:rPr>
            </w:pPr>
            <w:r w:rsidRPr="000D1EC5">
              <w:rPr>
                <w:rFonts w:cs="Times New Roman"/>
                <w:bCs/>
              </w:rPr>
              <w:t>Dimensión Normativa</w:t>
            </w:r>
          </w:p>
        </w:tc>
        <w:tc>
          <w:tcPr>
            <w:tcW w:w="5670" w:type="dxa"/>
            <w:vAlign w:val="center"/>
          </w:tcPr>
          <w:p w14:paraId="0990BB6D" w14:textId="3DE7A586" w:rsidR="00CF5B23" w:rsidRPr="000D1EC5" w:rsidRDefault="00CF5B23" w:rsidP="0016255B">
            <w:pPr>
              <w:spacing w:line="240" w:lineRule="auto"/>
              <w:jc w:val="left"/>
              <w:rPr>
                <w:rFonts w:cs="Times New Roman"/>
                <w:bCs/>
              </w:rPr>
            </w:pPr>
            <w:r w:rsidRPr="000D1EC5">
              <w:rPr>
                <w:rFonts w:cs="Times New Roman"/>
                <w:b/>
                <w:bCs/>
              </w:rPr>
              <w:t>Legitimidad del emprendimiento.</w:t>
            </w:r>
            <w:r w:rsidRPr="000D1EC5">
              <w:rPr>
                <w:rFonts w:cs="Times New Roman"/>
                <w:bCs/>
              </w:rPr>
              <w:t xml:space="preserve"> </w:t>
            </w:r>
            <w:r w:rsidR="0071228A" w:rsidRPr="000D1EC5">
              <w:rPr>
                <w:rFonts w:cs="Times New Roman"/>
                <w:bCs/>
              </w:rPr>
              <w:t>En su país, ¿los que tienen éxito al emprender un negocio gozan de un alto nivel de estatus y respeto?</w:t>
            </w:r>
          </w:p>
        </w:tc>
        <w:tc>
          <w:tcPr>
            <w:tcW w:w="2829" w:type="dxa"/>
            <w:vAlign w:val="center"/>
          </w:tcPr>
          <w:p w14:paraId="05C344E8" w14:textId="6E088C56" w:rsidR="00CF5B23" w:rsidRPr="000D1EC5" w:rsidRDefault="00CF5B23" w:rsidP="0016255B">
            <w:pPr>
              <w:pStyle w:val="Prrafodelista"/>
              <w:spacing w:line="240" w:lineRule="auto"/>
              <w:ind w:left="0"/>
              <w:jc w:val="left"/>
              <w:rPr>
                <w:rFonts w:cs="Times New Roman"/>
                <w:bCs/>
              </w:rPr>
            </w:pPr>
            <w:r w:rsidRPr="000D1EC5">
              <w:rPr>
                <w:rFonts w:cs="Times New Roman"/>
                <w:bCs/>
              </w:rPr>
              <w:t>Busenitz et al. (2000)</w:t>
            </w:r>
          </w:p>
        </w:tc>
        <w:tc>
          <w:tcPr>
            <w:tcW w:w="1918" w:type="dxa"/>
            <w:vAlign w:val="center"/>
          </w:tcPr>
          <w:p w14:paraId="50FD7182" w14:textId="77777777" w:rsidR="0071228A" w:rsidRPr="000D1EC5" w:rsidRDefault="00CF5B23" w:rsidP="0016255B">
            <w:pPr>
              <w:pStyle w:val="Prrafodelista"/>
              <w:spacing w:line="240" w:lineRule="auto"/>
              <w:ind w:left="0"/>
              <w:jc w:val="right"/>
              <w:rPr>
                <w:rFonts w:cs="Times New Roman"/>
                <w:bCs/>
              </w:rPr>
            </w:pPr>
            <w:r w:rsidRPr="000D1EC5">
              <w:rPr>
                <w:rFonts w:cs="Times New Roman"/>
                <w:bCs/>
              </w:rPr>
              <w:t xml:space="preserve">Dicotómica </w:t>
            </w:r>
          </w:p>
          <w:p w14:paraId="1072EC2A" w14:textId="25F87A45" w:rsidR="00CF5B23" w:rsidRPr="000D1EC5" w:rsidRDefault="00CF5B23" w:rsidP="0016255B">
            <w:pPr>
              <w:pStyle w:val="Prrafodelista"/>
              <w:spacing w:line="240" w:lineRule="auto"/>
              <w:ind w:left="0"/>
              <w:jc w:val="right"/>
              <w:rPr>
                <w:rFonts w:cs="Times New Roman"/>
                <w:bCs/>
              </w:rPr>
            </w:pPr>
            <w:r w:rsidRPr="000D1EC5">
              <w:rPr>
                <w:rFonts w:cs="Times New Roman"/>
                <w:bCs/>
              </w:rPr>
              <w:t>(0: No / 1: Sí)</w:t>
            </w:r>
          </w:p>
        </w:tc>
        <w:tc>
          <w:tcPr>
            <w:tcW w:w="1076" w:type="dxa"/>
            <w:vAlign w:val="center"/>
          </w:tcPr>
          <w:p w14:paraId="23DAB724" w14:textId="1224E1AB" w:rsidR="00CF5B23" w:rsidRPr="000D1EC5" w:rsidRDefault="00CF5B23" w:rsidP="0016255B">
            <w:pPr>
              <w:pStyle w:val="Prrafodelista"/>
              <w:spacing w:line="240" w:lineRule="auto"/>
              <w:ind w:left="0"/>
              <w:jc w:val="center"/>
              <w:rPr>
                <w:rFonts w:cs="Times New Roman"/>
                <w:bCs/>
              </w:rPr>
            </w:pPr>
            <w:r w:rsidRPr="000D1EC5">
              <w:rPr>
                <w:rFonts w:cs="Times New Roman"/>
                <w:bCs/>
              </w:rPr>
              <w:t>GEM (APS)</w:t>
            </w:r>
          </w:p>
        </w:tc>
      </w:tr>
      <w:tr w:rsidR="000D1EC5" w:rsidRPr="000D1EC5" w14:paraId="7B5DA795" w14:textId="77777777" w:rsidTr="00D339F6">
        <w:trPr>
          <w:cantSplit/>
          <w:trHeight w:val="381"/>
          <w:jc w:val="center"/>
        </w:trPr>
        <w:tc>
          <w:tcPr>
            <w:tcW w:w="1560" w:type="dxa"/>
            <w:vMerge/>
            <w:vAlign w:val="center"/>
          </w:tcPr>
          <w:p w14:paraId="51854D76" w14:textId="77777777" w:rsidR="00CF5B23" w:rsidRPr="000D1EC5" w:rsidRDefault="00CF5B23" w:rsidP="0016255B">
            <w:pPr>
              <w:spacing w:line="240" w:lineRule="auto"/>
              <w:jc w:val="center"/>
              <w:rPr>
                <w:rFonts w:cs="Times New Roman"/>
                <w:bCs/>
                <w:lang w:val="es-PE"/>
              </w:rPr>
            </w:pPr>
          </w:p>
        </w:tc>
        <w:tc>
          <w:tcPr>
            <w:tcW w:w="1843" w:type="dxa"/>
            <w:vMerge/>
            <w:vAlign w:val="center"/>
          </w:tcPr>
          <w:p w14:paraId="61E2B562" w14:textId="4CE6E8FF" w:rsidR="00CF5B23" w:rsidRPr="000D1EC5" w:rsidRDefault="00CF5B23" w:rsidP="0016255B">
            <w:pPr>
              <w:spacing w:line="240" w:lineRule="auto"/>
              <w:jc w:val="center"/>
              <w:rPr>
                <w:rFonts w:cs="Times New Roman"/>
                <w:bCs/>
                <w:lang w:val="es-PE"/>
              </w:rPr>
            </w:pPr>
          </w:p>
        </w:tc>
        <w:tc>
          <w:tcPr>
            <w:tcW w:w="5670" w:type="dxa"/>
            <w:vAlign w:val="center"/>
          </w:tcPr>
          <w:p w14:paraId="4B416C0F" w14:textId="39924A26" w:rsidR="00CF5B23" w:rsidRPr="000D1EC5" w:rsidRDefault="00CF5B23" w:rsidP="0016255B">
            <w:pPr>
              <w:spacing w:line="240" w:lineRule="auto"/>
              <w:jc w:val="left"/>
              <w:rPr>
                <w:rFonts w:cs="Times New Roman"/>
                <w:bCs/>
                <w:lang w:val="es-PE"/>
              </w:rPr>
            </w:pPr>
            <w:r w:rsidRPr="000D1EC5">
              <w:rPr>
                <w:rFonts w:cs="Times New Roman"/>
                <w:b/>
                <w:bCs/>
                <w:lang w:val="es-PE"/>
              </w:rPr>
              <w:t>Deseabilidad.</w:t>
            </w:r>
            <w:r w:rsidRPr="000D1EC5">
              <w:rPr>
                <w:rFonts w:cs="Times New Roman"/>
                <w:bCs/>
                <w:lang w:val="es-PE"/>
              </w:rPr>
              <w:t xml:space="preserve"> En su país, ¿la mayoría de la gente considera que emprender un nuevo negocio es una elección de carrera profesional deseable?</w:t>
            </w:r>
          </w:p>
        </w:tc>
        <w:tc>
          <w:tcPr>
            <w:tcW w:w="2829" w:type="dxa"/>
            <w:vAlign w:val="center"/>
          </w:tcPr>
          <w:p w14:paraId="70859AF1" w14:textId="70EDA551" w:rsidR="00CF5B23" w:rsidRPr="000D1EC5" w:rsidRDefault="00CF5B23" w:rsidP="0016255B">
            <w:pPr>
              <w:pStyle w:val="Prrafodelista"/>
              <w:spacing w:line="240" w:lineRule="auto"/>
              <w:ind w:left="0"/>
              <w:jc w:val="left"/>
              <w:rPr>
                <w:rFonts w:cs="Times New Roman"/>
                <w:bCs/>
                <w:lang w:val="es-PE"/>
              </w:rPr>
            </w:pPr>
            <w:r w:rsidRPr="000D1EC5">
              <w:rPr>
                <w:rFonts w:cs="Times New Roman"/>
                <w:bCs/>
              </w:rPr>
              <w:t>Busenitz et al. (2000)</w:t>
            </w:r>
          </w:p>
        </w:tc>
        <w:tc>
          <w:tcPr>
            <w:tcW w:w="1918" w:type="dxa"/>
            <w:vAlign w:val="center"/>
          </w:tcPr>
          <w:p w14:paraId="48776E13" w14:textId="77777777" w:rsidR="0071228A" w:rsidRPr="000D1EC5" w:rsidRDefault="00CF5B23" w:rsidP="0016255B">
            <w:pPr>
              <w:pStyle w:val="Prrafodelista"/>
              <w:spacing w:line="240" w:lineRule="auto"/>
              <w:ind w:left="0"/>
              <w:jc w:val="right"/>
              <w:rPr>
                <w:rFonts w:cs="Times New Roman"/>
                <w:bCs/>
              </w:rPr>
            </w:pPr>
            <w:r w:rsidRPr="000D1EC5">
              <w:rPr>
                <w:rFonts w:cs="Times New Roman"/>
                <w:bCs/>
              </w:rPr>
              <w:t xml:space="preserve">Dicotómica </w:t>
            </w:r>
          </w:p>
          <w:p w14:paraId="27DB5465" w14:textId="28C6B3E8" w:rsidR="00CF5B23" w:rsidRPr="000D1EC5" w:rsidRDefault="00CF5B23" w:rsidP="0016255B">
            <w:pPr>
              <w:pStyle w:val="Prrafodelista"/>
              <w:spacing w:line="240" w:lineRule="auto"/>
              <w:ind w:left="0"/>
              <w:jc w:val="right"/>
              <w:rPr>
                <w:rFonts w:cs="Times New Roman"/>
                <w:bCs/>
                <w:lang w:val="es-PE"/>
              </w:rPr>
            </w:pPr>
            <w:r w:rsidRPr="000D1EC5">
              <w:rPr>
                <w:rFonts w:cs="Times New Roman"/>
                <w:bCs/>
              </w:rPr>
              <w:t>(0: No / 1: Sí)</w:t>
            </w:r>
          </w:p>
        </w:tc>
        <w:tc>
          <w:tcPr>
            <w:tcW w:w="1076" w:type="dxa"/>
            <w:vAlign w:val="center"/>
          </w:tcPr>
          <w:p w14:paraId="2441621D" w14:textId="00179366" w:rsidR="00CF5B23" w:rsidRPr="000D1EC5" w:rsidRDefault="00CF5B23" w:rsidP="0016255B">
            <w:pPr>
              <w:pStyle w:val="Prrafodelista"/>
              <w:spacing w:line="240" w:lineRule="auto"/>
              <w:ind w:left="0"/>
              <w:jc w:val="center"/>
              <w:rPr>
                <w:rFonts w:cs="Times New Roman"/>
                <w:bCs/>
                <w:lang w:val="es-PE"/>
              </w:rPr>
            </w:pPr>
            <w:r w:rsidRPr="000D1EC5">
              <w:rPr>
                <w:rFonts w:cs="Times New Roman"/>
                <w:bCs/>
              </w:rPr>
              <w:t>GEM (APS)</w:t>
            </w:r>
          </w:p>
        </w:tc>
      </w:tr>
      <w:tr w:rsidR="000D1EC5" w:rsidRPr="000D1EC5" w14:paraId="3B86C6AB" w14:textId="77777777" w:rsidTr="00D339F6">
        <w:trPr>
          <w:trHeight w:val="567"/>
          <w:jc w:val="center"/>
        </w:trPr>
        <w:tc>
          <w:tcPr>
            <w:tcW w:w="1560" w:type="dxa"/>
            <w:vMerge/>
            <w:vAlign w:val="center"/>
          </w:tcPr>
          <w:p w14:paraId="5C7048BC" w14:textId="77777777" w:rsidR="00CF5B23" w:rsidRPr="000D1EC5" w:rsidRDefault="00CF5B23" w:rsidP="0016255B">
            <w:pPr>
              <w:spacing w:line="240" w:lineRule="auto"/>
              <w:jc w:val="center"/>
              <w:rPr>
                <w:rFonts w:cs="Times New Roman"/>
                <w:bCs/>
              </w:rPr>
            </w:pPr>
          </w:p>
        </w:tc>
        <w:tc>
          <w:tcPr>
            <w:tcW w:w="1843" w:type="dxa"/>
            <w:vMerge w:val="restart"/>
            <w:vAlign w:val="center"/>
          </w:tcPr>
          <w:p w14:paraId="52DE82A6" w14:textId="01F98502" w:rsidR="00CF5B23" w:rsidRPr="000D1EC5" w:rsidRDefault="00CF5B23" w:rsidP="0016255B">
            <w:pPr>
              <w:spacing w:line="240" w:lineRule="auto"/>
              <w:jc w:val="center"/>
              <w:rPr>
                <w:rFonts w:cs="Times New Roman"/>
              </w:rPr>
            </w:pPr>
            <w:r w:rsidRPr="000D1EC5">
              <w:rPr>
                <w:rFonts w:cs="Times New Roman"/>
                <w:bCs/>
              </w:rPr>
              <w:t>Dimensión Regulativa</w:t>
            </w:r>
          </w:p>
        </w:tc>
        <w:tc>
          <w:tcPr>
            <w:tcW w:w="5670" w:type="dxa"/>
            <w:vAlign w:val="center"/>
          </w:tcPr>
          <w:p w14:paraId="0CCF8DF4" w14:textId="2601EEF1" w:rsidR="00CF5B23" w:rsidRPr="000D1EC5" w:rsidRDefault="00CF5B23" w:rsidP="0016255B">
            <w:pPr>
              <w:spacing w:line="240" w:lineRule="auto"/>
              <w:jc w:val="left"/>
              <w:rPr>
                <w:rFonts w:cs="Times New Roman"/>
                <w:bCs/>
              </w:rPr>
            </w:pPr>
            <w:r w:rsidRPr="000D1EC5">
              <w:rPr>
                <w:rFonts w:cs="Times New Roman"/>
                <w:b/>
              </w:rPr>
              <w:t>Impuestos.</w:t>
            </w:r>
            <w:r w:rsidRPr="000D1EC5">
              <w:rPr>
                <w:rFonts w:cs="Times New Roman"/>
              </w:rPr>
              <w:t xml:space="preserve"> La carga fiscal global de todas las formas de impuestos como porcentaje del PBI total</w:t>
            </w:r>
          </w:p>
        </w:tc>
        <w:tc>
          <w:tcPr>
            <w:tcW w:w="2829" w:type="dxa"/>
            <w:vAlign w:val="center"/>
          </w:tcPr>
          <w:p w14:paraId="267D0128" w14:textId="2824AB32" w:rsidR="00CF5B23" w:rsidRPr="000D1EC5" w:rsidRDefault="00CF5B23" w:rsidP="0016255B">
            <w:pPr>
              <w:pStyle w:val="Prrafodelista"/>
              <w:spacing w:line="240" w:lineRule="auto"/>
              <w:ind w:left="0"/>
              <w:jc w:val="left"/>
              <w:rPr>
                <w:rFonts w:cs="Times New Roman"/>
                <w:bCs/>
              </w:rPr>
            </w:pPr>
            <w:r w:rsidRPr="000D1EC5">
              <w:rPr>
                <w:rFonts w:eastAsia="Times New Roman" w:cs="Times New Roman"/>
                <w:noProof/>
                <w:lang w:eastAsia="es-MX"/>
              </w:rPr>
              <w:t>Wennekers et al. (2005)</w:t>
            </w:r>
          </w:p>
        </w:tc>
        <w:tc>
          <w:tcPr>
            <w:tcW w:w="1918" w:type="dxa"/>
            <w:vAlign w:val="center"/>
          </w:tcPr>
          <w:p w14:paraId="1185873C" w14:textId="0F6C6CDF" w:rsidR="00CF5B23" w:rsidRPr="000D1EC5" w:rsidRDefault="00CF5B23" w:rsidP="0016255B">
            <w:pPr>
              <w:pStyle w:val="Prrafodelista"/>
              <w:spacing w:line="240" w:lineRule="auto"/>
              <w:ind w:left="0"/>
              <w:jc w:val="right"/>
              <w:rPr>
                <w:rFonts w:cs="Times New Roman"/>
                <w:bCs/>
              </w:rPr>
            </w:pPr>
            <w:r w:rsidRPr="000D1EC5">
              <w:rPr>
                <w:rFonts w:cs="Times New Roman"/>
                <w:bCs/>
                <w:lang w:val="en-US"/>
              </w:rPr>
              <w:t>Índice en escala 0-100</w:t>
            </w:r>
          </w:p>
        </w:tc>
        <w:tc>
          <w:tcPr>
            <w:tcW w:w="1076" w:type="dxa"/>
            <w:vAlign w:val="center"/>
          </w:tcPr>
          <w:p w14:paraId="2EEC6439" w14:textId="77777777" w:rsidR="00AC6594" w:rsidRPr="000D1EC5" w:rsidRDefault="00AC6594" w:rsidP="0016255B">
            <w:pPr>
              <w:pStyle w:val="Prrafodelista"/>
              <w:spacing w:line="240" w:lineRule="auto"/>
              <w:ind w:left="0"/>
              <w:jc w:val="center"/>
              <w:rPr>
                <w:rFonts w:cs="Times New Roman"/>
                <w:bCs/>
                <w:lang w:val="es-PE"/>
              </w:rPr>
            </w:pPr>
            <w:r w:rsidRPr="000D1EC5">
              <w:rPr>
                <w:rFonts w:cs="Times New Roman"/>
                <w:bCs/>
                <w:lang w:val="es-PE"/>
              </w:rPr>
              <w:t>BM</w:t>
            </w:r>
          </w:p>
          <w:p w14:paraId="4AA1C81C" w14:textId="3DCDBA58" w:rsidR="00CF5B23" w:rsidRPr="000D1EC5" w:rsidRDefault="00AC6594" w:rsidP="0016255B">
            <w:pPr>
              <w:pStyle w:val="Prrafodelista"/>
              <w:spacing w:line="240" w:lineRule="auto"/>
              <w:ind w:left="0"/>
              <w:jc w:val="center"/>
              <w:rPr>
                <w:rFonts w:cs="Times New Roman"/>
                <w:bCs/>
              </w:rPr>
            </w:pPr>
            <w:r w:rsidRPr="000D1EC5">
              <w:rPr>
                <w:rFonts w:cs="Times New Roman"/>
                <w:bCs/>
                <w:lang w:val="es-PE"/>
              </w:rPr>
              <w:t>(DB)</w:t>
            </w:r>
          </w:p>
        </w:tc>
      </w:tr>
      <w:tr w:rsidR="000D1EC5" w:rsidRPr="000D1EC5" w14:paraId="0EFAF300" w14:textId="77777777" w:rsidTr="00D339F6">
        <w:trPr>
          <w:trHeight w:val="567"/>
          <w:jc w:val="center"/>
        </w:trPr>
        <w:tc>
          <w:tcPr>
            <w:tcW w:w="1560" w:type="dxa"/>
            <w:vMerge/>
            <w:vAlign w:val="center"/>
          </w:tcPr>
          <w:p w14:paraId="42AF0C0F" w14:textId="77777777" w:rsidR="00CF5B23" w:rsidRPr="000D1EC5" w:rsidRDefault="00CF5B23" w:rsidP="0016255B">
            <w:pPr>
              <w:spacing w:line="240" w:lineRule="auto"/>
              <w:jc w:val="center"/>
              <w:rPr>
                <w:rFonts w:cs="Times New Roman"/>
                <w:lang w:val="es-PE"/>
              </w:rPr>
            </w:pPr>
          </w:p>
        </w:tc>
        <w:tc>
          <w:tcPr>
            <w:tcW w:w="1843" w:type="dxa"/>
            <w:vMerge/>
            <w:vAlign w:val="center"/>
          </w:tcPr>
          <w:p w14:paraId="6810AA17" w14:textId="5AA3382D" w:rsidR="00CF5B23" w:rsidRPr="000D1EC5" w:rsidRDefault="00CF5B23" w:rsidP="0016255B">
            <w:pPr>
              <w:spacing w:line="240" w:lineRule="auto"/>
              <w:jc w:val="center"/>
              <w:rPr>
                <w:rFonts w:cs="Times New Roman"/>
                <w:lang w:val="es-PE"/>
              </w:rPr>
            </w:pPr>
          </w:p>
        </w:tc>
        <w:tc>
          <w:tcPr>
            <w:tcW w:w="5670" w:type="dxa"/>
            <w:vAlign w:val="center"/>
          </w:tcPr>
          <w:p w14:paraId="74241A25" w14:textId="73BE6F3B" w:rsidR="00CF5B23" w:rsidRPr="000D1EC5" w:rsidRDefault="00CF5B23" w:rsidP="0016255B">
            <w:pPr>
              <w:spacing w:line="240" w:lineRule="auto"/>
              <w:jc w:val="left"/>
              <w:rPr>
                <w:rFonts w:cs="Times New Roman"/>
                <w:bCs/>
                <w:lang w:val="es-PE"/>
              </w:rPr>
            </w:pPr>
            <w:r w:rsidRPr="000D1EC5">
              <w:rPr>
                <w:rFonts w:cs="Times New Roman"/>
                <w:b/>
                <w:lang w:val="es-PE"/>
              </w:rPr>
              <w:t>Dificultad para empezar un negocio</w:t>
            </w:r>
            <w:r w:rsidRPr="000D1EC5">
              <w:rPr>
                <w:rFonts w:cs="Times New Roman"/>
                <w:lang w:val="es-PE"/>
              </w:rPr>
              <w:t xml:space="preserve">. </w:t>
            </w:r>
            <w:r w:rsidR="00B1481B" w:rsidRPr="000D1EC5">
              <w:rPr>
                <w:rFonts w:cs="Times New Roman"/>
                <w:lang w:val="es-PE"/>
              </w:rPr>
              <w:t>C</w:t>
            </w:r>
            <w:r w:rsidRPr="000D1EC5">
              <w:rPr>
                <w:rFonts w:cs="Times New Roman"/>
                <w:lang w:val="es-PE"/>
              </w:rPr>
              <w:t>antidad</w:t>
            </w:r>
            <w:r w:rsidR="00B1481B" w:rsidRPr="000D1EC5">
              <w:rPr>
                <w:rFonts w:cs="Times New Roman"/>
                <w:lang w:val="es-PE"/>
              </w:rPr>
              <w:t xml:space="preserve"> de procedimientos</w:t>
            </w:r>
            <w:r w:rsidRPr="000D1EC5">
              <w:rPr>
                <w:rFonts w:cs="Times New Roman"/>
                <w:lang w:val="es-PE"/>
              </w:rPr>
              <w:t xml:space="preserve"> </w:t>
            </w:r>
            <w:r w:rsidR="00B1481B" w:rsidRPr="000D1EC5">
              <w:rPr>
                <w:rFonts w:cs="Times New Roman"/>
                <w:lang w:val="es-PE"/>
              </w:rPr>
              <w:t>externos que debe hacer el fundador</w:t>
            </w:r>
            <w:r w:rsidRPr="000D1EC5">
              <w:rPr>
                <w:rFonts w:cs="Times New Roman"/>
                <w:lang w:val="es-PE"/>
              </w:rPr>
              <w:t>.</w:t>
            </w:r>
          </w:p>
        </w:tc>
        <w:tc>
          <w:tcPr>
            <w:tcW w:w="2829" w:type="dxa"/>
            <w:vAlign w:val="center"/>
          </w:tcPr>
          <w:p w14:paraId="7C3442B5" w14:textId="1D37E0D6" w:rsidR="00CF5B23" w:rsidRPr="000D1EC5" w:rsidRDefault="00CF5B23" w:rsidP="0016255B">
            <w:pPr>
              <w:pStyle w:val="Prrafodelista"/>
              <w:spacing w:line="240" w:lineRule="auto"/>
              <w:ind w:left="0"/>
              <w:jc w:val="left"/>
              <w:rPr>
                <w:rFonts w:cs="Times New Roman"/>
                <w:bCs/>
                <w:lang w:val="es-PE"/>
              </w:rPr>
            </w:pPr>
            <w:r w:rsidRPr="000D1EC5">
              <w:rPr>
                <w:rFonts w:eastAsia="Times New Roman" w:cs="Times New Roman"/>
                <w:noProof/>
                <w:lang w:eastAsia="es-MX"/>
              </w:rPr>
              <w:t>Wennekers et al. (2005)</w:t>
            </w:r>
          </w:p>
        </w:tc>
        <w:tc>
          <w:tcPr>
            <w:tcW w:w="1918" w:type="dxa"/>
            <w:vAlign w:val="center"/>
          </w:tcPr>
          <w:p w14:paraId="280BF507" w14:textId="1E47ED56" w:rsidR="00CF5B23" w:rsidRPr="000D1EC5" w:rsidRDefault="00CF5B23" w:rsidP="0016255B">
            <w:pPr>
              <w:pStyle w:val="Prrafodelista"/>
              <w:spacing w:line="240" w:lineRule="auto"/>
              <w:ind w:left="0"/>
              <w:jc w:val="right"/>
              <w:rPr>
                <w:rFonts w:cs="Times New Roman"/>
                <w:bCs/>
                <w:lang w:val="es-PE"/>
              </w:rPr>
            </w:pPr>
            <w:r w:rsidRPr="000D1EC5">
              <w:rPr>
                <w:rFonts w:cs="Times New Roman"/>
                <w:bCs/>
                <w:lang w:val="es-PE"/>
              </w:rPr>
              <w:t>Escala continua, discreta (procedimientos)</w:t>
            </w:r>
          </w:p>
        </w:tc>
        <w:tc>
          <w:tcPr>
            <w:tcW w:w="1076" w:type="dxa"/>
            <w:vAlign w:val="center"/>
          </w:tcPr>
          <w:p w14:paraId="787C6C23" w14:textId="77777777" w:rsidR="00B1481B" w:rsidRPr="000D1EC5" w:rsidRDefault="00B1481B" w:rsidP="0016255B">
            <w:pPr>
              <w:pStyle w:val="Prrafodelista"/>
              <w:spacing w:line="240" w:lineRule="auto"/>
              <w:ind w:left="0"/>
              <w:jc w:val="center"/>
              <w:rPr>
                <w:rFonts w:cs="Times New Roman"/>
                <w:bCs/>
                <w:lang w:val="es-PE"/>
              </w:rPr>
            </w:pPr>
            <w:r w:rsidRPr="000D1EC5">
              <w:rPr>
                <w:rFonts w:cs="Times New Roman"/>
                <w:bCs/>
                <w:lang w:val="es-PE"/>
              </w:rPr>
              <w:t>BM</w:t>
            </w:r>
          </w:p>
          <w:p w14:paraId="6DC3E37C" w14:textId="6BBE241D" w:rsidR="00CF5B23" w:rsidRPr="000D1EC5" w:rsidRDefault="00CF5B23" w:rsidP="0016255B">
            <w:pPr>
              <w:pStyle w:val="Prrafodelista"/>
              <w:spacing w:line="240" w:lineRule="auto"/>
              <w:ind w:left="0"/>
              <w:jc w:val="center"/>
              <w:rPr>
                <w:rFonts w:cs="Times New Roman"/>
                <w:bCs/>
                <w:lang w:val="es-PE"/>
              </w:rPr>
            </w:pPr>
            <w:r w:rsidRPr="000D1EC5">
              <w:rPr>
                <w:rFonts w:cs="Times New Roman"/>
                <w:bCs/>
                <w:lang w:val="es-PE"/>
              </w:rPr>
              <w:t>(DB)</w:t>
            </w:r>
          </w:p>
        </w:tc>
      </w:tr>
      <w:tr w:rsidR="000D1EC5" w:rsidRPr="000D1EC5" w14:paraId="755C18A5" w14:textId="77777777" w:rsidTr="00D339F6">
        <w:trPr>
          <w:trHeight w:val="257"/>
          <w:jc w:val="center"/>
        </w:trPr>
        <w:tc>
          <w:tcPr>
            <w:tcW w:w="1560" w:type="dxa"/>
            <w:vMerge/>
            <w:vAlign w:val="center"/>
          </w:tcPr>
          <w:p w14:paraId="4C0869F3" w14:textId="584D6171" w:rsidR="00CF5B23" w:rsidRPr="000D1EC5" w:rsidRDefault="00CF5B23" w:rsidP="0016255B">
            <w:pPr>
              <w:spacing w:line="240" w:lineRule="auto"/>
              <w:jc w:val="center"/>
              <w:rPr>
                <w:rFonts w:cs="Times New Roman"/>
                <w:lang w:val="es-PE"/>
              </w:rPr>
            </w:pPr>
          </w:p>
        </w:tc>
        <w:tc>
          <w:tcPr>
            <w:tcW w:w="1843" w:type="dxa"/>
            <w:vMerge/>
            <w:vAlign w:val="center"/>
          </w:tcPr>
          <w:p w14:paraId="79D57ED8" w14:textId="77777777" w:rsidR="00CF5B23" w:rsidRPr="000D1EC5" w:rsidRDefault="00CF5B23" w:rsidP="0016255B">
            <w:pPr>
              <w:spacing w:line="240" w:lineRule="auto"/>
              <w:jc w:val="center"/>
              <w:rPr>
                <w:rFonts w:cs="Times New Roman"/>
                <w:lang w:val="es-PE"/>
              </w:rPr>
            </w:pPr>
          </w:p>
        </w:tc>
        <w:tc>
          <w:tcPr>
            <w:tcW w:w="5670" w:type="dxa"/>
            <w:vAlign w:val="center"/>
          </w:tcPr>
          <w:p w14:paraId="0E701012" w14:textId="1B5846AD" w:rsidR="00CF5B23" w:rsidRPr="000D1EC5" w:rsidRDefault="00CF5B23" w:rsidP="0016255B">
            <w:pPr>
              <w:spacing w:line="240" w:lineRule="auto"/>
              <w:jc w:val="left"/>
              <w:rPr>
                <w:rFonts w:cs="Times New Roman"/>
                <w:lang w:val="es-PE"/>
              </w:rPr>
            </w:pPr>
            <w:r w:rsidRPr="000D1EC5">
              <w:rPr>
                <w:rFonts w:cs="Times New Roman"/>
                <w:b/>
                <w:lang w:val="es-PE"/>
              </w:rPr>
              <w:t xml:space="preserve">Tiempo para registrar un negocio. </w:t>
            </w:r>
            <w:r w:rsidRPr="000D1EC5">
              <w:rPr>
                <w:rFonts w:cs="Times New Roman"/>
                <w:lang w:val="es-PE"/>
              </w:rPr>
              <w:t>Duración media necesaria en la práctica para completar los procedimientos sin pagos no-oficiales.</w:t>
            </w:r>
          </w:p>
        </w:tc>
        <w:tc>
          <w:tcPr>
            <w:tcW w:w="2829" w:type="dxa"/>
            <w:vAlign w:val="center"/>
          </w:tcPr>
          <w:p w14:paraId="7C252FB8" w14:textId="58F40571" w:rsidR="00CF5B23" w:rsidRPr="000D1EC5" w:rsidRDefault="00CF5B23" w:rsidP="0016255B">
            <w:pPr>
              <w:pStyle w:val="Prrafodelista"/>
              <w:spacing w:line="240" w:lineRule="auto"/>
              <w:ind w:left="0"/>
              <w:jc w:val="left"/>
              <w:rPr>
                <w:rFonts w:cs="Times New Roman"/>
                <w:bCs/>
                <w:lang w:val="es-PE"/>
              </w:rPr>
            </w:pPr>
            <w:r w:rsidRPr="000D1EC5">
              <w:rPr>
                <w:rFonts w:eastAsia="Times New Roman" w:cs="Times New Roman"/>
                <w:noProof/>
                <w:lang w:eastAsia="es-MX"/>
              </w:rPr>
              <w:t>Wennekers et al. (2005)</w:t>
            </w:r>
          </w:p>
        </w:tc>
        <w:tc>
          <w:tcPr>
            <w:tcW w:w="1918" w:type="dxa"/>
            <w:vAlign w:val="center"/>
          </w:tcPr>
          <w:p w14:paraId="39A493FD" w14:textId="35090315" w:rsidR="00CF5B23" w:rsidRPr="000D1EC5" w:rsidRDefault="00CF5B23" w:rsidP="0016255B">
            <w:pPr>
              <w:pStyle w:val="Prrafodelista"/>
              <w:spacing w:line="240" w:lineRule="auto"/>
              <w:ind w:left="0"/>
              <w:jc w:val="right"/>
              <w:rPr>
                <w:rFonts w:cs="Times New Roman"/>
                <w:bCs/>
                <w:lang w:val="es-PE"/>
              </w:rPr>
            </w:pPr>
            <w:r w:rsidRPr="000D1EC5">
              <w:rPr>
                <w:rFonts w:cs="Times New Roman"/>
                <w:bCs/>
                <w:lang w:val="es-PE"/>
              </w:rPr>
              <w:t>Escala continua, discreta (días)</w:t>
            </w:r>
          </w:p>
        </w:tc>
        <w:tc>
          <w:tcPr>
            <w:tcW w:w="1076" w:type="dxa"/>
            <w:vAlign w:val="center"/>
          </w:tcPr>
          <w:p w14:paraId="63FFBDDA" w14:textId="77777777" w:rsidR="00B1481B" w:rsidRPr="000D1EC5" w:rsidRDefault="00B1481B" w:rsidP="0016255B">
            <w:pPr>
              <w:pStyle w:val="Prrafodelista"/>
              <w:spacing w:line="240" w:lineRule="auto"/>
              <w:ind w:left="0"/>
              <w:jc w:val="center"/>
              <w:rPr>
                <w:rFonts w:cs="Times New Roman"/>
                <w:bCs/>
                <w:lang w:val="es-PE"/>
              </w:rPr>
            </w:pPr>
            <w:r w:rsidRPr="000D1EC5">
              <w:rPr>
                <w:rFonts w:cs="Times New Roman"/>
                <w:bCs/>
                <w:lang w:val="es-PE"/>
              </w:rPr>
              <w:t>BM</w:t>
            </w:r>
          </w:p>
          <w:p w14:paraId="79CE2B32" w14:textId="2BA00717" w:rsidR="00CF5B23" w:rsidRPr="000D1EC5" w:rsidRDefault="00CF5B23" w:rsidP="0016255B">
            <w:pPr>
              <w:pStyle w:val="Prrafodelista"/>
              <w:spacing w:line="240" w:lineRule="auto"/>
              <w:ind w:left="0"/>
              <w:jc w:val="center"/>
              <w:rPr>
                <w:rFonts w:cs="Times New Roman"/>
                <w:bCs/>
                <w:lang w:val="es-PE"/>
              </w:rPr>
            </w:pPr>
            <w:r w:rsidRPr="000D1EC5">
              <w:rPr>
                <w:rFonts w:cs="Times New Roman"/>
                <w:bCs/>
                <w:lang w:val="es-PE"/>
              </w:rPr>
              <w:t>(DB)</w:t>
            </w:r>
          </w:p>
        </w:tc>
      </w:tr>
      <w:tr w:rsidR="000D1EC5" w:rsidRPr="000D1EC5" w14:paraId="5C9FEC71" w14:textId="77777777" w:rsidTr="00D339F6">
        <w:trPr>
          <w:trHeight w:val="567"/>
          <w:jc w:val="center"/>
        </w:trPr>
        <w:tc>
          <w:tcPr>
            <w:tcW w:w="1560" w:type="dxa"/>
            <w:vMerge/>
            <w:vAlign w:val="center"/>
          </w:tcPr>
          <w:p w14:paraId="5A85023E" w14:textId="65233DC4" w:rsidR="00CF5B23" w:rsidRPr="000D1EC5" w:rsidRDefault="00CF5B23" w:rsidP="0016255B">
            <w:pPr>
              <w:spacing w:line="240" w:lineRule="auto"/>
              <w:jc w:val="center"/>
              <w:rPr>
                <w:rFonts w:cs="Times New Roman"/>
                <w:lang w:val="es-PE"/>
              </w:rPr>
            </w:pPr>
          </w:p>
        </w:tc>
        <w:tc>
          <w:tcPr>
            <w:tcW w:w="1843" w:type="dxa"/>
            <w:vMerge/>
            <w:vAlign w:val="center"/>
          </w:tcPr>
          <w:p w14:paraId="3BB3E51B" w14:textId="77777777" w:rsidR="00CF5B23" w:rsidRPr="000D1EC5" w:rsidRDefault="00CF5B23" w:rsidP="0016255B">
            <w:pPr>
              <w:spacing w:line="240" w:lineRule="auto"/>
              <w:jc w:val="center"/>
              <w:rPr>
                <w:rFonts w:cs="Times New Roman"/>
                <w:lang w:val="es-PE"/>
              </w:rPr>
            </w:pPr>
          </w:p>
        </w:tc>
        <w:tc>
          <w:tcPr>
            <w:tcW w:w="5670" w:type="dxa"/>
            <w:vAlign w:val="center"/>
          </w:tcPr>
          <w:p w14:paraId="7F691BD0" w14:textId="1193B8E0" w:rsidR="00CF5B23" w:rsidRPr="000D1EC5" w:rsidRDefault="00CF5B23" w:rsidP="0016255B">
            <w:pPr>
              <w:spacing w:line="240" w:lineRule="auto"/>
              <w:jc w:val="left"/>
              <w:rPr>
                <w:rFonts w:cs="Times New Roman"/>
              </w:rPr>
            </w:pPr>
            <w:r w:rsidRPr="000D1EC5">
              <w:rPr>
                <w:rFonts w:cs="Times New Roman"/>
                <w:b/>
                <w:lang w:val="es-PE"/>
              </w:rPr>
              <w:t>Informalidad</w:t>
            </w:r>
            <w:r w:rsidRPr="000D1EC5">
              <w:rPr>
                <w:rFonts w:cs="Times New Roman"/>
                <w:b/>
              </w:rPr>
              <w:t>.</w:t>
            </w:r>
            <w:r w:rsidRPr="000D1EC5">
              <w:rPr>
                <w:rFonts w:cs="Times New Roman"/>
              </w:rPr>
              <w:t xml:space="preserve"> Porcentaje de empresas que compiten contra empresas no registradas o informales.</w:t>
            </w:r>
          </w:p>
        </w:tc>
        <w:tc>
          <w:tcPr>
            <w:tcW w:w="2829" w:type="dxa"/>
            <w:vAlign w:val="center"/>
          </w:tcPr>
          <w:p w14:paraId="7E5D070D" w14:textId="095F2AE3" w:rsidR="00CF5B23" w:rsidRPr="000D1EC5" w:rsidRDefault="00CF5B23" w:rsidP="0016255B">
            <w:pPr>
              <w:pStyle w:val="Prrafodelista"/>
              <w:spacing w:line="240" w:lineRule="auto"/>
              <w:ind w:left="0"/>
              <w:jc w:val="left"/>
              <w:rPr>
                <w:rFonts w:cs="Times New Roman"/>
                <w:bCs/>
                <w:lang w:val="en-US"/>
              </w:rPr>
            </w:pPr>
            <w:r w:rsidRPr="000D1EC5">
              <w:rPr>
                <w:rFonts w:cs="Times New Roman"/>
                <w:bCs/>
                <w:lang w:val="en-US"/>
              </w:rPr>
              <w:t xml:space="preserve">Naudé (2012); </w:t>
            </w:r>
            <w:r w:rsidR="000B2B02" w:rsidRPr="000D1EC5">
              <w:rPr>
                <w:rFonts w:cs="Times New Roman"/>
                <w:bCs/>
                <w:lang w:val="en-US"/>
              </w:rPr>
              <w:t>Quatraro y Vivarelli, (2015)</w:t>
            </w:r>
          </w:p>
        </w:tc>
        <w:tc>
          <w:tcPr>
            <w:tcW w:w="1918" w:type="dxa"/>
            <w:vAlign w:val="center"/>
          </w:tcPr>
          <w:p w14:paraId="51E46DBD" w14:textId="2068A6DB" w:rsidR="00CF5B23" w:rsidRPr="000D1EC5" w:rsidRDefault="00CF5B23" w:rsidP="0016255B">
            <w:pPr>
              <w:pStyle w:val="Prrafodelista"/>
              <w:spacing w:line="240" w:lineRule="auto"/>
              <w:ind w:left="0"/>
              <w:jc w:val="right"/>
              <w:rPr>
                <w:rFonts w:cs="Times New Roman"/>
                <w:bCs/>
                <w:lang w:val="en-US"/>
              </w:rPr>
            </w:pPr>
            <w:r w:rsidRPr="000D1EC5">
              <w:rPr>
                <w:rFonts w:cs="Times New Roman"/>
                <w:bCs/>
                <w:lang w:val="en-US"/>
              </w:rPr>
              <w:t>Porcentaje</w:t>
            </w:r>
          </w:p>
        </w:tc>
        <w:tc>
          <w:tcPr>
            <w:tcW w:w="1076" w:type="dxa"/>
            <w:vAlign w:val="center"/>
          </w:tcPr>
          <w:p w14:paraId="32EA33FB" w14:textId="77777777" w:rsidR="00B1481B" w:rsidRPr="000D1EC5" w:rsidRDefault="00B1481B" w:rsidP="0016255B">
            <w:pPr>
              <w:pStyle w:val="Prrafodelista"/>
              <w:spacing w:line="240" w:lineRule="auto"/>
              <w:ind w:left="0"/>
              <w:jc w:val="center"/>
              <w:rPr>
                <w:rFonts w:cs="Times New Roman"/>
                <w:bCs/>
                <w:lang w:val="es-PE"/>
              </w:rPr>
            </w:pPr>
            <w:r w:rsidRPr="000D1EC5">
              <w:rPr>
                <w:rFonts w:cs="Times New Roman"/>
                <w:bCs/>
                <w:lang w:val="es-PE"/>
              </w:rPr>
              <w:t>BM</w:t>
            </w:r>
          </w:p>
          <w:p w14:paraId="4352DAC7" w14:textId="140585C9" w:rsidR="00CF5B23" w:rsidRPr="000D1EC5" w:rsidRDefault="00CF5B23" w:rsidP="0016255B">
            <w:pPr>
              <w:pStyle w:val="Prrafodelista"/>
              <w:spacing w:line="240" w:lineRule="auto"/>
              <w:ind w:left="0"/>
              <w:jc w:val="center"/>
              <w:rPr>
                <w:rFonts w:cs="Times New Roman"/>
                <w:bCs/>
                <w:lang w:val="en-US"/>
              </w:rPr>
            </w:pPr>
            <w:r w:rsidRPr="000D1EC5">
              <w:rPr>
                <w:rFonts w:cs="Times New Roman"/>
                <w:bCs/>
                <w:lang w:val="es-PE"/>
              </w:rPr>
              <w:t>(DB)</w:t>
            </w:r>
          </w:p>
        </w:tc>
      </w:tr>
      <w:tr w:rsidR="000D1EC5" w:rsidRPr="000D1EC5" w14:paraId="685F2030" w14:textId="77777777" w:rsidTr="00D339F6">
        <w:trPr>
          <w:trHeight w:val="257"/>
          <w:jc w:val="center"/>
        </w:trPr>
        <w:tc>
          <w:tcPr>
            <w:tcW w:w="1560" w:type="dxa"/>
            <w:vMerge/>
            <w:vAlign w:val="center"/>
          </w:tcPr>
          <w:p w14:paraId="277EB4D0" w14:textId="5DD8F45B" w:rsidR="00CF5B23" w:rsidRPr="000D1EC5" w:rsidRDefault="00CF5B23" w:rsidP="0016255B">
            <w:pPr>
              <w:spacing w:line="240" w:lineRule="auto"/>
              <w:jc w:val="center"/>
              <w:rPr>
                <w:rFonts w:cs="Times New Roman"/>
                <w:bCs/>
                <w:lang w:val="es-PE"/>
              </w:rPr>
            </w:pPr>
          </w:p>
        </w:tc>
        <w:tc>
          <w:tcPr>
            <w:tcW w:w="1843" w:type="dxa"/>
            <w:vMerge/>
            <w:vAlign w:val="center"/>
          </w:tcPr>
          <w:p w14:paraId="2FA80010" w14:textId="5D9B3CF7" w:rsidR="00CF5B23" w:rsidRPr="000D1EC5" w:rsidRDefault="00CF5B23" w:rsidP="0016255B">
            <w:pPr>
              <w:spacing w:line="240" w:lineRule="auto"/>
              <w:jc w:val="center"/>
              <w:rPr>
                <w:rFonts w:cs="Times New Roman"/>
                <w:bCs/>
                <w:lang w:val="es-PE"/>
              </w:rPr>
            </w:pPr>
          </w:p>
        </w:tc>
        <w:tc>
          <w:tcPr>
            <w:tcW w:w="5670" w:type="dxa"/>
            <w:vAlign w:val="center"/>
          </w:tcPr>
          <w:p w14:paraId="6EE64A0B" w14:textId="57A8FCD9" w:rsidR="00CF5B23" w:rsidRPr="000D1EC5" w:rsidRDefault="00CF5B23" w:rsidP="0016255B">
            <w:pPr>
              <w:spacing w:line="240" w:lineRule="auto"/>
              <w:jc w:val="left"/>
              <w:rPr>
                <w:rFonts w:cs="Times New Roman"/>
                <w:bCs/>
                <w:lang w:val="es-PE"/>
              </w:rPr>
            </w:pPr>
            <w:r w:rsidRPr="000D1EC5">
              <w:rPr>
                <w:rFonts w:cs="Times New Roman"/>
                <w:b/>
                <w:bCs/>
                <w:lang w:val="es-PE"/>
              </w:rPr>
              <w:t xml:space="preserve">Derechos de propiedad. </w:t>
            </w:r>
            <w:r w:rsidRPr="000D1EC5">
              <w:rPr>
                <w:rFonts w:cs="Times New Roman"/>
                <w:bCs/>
                <w:lang w:val="es-PE"/>
              </w:rPr>
              <w:t>Protección de los derechos de propiedad de los sistemas judiciales contra el robo y la expropiación.</w:t>
            </w:r>
          </w:p>
        </w:tc>
        <w:tc>
          <w:tcPr>
            <w:tcW w:w="2829" w:type="dxa"/>
            <w:vAlign w:val="center"/>
          </w:tcPr>
          <w:p w14:paraId="2BF99D2C" w14:textId="5FAB5199" w:rsidR="00CF5B23" w:rsidRPr="000D1EC5" w:rsidRDefault="00905F99" w:rsidP="0016255B">
            <w:pPr>
              <w:pStyle w:val="Prrafodelista"/>
              <w:spacing w:line="240" w:lineRule="auto"/>
              <w:ind w:left="0"/>
              <w:jc w:val="left"/>
              <w:rPr>
                <w:rFonts w:cs="Times New Roman"/>
                <w:bCs/>
                <w:lang w:val="es-PE"/>
              </w:rPr>
            </w:pPr>
            <w:r w:rsidRPr="000D1EC5">
              <w:rPr>
                <w:rFonts w:cs="Times New Roman"/>
                <w:noProof/>
              </w:rPr>
              <w:t xml:space="preserve">Schillo, Persaud </w:t>
            </w:r>
            <w:r w:rsidR="000B2B02" w:rsidRPr="000D1EC5">
              <w:rPr>
                <w:rFonts w:cs="Times New Roman"/>
                <w:noProof/>
              </w:rPr>
              <w:t>y</w:t>
            </w:r>
            <w:r w:rsidRPr="000D1EC5">
              <w:rPr>
                <w:rFonts w:cs="Times New Roman"/>
                <w:noProof/>
              </w:rPr>
              <w:t xml:space="preserve"> Jin (2016)</w:t>
            </w:r>
          </w:p>
        </w:tc>
        <w:tc>
          <w:tcPr>
            <w:tcW w:w="1918" w:type="dxa"/>
            <w:vAlign w:val="center"/>
          </w:tcPr>
          <w:p w14:paraId="13B37E8A" w14:textId="2699F932" w:rsidR="00CF5B23" w:rsidRPr="000D1EC5" w:rsidRDefault="00CF5B23" w:rsidP="0016255B">
            <w:pPr>
              <w:pStyle w:val="Prrafodelista"/>
              <w:spacing w:line="240" w:lineRule="auto"/>
              <w:ind w:left="0"/>
              <w:jc w:val="right"/>
              <w:rPr>
                <w:rFonts w:cs="Times New Roman"/>
                <w:bCs/>
                <w:lang w:val="es-PE"/>
              </w:rPr>
            </w:pPr>
            <w:r w:rsidRPr="000D1EC5">
              <w:rPr>
                <w:rFonts w:cs="Times New Roman"/>
                <w:bCs/>
                <w:lang w:val="en-US"/>
              </w:rPr>
              <w:t>Porcentaje</w:t>
            </w:r>
          </w:p>
        </w:tc>
        <w:tc>
          <w:tcPr>
            <w:tcW w:w="1076" w:type="dxa"/>
            <w:vAlign w:val="center"/>
          </w:tcPr>
          <w:p w14:paraId="4BBD11B0" w14:textId="77777777" w:rsidR="00B1481B" w:rsidRPr="000D1EC5" w:rsidRDefault="00B1481B" w:rsidP="0016255B">
            <w:pPr>
              <w:pStyle w:val="Prrafodelista"/>
              <w:spacing w:line="240" w:lineRule="auto"/>
              <w:ind w:left="0"/>
              <w:jc w:val="center"/>
              <w:rPr>
                <w:rFonts w:cs="Times New Roman"/>
                <w:bCs/>
                <w:lang w:val="es-PE"/>
              </w:rPr>
            </w:pPr>
            <w:r w:rsidRPr="000D1EC5">
              <w:rPr>
                <w:rFonts w:cs="Times New Roman"/>
                <w:bCs/>
                <w:lang w:val="es-PE"/>
              </w:rPr>
              <w:t>BM</w:t>
            </w:r>
          </w:p>
          <w:p w14:paraId="680A25F5" w14:textId="67232E88" w:rsidR="00CF5B23" w:rsidRPr="000D1EC5" w:rsidRDefault="00CF5B23" w:rsidP="0016255B">
            <w:pPr>
              <w:pStyle w:val="Prrafodelista"/>
              <w:spacing w:line="240" w:lineRule="auto"/>
              <w:ind w:left="0"/>
              <w:jc w:val="center"/>
              <w:rPr>
                <w:rFonts w:cs="Times New Roman"/>
                <w:bCs/>
                <w:lang w:val="es-PE"/>
              </w:rPr>
            </w:pPr>
            <w:r w:rsidRPr="000D1EC5">
              <w:rPr>
                <w:rFonts w:cs="Times New Roman"/>
                <w:bCs/>
                <w:lang w:val="es-PE"/>
              </w:rPr>
              <w:t>(IEF)</w:t>
            </w:r>
          </w:p>
        </w:tc>
      </w:tr>
      <w:tr w:rsidR="000D1EC5" w:rsidRPr="000D1EC5" w14:paraId="5DE49D1E" w14:textId="77777777" w:rsidTr="00D339F6">
        <w:trPr>
          <w:trHeight w:val="567"/>
          <w:jc w:val="center"/>
        </w:trPr>
        <w:tc>
          <w:tcPr>
            <w:tcW w:w="1560" w:type="dxa"/>
            <w:vMerge/>
            <w:vAlign w:val="center"/>
          </w:tcPr>
          <w:p w14:paraId="5341204D" w14:textId="77777777" w:rsidR="00EB42D4" w:rsidRPr="000D1EC5" w:rsidRDefault="00EB42D4" w:rsidP="0016255B">
            <w:pPr>
              <w:spacing w:line="240" w:lineRule="auto"/>
              <w:jc w:val="center"/>
              <w:rPr>
                <w:rFonts w:cs="Times New Roman"/>
                <w:bCs/>
                <w:lang w:val="es-PE"/>
              </w:rPr>
            </w:pPr>
          </w:p>
        </w:tc>
        <w:tc>
          <w:tcPr>
            <w:tcW w:w="1843" w:type="dxa"/>
            <w:vMerge/>
            <w:vAlign w:val="center"/>
          </w:tcPr>
          <w:p w14:paraId="04811EC1" w14:textId="77777777" w:rsidR="00EB42D4" w:rsidRPr="000D1EC5" w:rsidRDefault="00EB42D4" w:rsidP="0016255B">
            <w:pPr>
              <w:spacing w:line="240" w:lineRule="auto"/>
              <w:jc w:val="center"/>
              <w:rPr>
                <w:rFonts w:cs="Times New Roman"/>
                <w:bCs/>
                <w:lang w:val="es-PE"/>
              </w:rPr>
            </w:pPr>
          </w:p>
        </w:tc>
        <w:tc>
          <w:tcPr>
            <w:tcW w:w="5670" w:type="dxa"/>
            <w:vAlign w:val="center"/>
          </w:tcPr>
          <w:p w14:paraId="688575C7" w14:textId="6CB209AB" w:rsidR="00EB42D4" w:rsidRPr="000D1EC5" w:rsidRDefault="00EB42D4" w:rsidP="0016255B">
            <w:pPr>
              <w:spacing w:line="240" w:lineRule="auto"/>
              <w:jc w:val="left"/>
              <w:rPr>
                <w:rFonts w:cs="Times New Roman"/>
                <w:b/>
                <w:bCs/>
                <w:lang w:val="es-PE"/>
              </w:rPr>
            </w:pPr>
            <w:r w:rsidRPr="000D1EC5">
              <w:rPr>
                <w:rFonts w:cs="Times New Roman"/>
                <w:b/>
                <w:bCs/>
                <w:lang w:val="es-PE"/>
              </w:rPr>
              <w:t>Políticas de emprendimiento.</w:t>
            </w:r>
            <w:r w:rsidRPr="000D1EC5">
              <w:rPr>
                <w:rFonts w:cs="Times New Roman"/>
                <w:bCs/>
                <w:lang w:val="es-PE"/>
              </w:rPr>
              <w:t xml:space="preserve"> Las políticas del gobierno que favorezcan la creación y crecimiento de empresas nuevas.</w:t>
            </w:r>
          </w:p>
        </w:tc>
        <w:tc>
          <w:tcPr>
            <w:tcW w:w="2829" w:type="dxa"/>
            <w:vAlign w:val="center"/>
          </w:tcPr>
          <w:p w14:paraId="63043ED0" w14:textId="50F28281" w:rsidR="00EB42D4" w:rsidRPr="000D1EC5" w:rsidRDefault="00AC2239" w:rsidP="0016255B">
            <w:pPr>
              <w:pStyle w:val="Prrafodelista"/>
              <w:spacing w:line="240" w:lineRule="auto"/>
              <w:ind w:left="0"/>
              <w:jc w:val="left"/>
              <w:rPr>
                <w:rFonts w:cs="Times New Roman"/>
                <w:bCs/>
                <w:lang w:val="en-US"/>
              </w:rPr>
            </w:pPr>
            <w:r w:rsidRPr="000D1EC5">
              <w:rPr>
                <w:rFonts w:cs="Times New Roman"/>
                <w:noProof/>
                <w:lang w:val="en-US"/>
              </w:rPr>
              <w:t>Stenholm, Acs</w:t>
            </w:r>
            <w:r w:rsidR="000B2B02" w:rsidRPr="000D1EC5">
              <w:rPr>
                <w:rFonts w:cs="Times New Roman"/>
                <w:noProof/>
                <w:lang w:val="en-US"/>
              </w:rPr>
              <w:t xml:space="preserve"> y</w:t>
            </w:r>
            <w:r w:rsidRPr="000D1EC5">
              <w:rPr>
                <w:rFonts w:cs="Times New Roman"/>
                <w:noProof/>
                <w:lang w:val="en-US"/>
              </w:rPr>
              <w:t xml:space="preserve"> Wuebker (2013)</w:t>
            </w:r>
          </w:p>
        </w:tc>
        <w:tc>
          <w:tcPr>
            <w:tcW w:w="1918" w:type="dxa"/>
            <w:vAlign w:val="center"/>
          </w:tcPr>
          <w:p w14:paraId="34EAA481" w14:textId="32807C36" w:rsidR="00EB42D4" w:rsidRPr="000D1EC5" w:rsidRDefault="00EB42D4" w:rsidP="0016255B">
            <w:pPr>
              <w:pStyle w:val="Prrafodelista"/>
              <w:spacing w:line="240" w:lineRule="auto"/>
              <w:ind w:left="0"/>
              <w:jc w:val="right"/>
              <w:rPr>
                <w:rFonts w:cs="Times New Roman"/>
                <w:bCs/>
              </w:rPr>
            </w:pPr>
            <w:r w:rsidRPr="000D1EC5">
              <w:rPr>
                <w:rFonts w:cs="Times New Roman"/>
                <w:bCs/>
              </w:rPr>
              <w:t>Escala Likert 1-7</w:t>
            </w:r>
          </w:p>
        </w:tc>
        <w:tc>
          <w:tcPr>
            <w:tcW w:w="1076" w:type="dxa"/>
            <w:vAlign w:val="center"/>
          </w:tcPr>
          <w:p w14:paraId="28B5B4C4" w14:textId="0629F9CA" w:rsidR="00EB42D4" w:rsidRPr="000D1EC5" w:rsidRDefault="00EB42D4" w:rsidP="0016255B">
            <w:pPr>
              <w:pStyle w:val="Prrafodelista"/>
              <w:spacing w:line="240" w:lineRule="auto"/>
              <w:ind w:left="0"/>
              <w:jc w:val="center"/>
              <w:rPr>
                <w:rFonts w:cs="Times New Roman"/>
                <w:bCs/>
              </w:rPr>
            </w:pPr>
            <w:r w:rsidRPr="000D1EC5">
              <w:rPr>
                <w:rFonts w:cs="Times New Roman"/>
                <w:bCs/>
              </w:rPr>
              <w:t>GEM (NES)</w:t>
            </w:r>
          </w:p>
        </w:tc>
      </w:tr>
      <w:tr w:rsidR="000D1EC5" w:rsidRPr="000D1EC5" w14:paraId="2B947DAA" w14:textId="77777777" w:rsidTr="00D339F6">
        <w:trPr>
          <w:trHeight w:val="567"/>
          <w:jc w:val="center"/>
        </w:trPr>
        <w:tc>
          <w:tcPr>
            <w:tcW w:w="1560" w:type="dxa"/>
            <w:vMerge/>
            <w:tcBorders>
              <w:bottom w:val="single" w:sz="4" w:space="0" w:color="auto"/>
            </w:tcBorders>
            <w:vAlign w:val="center"/>
          </w:tcPr>
          <w:p w14:paraId="360283CD" w14:textId="2F5C7790" w:rsidR="00EB42D4" w:rsidRPr="000D1EC5" w:rsidRDefault="00EB42D4" w:rsidP="0016255B">
            <w:pPr>
              <w:spacing w:line="240" w:lineRule="auto"/>
              <w:jc w:val="center"/>
              <w:rPr>
                <w:rFonts w:cs="Times New Roman"/>
                <w:bCs/>
                <w:lang w:val="es-PE"/>
              </w:rPr>
            </w:pPr>
          </w:p>
        </w:tc>
        <w:tc>
          <w:tcPr>
            <w:tcW w:w="1843" w:type="dxa"/>
            <w:vMerge/>
            <w:tcBorders>
              <w:bottom w:val="single" w:sz="4" w:space="0" w:color="auto"/>
            </w:tcBorders>
            <w:vAlign w:val="center"/>
          </w:tcPr>
          <w:p w14:paraId="198710D0" w14:textId="77777777" w:rsidR="00EB42D4" w:rsidRPr="000D1EC5" w:rsidRDefault="00EB42D4" w:rsidP="0016255B">
            <w:pPr>
              <w:spacing w:line="240" w:lineRule="auto"/>
              <w:jc w:val="center"/>
              <w:rPr>
                <w:rFonts w:cs="Times New Roman"/>
                <w:bCs/>
                <w:lang w:val="es-PE"/>
              </w:rPr>
            </w:pPr>
          </w:p>
        </w:tc>
        <w:tc>
          <w:tcPr>
            <w:tcW w:w="5670" w:type="dxa"/>
            <w:tcBorders>
              <w:bottom w:val="single" w:sz="4" w:space="0" w:color="auto"/>
            </w:tcBorders>
            <w:vAlign w:val="center"/>
          </w:tcPr>
          <w:p w14:paraId="6D9CBE05" w14:textId="075397C8" w:rsidR="00EB42D4" w:rsidRPr="000D1EC5" w:rsidRDefault="00EB42D4" w:rsidP="0016255B">
            <w:pPr>
              <w:spacing w:line="240" w:lineRule="auto"/>
              <w:jc w:val="left"/>
              <w:rPr>
                <w:rFonts w:cs="Times New Roman"/>
                <w:bCs/>
                <w:lang w:val="es-PE"/>
              </w:rPr>
            </w:pPr>
            <w:r w:rsidRPr="000D1EC5">
              <w:rPr>
                <w:rFonts w:cs="Times New Roman"/>
                <w:b/>
                <w:bCs/>
              </w:rPr>
              <w:t xml:space="preserve">Financiamiento. </w:t>
            </w:r>
            <w:r w:rsidRPr="000D1EC5">
              <w:rPr>
                <w:rFonts w:cs="Times New Roman"/>
                <w:bCs/>
              </w:rPr>
              <w:t>Hay suficientes subvenciones públicas disponibles para las empresas nuevas y en crecimiento.</w:t>
            </w:r>
          </w:p>
        </w:tc>
        <w:tc>
          <w:tcPr>
            <w:tcW w:w="2829" w:type="dxa"/>
            <w:tcBorders>
              <w:bottom w:val="single" w:sz="4" w:space="0" w:color="auto"/>
            </w:tcBorders>
            <w:vAlign w:val="center"/>
          </w:tcPr>
          <w:p w14:paraId="3132CA71" w14:textId="1423691C" w:rsidR="00EB42D4" w:rsidRPr="000D1EC5" w:rsidRDefault="00EB42D4" w:rsidP="0016255B">
            <w:pPr>
              <w:pStyle w:val="Prrafodelista"/>
              <w:spacing w:line="240" w:lineRule="auto"/>
              <w:ind w:left="0"/>
              <w:jc w:val="left"/>
              <w:rPr>
                <w:rFonts w:cs="Times New Roman"/>
                <w:bCs/>
                <w:lang w:val="es-PE"/>
              </w:rPr>
            </w:pPr>
            <w:r w:rsidRPr="000D1EC5">
              <w:rPr>
                <w:rFonts w:eastAsia="Times New Roman" w:cs="Times New Roman"/>
                <w:noProof/>
                <w:lang w:val="es-PE" w:eastAsia="es-MX"/>
              </w:rPr>
              <w:t xml:space="preserve">De Clercq, Lim, </w:t>
            </w:r>
            <w:r w:rsidR="000B2B02" w:rsidRPr="000D1EC5">
              <w:rPr>
                <w:rFonts w:eastAsia="Times New Roman" w:cs="Times New Roman"/>
                <w:noProof/>
                <w:lang w:val="es-PE" w:eastAsia="es-MX"/>
              </w:rPr>
              <w:t>y</w:t>
            </w:r>
            <w:r w:rsidRPr="000D1EC5">
              <w:rPr>
                <w:rFonts w:eastAsia="Times New Roman" w:cs="Times New Roman"/>
                <w:noProof/>
                <w:lang w:val="es-PE" w:eastAsia="es-MX"/>
              </w:rPr>
              <w:t xml:space="preserve"> Oh (2013)</w:t>
            </w:r>
            <w:r w:rsidR="000B2B02" w:rsidRPr="000D1EC5">
              <w:rPr>
                <w:rFonts w:eastAsia="Times New Roman" w:cs="Times New Roman"/>
                <w:noProof/>
                <w:lang w:val="es-PE" w:eastAsia="es-MX"/>
              </w:rPr>
              <w:t>; Katila y Shane (2005</w:t>
            </w:r>
          </w:p>
        </w:tc>
        <w:tc>
          <w:tcPr>
            <w:tcW w:w="1918" w:type="dxa"/>
            <w:tcBorders>
              <w:bottom w:val="single" w:sz="4" w:space="0" w:color="auto"/>
            </w:tcBorders>
            <w:vAlign w:val="center"/>
          </w:tcPr>
          <w:p w14:paraId="048D17DD" w14:textId="6D6549F9" w:rsidR="00EB42D4" w:rsidRPr="000D1EC5" w:rsidRDefault="00EB42D4" w:rsidP="0016255B">
            <w:pPr>
              <w:pStyle w:val="Prrafodelista"/>
              <w:spacing w:line="240" w:lineRule="auto"/>
              <w:ind w:left="0"/>
              <w:jc w:val="right"/>
              <w:rPr>
                <w:rFonts w:cs="Times New Roman"/>
                <w:bCs/>
                <w:lang w:val="es-PE"/>
              </w:rPr>
            </w:pPr>
            <w:r w:rsidRPr="000D1EC5">
              <w:rPr>
                <w:rFonts w:cs="Times New Roman"/>
                <w:bCs/>
              </w:rPr>
              <w:t>Escala Likert 1-7</w:t>
            </w:r>
          </w:p>
        </w:tc>
        <w:tc>
          <w:tcPr>
            <w:tcW w:w="1076" w:type="dxa"/>
            <w:tcBorders>
              <w:bottom w:val="single" w:sz="4" w:space="0" w:color="auto"/>
            </w:tcBorders>
            <w:vAlign w:val="center"/>
          </w:tcPr>
          <w:p w14:paraId="33D91F5A" w14:textId="61D3BE48" w:rsidR="00EB42D4" w:rsidRPr="000D1EC5" w:rsidRDefault="00EB42D4" w:rsidP="0016255B">
            <w:pPr>
              <w:pStyle w:val="Prrafodelista"/>
              <w:spacing w:line="240" w:lineRule="auto"/>
              <w:ind w:left="0"/>
              <w:jc w:val="center"/>
              <w:rPr>
                <w:rFonts w:cs="Times New Roman"/>
                <w:bCs/>
                <w:lang w:val="es-PE"/>
              </w:rPr>
            </w:pPr>
            <w:r w:rsidRPr="000D1EC5">
              <w:rPr>
                <w:rFonts w:cs="Times New Roman"/>
                <w:bCs/>
              </w:rPr>
              <w:t>GEM (NES)</w:t>
            </w:r>
          </w:p>
        </w:tc>
      </w:tr>
      <w:tr w:rsidR="000D1EC5" w:rsidRPr="000D1EC5" w14:paraId="7057C1D1" w14:textId="77777777" w:rsidTr="00D339F6">
        <w:trPr>
          <w:trHeight w:val="77"/>
          <w:jc w:val="center"/>
        </w:trPr>
        <w:tc>
          <w:tcPr>
            <w:tcW w:w="1560" w:type="dxa"/>
            <w:vMerge w:val="restart"/>
            <w:tcBorders>
              <w:top w:val="single" w:sz="4" w:space="0" w:color="auto"/>
              <w:bottom w:val="single" w:sz="4" w:space="0" w:color="auto"/>
            </w:tcBorders>
            <w:vAlign w:val="center"/>
          </w:tcPr>
          <w:p w14:paraId="2790CD04" w14:textId="5B88C2A4" w:rsidR="00EB42D4" w:rsidRPr="000D1EC5" w:rsidRDefault="00EB42D4" w:rsidP="0016255B">
            <w:pPr>
              <w:spacing w:line="240" w:lineRule="auto"/>
              <w:jc w:val="center"/>
              <w:rPr>
                <w:rFonts w:cs="Times New Roman"/>
                <w:b/>
                <w:bCs/>
                <w:lang w:val="es-PE"/>
              </w:rPr>
            </w:pPr>
            <w:r w:rsidRPr="000D1EC5">
              <w:rPr>
                <w:rFonts w:cs="Times New Roman"/>
                <w:b/>
                <w:bCs/>
                <w:lang w:val="es-PE"/>
              </w:rPr>
              <w:t>VARIABLES CONTROL</w:t>
            </w:r>
          </w:p>
        </w:tc>
        <w:tc>
          <w:tcPr>
            <w:tcW w:w="1843" w:type="dxa"/>
            <w:tcBorders>
              <w:top w:val="single" w:sz="4" w:space="0" w:color="auto"/>
              <w:bottom w:val="single" w:sz="4" w:space="0" w:color="auto"/>
            </w:tcBorders>
            <w:vAlign w:val="center"/>
          </w:tcPr>
          <w:p w14:paraId="7915D835" w14:textId="1A74FA6C" w:rsidR="00EB42D4" w:rsidRPr="000D1EC5" w:rsidRDefault="00EB42D4" w:rsidP="0016255B">
            <w:pPr>
              <w:spacing w:line="240" w:lineRule="auto"/>
              <w:jc w:val="center"/>
              <w:rPr>
                <w:rFonts w:cs="Times New Roman"/>
                <w:bCs/>
                <w:lang w:val="es-PE"/>
              </w:rPr>
            </w:pPr>
            <w:r w:rsidRPr="000D1EC5">
              <w:rPr>
                <w:rFonts w:cs="Times New Roman"/>
                <w:bCs/>
                <w:lang w:val="es-PE"/>
              </w:rPr>
              <w:t>Aspectos individuales</w:t>
            </w:r>
          </w:p>
        </w:tc>
        <w:tc>
          <w:tcPr>
            <w:tcW w:w="5670" w:type="dxa"/>
            <w:tcBorders>
              <w:top w:val="single" w:sz="4" w:space="0" w:color="auto"/>
              <w:bottom w:val="single" w:sz="4" w:space="0" w:color="auto"/>
            </w:tcBorders>
            <w:vAlign w:val="center"/>
          </w:tcPr>
          <w:p w14:paraId="5BA69E3C" w14:textId="77777777" w:rsidR="00EB42D4" w:rsidRPr="000D1EC5" w:rsidRDefault="00EB42D4" w:rsidP="0016255B">
            <w:pPr>
              <w:spacing w:line="240" w:lineRule="auto"/>
              <w:jc w:val="left"/>
              <w:rPr>
                <w:rFonts w:cs="Times New Roman"/>
                <w:b/>
                <w:bCs/>
              </w:rPr>
            </w:pPr>
            <w:r w:rsidRPr="000D1EC5">
              <w:rPr>
                <w:rFonts w:cs="Times New Roman"/>
                <w:b/>
                <w:bCs/>
              </w:rPr>
              <w:t>Edad</w:t>
            </w:r>
          </w:p>
          <w:p w14:paraId="22115DA2" w14:textId="77777777" w:rsidR="00EB42D4" w:rsidRPr="000D1EC5" w:rsidRDefault="00EB42D4" w:rsidP="0016255B">
            <w:pPr>
              <w:spacing w:line="240" w:lineRule="auto"/>
              <w:jc w:val="left"/>
              <w:rPr>
                <w:rFonts w:cs="Times New Roman"/>
                <w:b/>
                <w:bCs/>
              </w:rPr>
            </w:pPr>
            <w:r w:rsidRPr="000D1EC5">
              <w:rPr>
                <w:rFonts w:cs="Times New Roman"/>
                <w:b/>
                <w:bCs/>
              </w:rPr>
              <w:t>Sexo</w:t>
            </w:r>
          </w:p>
          <w:p w14:paraId="56146D94" w14:textId="0F41D0AB" w:rsidR="00EB42D4" w:rsidRPr="000D1EC5" w:rsidRDefault="00EB42D4" w:rsidP="0016255B">
            <w:pPr>
              <w:spacing w:line="240" w:lineRule="auto"/>
              <w:jc w:val="left"/>
              <w:rPr>
                <w:rFonts w:eastAsia="Times New Roman" w:cs="Times New Roman"/>
                <w:lang w:eastAsia="es-MX"/>
              </w:rPr>
            </w:pPr>
            <w:r w:rsidRPr="000D1EC5">
              <w:rPr>
                <w:rFonts w:cs="Times New Roman"/>
                <w:b/>
                <w:bCs/>
              </w:rPr>
              <w:t>Estrato social</w:t>
            </w:r>
          </w:p>
        </w:tc>
        <w:tc>
          <w:tcPr>
            <w:tcW w:w="4747" w:type="dxa"/>
            <w:gridSpan w:val="2"/>
            <w:tcBorders>
              <w:top w:val="single" w:sz="4" w:space="0" w:color="auto"/>
              <w:bottom w:val="single" w:sz="4" w:space="0" w:color="auto"/>
            </w:tcBorders>
            <w:vAlign w:val="center"/>
          </w:tcPr>
          <w:p w14:paraId="6AEEE82A" w14:textId="77777777" w:rsidR="00EB42D4" w:rsidRPr="000D1EC5" w:rsidRDefault="00EB42D4" w:rsidP="0016255B">
            <w:pPr>
              <w:pStyle w:val="Prrafodelista"/>
              <w:spacing w:line="240" w:lineRule="auto"/>
              <w:ind w:left="0"/>
              <w:jc w:val="right"/>
              <w:rPr>
                <w:rFonts w:cs="Times New Roman"/>
                <w:bCs/>
              </w:rPr>
            </w:pPr>
            <w:r w:rsidRPr="000D1EC5">
              <w:rPr>
                <w:rFonts w:cs="Times New Roman"/>
                <w:bCs/>
                <w:lang w:val="es-PE"/>
              </w:rPr>
              <w:t>Escala continua, discreta (años)</w:t>
            </w:r>
          </w:p>
          <w:p w14:paraId="6A4D8E5D" w14:textId="77777777" w:rsidR="00EB42D4" w:rsidRPr="000D1EC5" w:rsidRDefault="00EB42D4" w:rsidP="0016255B">
            <w:pPr>
              <w:pStyle w:val="Prrafodelista"/>
              <w:spacing w:line="240" w:lineRule="auto"/>
              <w:ind w:left="0"/>
              <w:jc w:val="right"/>
              <w:rPr>
                <w:rFonts w:cs="Times New Roman"/>
                <w:bCs/>
              </w:rPr>
            </w:pPr>
            <w:r w:rsidRPr="000D1EC5">
              <w:rPr>
                <w:rFonts w:cs="Times New Roman"/>
                <w:bCs/>
              </w:rPr>
              <w:t>Dicotómica (0: Mujer / 1: Hombre)</w:t>
            </w:r>
          </w:p>
          <w:p w14:paraId="68BC9836" w14:textId="3C5B7069" w:rsidR="00EB42D4" w:rsidRPr="000D1EC5" w:rsidRDefault="00EB42D4" w:rsidP="0016255B">
            <w:pPr>
              <w:pStyle w:val="Prrafodelista"/>
              <w:spacing w:line="240" w:lineRule="auto"/>
              <w:ind w:left="0"/>
              <w:jc w:val="right"/>
              <w:rPr>
                <w:rFonts w:cs="Times New Roman"/>
                <w:bCs/>
              </w:rPr>
            </w:pPr>
            <w:r w:rsidRPr="000D1EC5">
              <w:rPr>
                <w:rFonts w:cs="Times New Roman"/>
                <w:bCs/>
              </w:rPr>
              <w:t>Ordinal (tercios de ingreso en el país)</w:t>
            </w:r>
          </w:p>
        </w:tc>
        <w:tc>
          <w:tcPr>
            <w:tcW w:w="1076" w:type="dxa"/>
            <w:tcBorders>
              <w:top w:val="single" w:sz="4" w:space="0" w:color="auto"/>
              <w:bottom w:val="single" w:sz="4" w:space="0" w:color="auto"/>
            </w:tcBorders>
            <w:vAlign w:val="center"/>
          </w:tcPr>
          <w:p w14:paraId="26283A78" w14:textId="1AF431D5" w:rsidR="00EB42D4" w:rsidRPr="000D1EC5" w:rsidRDefault="00EB42D4" w:rsidP="0016255B">
            <w:pPr>
              <w:pStyle w:val="Prrafodelista"/>
              <w:spacing w:line="240" w:lineRule="auto"/>
              <w:ind w:left="0"/>
              <w:jc w:val="center"/>
              <w:rPr>
                <w:rFonts w:cs="Times New Roman"/>
                <w:bCs/>
                <w:lang w:val="es-PE"/>
              </w:rPr>
            </w:pPr>
            <w:r w:rsidRPr="000D1EC5">
              <w:rPr>
                <w:rFonts w:cs="Times New Roman"/>
                <w:bCs/>
              </w:rPr>
              <w:t>GEM (APS)</w:t>
            </w:r>
          </w:p>
        </w:tc>
      </w:tr>
      <w:tr w:rsidR="000D1EC5" w:rsidRPr="000D1EC5" w14:paraId="66F583EC" w14:textId="77777777" w:rsidTr="00D339F6">
        <w:trPr>
          <w:trHeight w:val="77"/>
          <w:jc w:val="center"/>
        </w:trPr>
        <w:tc>
          <w:tcPr>
            <w:tcW w:w="1560" w:type="dxa"/>
            <w:vMerge/>
            <w:tcBorders>
              <w:top w:val="single" w:sz="4" w:space="0" w:color="auto"/>
              <w:bottom w:val="double" w:sz="4" w:space="0" w:color="auto"/>
            </w:tcBorders>
            <w:vAlign w:val="center"/>
          </w:tcPr>
          <w:p w14:paraId="69B954C0" w14:textId="77777777" w:rsidR="00EB42D4" w:rsidRPr="000D1EC5" w:rsidRDefault="00EB42D4" w:rsidP="0016255B">
            <w:pPr>
              <w:spacing w:line="240" w:lineRule="auto"/>
              <w:jc w:val="center"/>
              <w:rPr>
                <w:rFonts w:cs="Times New Roman"/>
                <w:bCs/>
                <w:lang w:val="es-PE"/>
              </w:rPr>
            </w:pPr>
          </w:p>
        </w:tc>
        <w:tc>
          <w:tcPr>
            <w:tcW w:w="1843" w:type="dxa"/>
            <w:tcBorders>
              <w:top w:val="single" w:sz="4" w:space="0" w:color="auto"/>
              <w:bottom w:val="double" w:sz="4" w:space="0" w:color="auto"/>
            </w:tcBorders>
            <w:vAlign w:val="center"/>
          </w:tcPr>
          <w:p w14:paraId="05F52A7C" w14:textId="0ADA49AC" w:rsidR="00EB42D4" w:rsidRPr="000D1EC5" w:rsidRDefault="00EB42D4" w:rsidP="0016255B">
            <w:pPr>
              <w:spacing w:line="240" w:lineRule="auto"/>
              <w:jc w:val="center"/>
              <w:rPr>
                <w:rFonts w:cs="Times New Roman"/>
                <w:bCs/>
                <w:lang w:val="es-PE"/>
              </w:rPr>
            </w:pPr>
            <w:r w:rsidRPr="000D1EC5">
              <w:rPr>
                <w:rFonts w:cs="Times New Roman"/>
                <w:bCs/>
                <w:lang w:val="es-PE"/>
              </w:rPr>
              <w:t>Aspectos socio-económicos</w:t>
            </w:r>
          </w:p>
        </w:tc>
        <w:tc>
          <w:tcPr>
            <w:tcW w:w="5670" w:type="dxa"/>
            <w:tcBorders>
              <w:top w:val="single" w:sz="4" w:space="0" w:color="auto"/>
              <w:bottom w:val="double" w:sz="4" w:space="0" w:color="auto"/>
            </w:tcBorders>
            <w:vAlign w:val="center"/>
          </w:tcPr>
          <w:p w14:paraId="532BF186" w14:textId="77777777" w:rsidR="00EB42D4" w:rsidRPr="000D1EC5" w:rsidRDefault="00EB42D4" w:rsidP="0016255B">
            <w:pPr>
              <w:spacing w:line="240" w:lineRule="auto"/>
              <w:jc w:val="left"/>
              <w:rPr>
                <w:rFonts w:cs="Times New Roman"/>
                <w:bCs/>
                <w:lang w:val="es-PE"/>
              </w:rPr>
            </w:pPr>
            <w:r w:rsidRPr="000D1EC5">
              <w:rPr>
                <w:rFonts w:eastAsia="Times New Roman" w:cs="Times New Roman"/>
                <w:lang w:eastAsia="es-MX"/>
              </w:rPr>
              <w:t xml:space="preserve">Distribución de población entre 25-35 años </w:t>
            </w:r>
          </w:p>
          <w:p w14:paraId="57DD8436" w14:textId="77777777" w:rsidR="00EB42D4" w:rsidRPr="000D1EC5" w:rsidRDefault="00EB42D4" w:rsidP="0016255B">
            <w:pPr>
              <w:spacing w:line="240" w:lineRule="auto"/>
              <w:jc w:val="left"/>
              <w:rPr>
                <w:rFonts w:cs="Times New Roman"/>
                <w:bCs/>
                <w:lang w:val="es-PE"/>
              </w:rPr>
            </w:pPr>
            <w:r w:rsidRPr="000D1EC5">
              <w:rPr>
                <w:rFonts w:cs="Times New Roman"/>
                <w:bCs/>
                <w:lang w:val="es-PE"/>
              </w:rPr>
              <w:t>Crecimiento poblacional (incluyendo inmigración)</w:t>
            </w:r>
          </w:p>
          <w:p w14:paraId="6825F6FD" w14:textId="77777777" w:rsidR="00EB42D4" w:rsidRPr="000D1EC5" w:rsidRDefault="00EB42D4" w:rsidP="0016255B">
            <w:pPr>
              <w:spacing w:line="240" w:lineRule="auto"/>
              <w:jc w:val="left"/>
              <w:rPr>
                <w:rFonts w:cs="Times New Roman"/>
                <w:bCs/>
                <w:lang w:val="es-PE"/>
              </w:rPr>
            </w:pPr>
            <w:r w:rsidRPr="000D1EC5">
              <w:rPr>
                <w:rFonts w:cs="Times New Roman"/>
                <w:bCs/>
                <w:lang w:val="es-PE"/>
              </w:rPr>
              <w:t>PBI per cápita ajustado por paridad de poder adquisitivo</w:t>
            </w:r>
          </w:p>
          <w:p w14:paraId="13812CEB" w14:textId="77777777" w:rsidR="00EB42D4" w:rsidRPr="000D1EC5" w:rsidRDefault="00EB42D4" w:rsidP="0016255B">
            <w:pPr>
              <w:spacing w:line="240" w:lineRule="auto"/>
              <w:jc w:val="left"/>
              <w:rPr>
                <w:rFonts w:cs="Times New Roman"/>
                <w:bCs/>
                <w:lang w:val="es-PE"/>
              </w:rPr>
            </w:pPr>
            <w:r w:rsidRPr="000D1EC5">
              <w:rPr>
                <w:rFonts w:cs="Times New Roman"/>
                <w:bCs/>
                <w:lang w:val="es-PE"/>
              </w:rPr>
              <w:t>Tasa de desempleo</w:t>
            </w:r>
          </w:p>
          <w:p w14:paraId="296B9DA2" w14:textId="5DA4E127" w:rsidR="00EB42D4" w:rsidRPr="000D1EC5" w:rsidRDefault="00EB42D4" w:rsidP="0016255B">
            <w:pPr>
              <w:spacing w:line="240" w:lineRule="auto"/>
              <w:jc w:val="left"/>
              <w:rPr>
                <w:rFonts w:eastAsia="Times New Roman" w:cs="Times New Roman"/>
                <w:lang w:eastAsia="es-MX"/>
              </w:rPr>
            </w:pPr>
            <w:r w:rsidRPr="000D1EC5">
              <w:rPr>
                <w:rFonts w:cs="Times New Roman"/>
                <w:bCs/>
                <w:lang w:val="es-PE"/>
              </w:rPr>
              <w:t>Densidad poblacional</w:t>
            </w:r>
          </w:p>
        </w:tc>
        <w:tc>
          <w:tcPr>
            <w:tcW w:w="4747" w:type="dxa"/>
            <w:gridSpan w:val="2"/>
            <w:tcBorders>
              <w:top w:val="single" w:sz="4" w:space="0" w:color="auto"/>
              <w:bottom w:val="double" w:sz="4" w:space="0" w:color="auto"/>
            </w:tcBorders>
            <w:vAlign w:val="center"/>
          </w:tcPr>
          <w:p w14:paraId="195E6E56" w14:textId="77777777" w:rsidR="00EB42D4" w:rsidRPr="000D1EC5" w:rsidRDefault="00EB42D4" w:rsidP="0016255B">
            <w:pPr>
              <w:pStyle w:val="Prrafodelista"/>
              <w:spacing w:line="240" w:lineRule="auto"/>
              <w:ind w:left="0"/>
              <w:jc w:val="right"/>
              <w:rPr>
                <w:rFonts w:cs="Times New Roman"/>
                <w:bCs/>
                <w:lang w:val="es-PE"/>
              </w:rPr>
            </w:pPr>
            <w:r w:rsidRPr="000D1EC5">
              <w:rPr>
                <w:rFonts w:cs="Times New Roman"/>
                <w:bCs/>
              </w:rPr>
              <w:t>Porcentaje</w:t>
            </w:r>
          </w:p>
          <w:p w14:paraId="56BB9290" w14:textId="77777777" w:rsidR="00EB42D4" w:rsidRPr="000D1EC5" w:rsidRDefault="00EB42D4" w:rsidP="0016255B">
            <w:pPr>
              <w:pStyle w:val="Prrafodelista"/>
              <w:spacing w:line="240" w:lineRule="auto"/>
              <w:ind w:left="0"/>
              <w:jc w:val="right"/>
              <w:rPr>
                <w:rFonts w:cs="Times New Roman"/>
                <w:bCs/>
                <w:lang w:val="es-PE"/>
              </w:rPr>
            </w:pPr>
            <w:r w:rsidRPr="000D1EC5">
              <w:rPr>
                <w:rFonts w:cs="Times New Roman"/>
                <w:bCs/>
              </w:rPr>
              <w:t>Porcentaje</w:t>
            </w:r>
          </w:p>
          <w:p w14:paraId="74F2766D" w14:textId="77777777" w:rsidR="00EB42D4" w:rsidRPr="000D1EC5" w:rsidRDefault="00EB42D4" w:rsidP="0016255B">
            <w:pPr>
              <w:pStyle w:val="Prrafodelista"/>
              <w:spacing w:line="240" w:lineRule="auto"/>
              <w:ind w:left="0"/>
              <w:jc w:val="right"/>
              <w:rPr>
                <w:rFonts w:cs="Times New Roman"/>
                <w:bCs/>
              </w:rPr>
            </w:pPr>
            <w:r w:rsidRPr="000D1EC5">
              <w:rPr>
                <w:rFonts w:cs="Times New Roman"/>
                <w:bCs/>
              </w:rPr>
              <w:t>Porcentaje</w:t>
            </w:r>
          </w:p>
          <w:p w14:paraId="14B624D1" w14:textId="77777777" w:rsidR="00EB42D4" w:rsidRPr="000D1EC5" w:rsidRDefault="00EB42D4" w:rsidP="0016255B">
            <w:pPr>
              <w:pStyle w:val="Prrafodelista"/>
              <w:spacing w:line="240" w:lineRule="auto"/>
              <w:ind w:left="0"/>
              <w:jc w:val="right"/>
              <w:rPr>
                <w:rFonts w:cs="Times New Roman"/>
                <w:bCs/>
              </w:rPr>
            </w:pPr>
            <w:r w:rsidRPr="000D1EC5">
              <w:rPr>
                <w:rFonts w:cs="Times New Roman"/>
                <w:bCs/>
              </w:rPr>
              <w:t>Ratio</w:t>
            </w:r>
          </w:p>
          <w:p w14:paraId="208B0760" w14:textId="2AAF2B16" w:rsidR="00EB42D4" w:rsidRPr="000D1EC5" w:rsidRDefault="00EB42D4" w:rsidP="0016255B">
            <w:pPr>
              <w:pStyle w:val="Prrafodelista"/>
              <w:spacing w:line="240" w:lineRule="auto"/>
              <w:ind w:left="0"/>
              <w:jc w:val="right"/>
              <w:rPr>
                <w:rFonts w:cs="Times New Roman"/>
                <w:bCs/>
              </w:rPr>
            </w:pPr>
            <w:r w:rsidRPr="000D1EC5">
              <w:rPr>
                <w:rFonts w:cs="Times New Roman"/>
                <w:bCs/>
              </w:rPr>
              <w:t>Porcentaje</w:t>
            </w:r>
          </w:p>
        </w:tc>
        <w:tc>
          <w:tcPr>
            <w:tcW w:w="1076" w:type="dxa"/>
            <w:tcBorders>
              <w:top w:val="single" w:sz="4" w:space="0" w:color="auto"/>
              <w:bottom w:val="double" w:sz="4" w:space="0" w:color="auto"/>
            </w:tcBorders>
            <w:vAlign w:val="center"/>
          </w:tcPr>
          <w:p w14:paraId="10A6B835" w14:textId="1D14B792" w:rsidR="00EB42D4" w:rsidRPr="000D1EC5" w:rsidRDefault="00EB42D4" w:rsidP="0016255B">
            <w:pPr>
              <w:pStyle w:val="Prrafodelista"/>
              <w:spacing w:line="240" w:lineRule="auto"/>
              <w:ind w:left="0"/>
              <w:jc w:val="center"/>
              <w:rPr>
                <w:rFonts w:cs="Times New Roman"/>
                <w:bCs/>
                <w:lang w:val="es-PE"/>
              </w:rPr>
            </w:pPr>
            <w:r w:rsidRPr="000D1EC5">
              <w:rPr>
                <w:rFonts w:cs="Times New Roman"/>
                <w:bCs/>
                <w:lang w:val="es-PE"/>
              </w:rPr>
              <w:t>Ban Mund</w:t>
            </w:r>
          </w:p>
        </w:tc>
      </w:tr>
    </w:tbl>
    <w:p w14:paraId="6DE8A482" w14:textId="147C5FE7" w:rsidR="009D4120" w:rsidRPr="000D1EC5" w:rsidRDefault="00B57C44" w:rsidP="0016255B">
      <w:pPr>
        <w:pStyle w:val="Descripcin"/>
        <w:spacing w:line="360" w:lineRule="auto"/>
        <w:jc w:val="center"/>
        <w:rPr>
          <w:rFonts w:cs="Times New Roman"/>
          <w:color w:val="auto"/>
          <w:sz w:val="22"/>
        </w:rPr>
        <w:sectPr w:rsidR="009D4120" w:rsidRPr="000D1EC5" w:rsidSect="009D4120">
          <w:pgSz w:w="16839" w:h="11907" w:orient="landscape" w:code="9"/>
          <w:pgMar w:top="1701" w:right="1418" w:bottom="1701" w:left="1418" w:header="709" w:footer="709" w:gutter="0"/>
          <w:cols w:space="708"/>
          <w:titlePg/>
          <w:docGrid w:linePitch="360"/>
        </w:sectPr>
      </w:pPr>
      <w:bookmarkStart w:id="22" w:name="_Toc483420468"/>
      <w:r w:rsidRPr="000D1EC5">
        <w:rPr>
          <w:rFonts w:cs="Times New Roman"/>
          <w:color w:val="auto"/>
          <w:sz w:val="22"/>
        </w:rPr>
        <w:t xml:space="preserve">Tabla </w:t>
      </w:r>
      <w:r w:rsidRPr="000D1EC5">
        <w:rPr>
          <w:rFonts w:cs="Times New Roman"/>
          <w:color w:val="auto"/>
          <w:sz w:val="22"/>
        </w:rPr>
        <w:fldChar w:fldCharType="begin"/>
      </w:r>
      <w:r w:rsidRPr="000D1EC5">
        <w:rPr>
          <w:rFonts w:cs="Times New Roman"/>
          <w:color w:val="auto"/>
          <w:sz w:val="22"/>
        </w:rPr>
        <w:instrText xml:space="preserve"> SEQ Tabla \* ARABIC </w:instrText>
      </w:r>
      <w:r w:rsidRPr="000D1EC5">
        <w:rPr>
          <w:rFonts w:cs="Times New Roman"/>
          <w:color w:val="auto"/>
          <w:sz w:val="22"/>
        </w:rPr>
        <w:fldChar w:fldCharType="separate"/>
      </w:r>
      <w:r w:rsidR="00C766D8">
        <w:rPr>
          <w:rFonts w:cs="Times New Roman"/>
          <w:noProof/>
          <w:color w:val="auto"/>
          <w:sz w:val="22"/>
        </w:rPr>
        <w:t>4</w:t>
      </w:r>
      <w:r w:rsidRPr="000D1EC5">
        <w:rPr>
          <w:rFonts w:cs="Times New Roman"/>
          <w:color w:val="auto"/>
          <w:sz w:val="22"/>
        </w:rPr>
        <w:fldChar w:fldCharType="end"/>
      </w:r>
      <w:r w:rsidRPr="000D1EC5">
        <w:rPr>
          <w:rFonts w:cs="Times New Roman"/>
          <w:color w:val="auto"/>
          <w:sz w:val="22"/>
        </w:rPr>
        <w:t xml:space="preserve"> Operacionalización de variables</w:t>
      </w:r>
      <w:bookmarkEnd w:id="22"/>
      <w:r w:rsidR="00524415" w:rsidRPr="000D1EC5">
        <w:rPr>
          <w:rFonts w:cs="Times New Roman"/>
          <w:color w:val="auto"/>
          <w:lang w:val="es-PE"/>
        </w:rPr>
        <w:tab/>
      </w:r>
    </w:p>
    <w:p w14:paraId="0F606948" w14:textId="781FE1BE" w:rsidR="004768C5" w:rsidRPr="000D1EC5" w:rsidRDefault="00C64C39" w:rsidP="0016255B">
      <w:pPr>
        <w:pStyle w:val="Ttulo2"/>
        <w:rPr>
          <w:rFonts w:cs="Times New Roman"/>
          <w:szCs w:val="24"/>
        </w:rPr>
      </w:pPr>
      <w:bookmarkStart w:id="23" w:name="_Toc482878090"/>
      <w:r w:rsidRPr="000D1EC5">
        <w:rPr>
          <w:rFonts w:cs="Times New Roman"/>
          <w:szCs w:val="24"/>
        </w:rPr>
        <w:lastRenderedPageBreak/>
        <w:t>Discusión de validez y confiabilidad</w:t>
      </w:r>
      <w:bookmarkEnd w:id="23"/>
    </w:p>
    <w:p w14:paraId="74FB4B1A" w14:textId="347E2BAA" w:rsidR="00835377" w:rsidRDefault="00B57C44"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 xml:space="preserve">Para demostrar </w:t>
      </w:r>
      <w:r w:rsidR="00864797" w:rsidRPr="000D1EC5">
        <w:rPr>
          <w:rFonts w:eastAsia="Times New Roman" w:cs="Times New Roman"/>
          <w:sz w:val="24"/>
          <w:szCs w:val="24"/>
          <w:lang w:eastAsia="es-MX"/>
        </w:rPr>
        <w:t>la validez de los resultados</w:t>
      </w:r>
      <w:r w:rsidRPr="000D1EC5">
        <w:rPr>
          <w:rFonts w:eastAsia="Times New Roman" w:cs="Times New Roman"/>
          <w:sz w:val="24"/>
          <w:szCs w:val="24"/>
          <w:lang w:eastAsia="es-MX"/>
        </w:rPr>
        <w:t xml:space="preserve"> se analizará la calidad de las </w:t>
      </w:r>
      <w:r w:rsidR="00864797" w:rsidRPr="000D1EC5">
        <w:rPr>
          <w:rFonts w:eastAsia="Times New Roman" w:cs="Times New Roman"/>
          <w:sz w:val="24"/>
          <w:szCs w:val="24"/>
          <w:lang w:eastAsia="es-MX"/>
        </w:rPr>
        <w:t xml:space="preserve">siguientes </w:t>
      </w:r>
      <w:r w:rsidRPr="000D1EC5">
        <w:rPr>
          <w:rFonts w:eastAsia="Times New Roman" w:cs="Times New Roman"/>
          <w:sz w:val="24"/>
          <w:szCs w:val="24"/>
          <w:lang w:eastAsia="es-MX"/>
        </w:rPr>
        <w:t xml:space="preserve">partes de la metodología </w:t>
      </w:r>
      <w:sdt>
        <w:sdtPr>
          <w:rPr>
            <w:rFonts w:eastAsia="Times New Roman" w:cs="Times New Roman"/>
            <w:sz w:val="24"/>
            <w:szCs w:val="24"/>
            <w:lang w:eastAsia="es-MX"/>
          </w:rPr>
          <w:id w:val="-158083101"/>
          <w:citation/>
        </w:sdtPr>
        <w:sdtEndPr/>
        <w:sdtContent>
          <w:r w:rsidRPr="000D1EC5">
            <w:rPr>
              <w:rFonts w:eastAsia="Times New Roman" w:cs="Times New Roman"/>
              <w:sz w:val="24"/>
              <w:szCs w:val="24"/>
              <w:lang w:eastAsia="es-MX"/>
            </w:rPr>
            <w:fldChar w:fldCharType="begin"/>
          </w:r>
          <w:r w:rsidRPr="000D1EC5">
            <w:rPr>
              <w:rFonts w:eastAsia="Times New Roman" w:cs="Times New Roman"/>
              <w:sz w:val="24"/>
              <w:szCs w:val="24"/>
              <w:lang w:eastAsia="es-MX"/>
            </w:rPr>
            <w:instrText xml:space="preserve"> CITATION Tro08 \l 2058 </w:instrText>
          </w:r>
          <w:r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(Trochim &amp; Donnelly, 2008)</w:t>
          </w:r>
          <w:r w:rsidRPr="000D1EC5">
            <w:rPr>
              <w:rFonts w:eastAsia="Times New Roman" w:cs="Times New Roman"/>
              <w:sz w:val="24"/>
              <w:szCs w:val="24"/>
              <w:lang w:eastAsia="es-MX"/>
            </w:rPr>
            <w:fldChar w:fldCharType="end"/>
          </w:r>
        </w:sdtContent>
      </w:sdt>
      <w:r w:rsidR="00E975FC">
        <w:rPr>
          <w:rFonts w:eastAsia="Times New Roman" w:cs="Times New Roman"/>
          <w:sz w:val="24"/>
          <w:szCs w:val="24"/>
          <w:lang w:eastAsia="es-MX"/>
        </w:rPr>
        <w:t xml:space="preserve"> en la Tabla5</w:t>
      </w:r>
      <w:r w:rsidR="00835377">
        <w:rPr>
          <w:rFonts w:eastAsia="Times New Roman" w:cs="Times New Roman"/>
          <w:sz w:val="24"/>
          <w:szCs w:val="24"/>
          <w:lang w:eastAsia="es-MX"/>
        </w:rPr>
        <w:t xml:space="preserve">: </w:t>
      </w:r>
    </w:p>
    <w:p w14:paraId="2E5AC5FB" w14:textId="6869B738" w:rsidR="001D161D" w:rsidRPr="000D1EC5" w:rsidRDefault="00835377" w:rsidP="0016255B">
      <w:pPr>
        <w:pStyle w:val="Prrafodelista"/>
        <w:numPr>
          <w:ilvl w:val="0"/>
          <w:numId w:val="16"/>
        </w:numPr>
        <w:rPr>
          <w:rFonts w:cs="Times New Roman"/>
          <w:sz w:val="24"/>
          <w:szCs w:val="24"/>
        </w:rPr>
      </w:pPr>
      <w:r w:rsidRPr="00835377">
        <w:rPr>
          <w:rFonts w:cs="Times New Roman"/>
          <w:sz w:val="24"/>
          <w:szCs w:val="24"/>
        </w:rPr>
        <w:t xml:space="preserve">La </w:t>
      </w:r>
      <w:r>
        <w:rPr>
          <w:rFonts w:cs="Times New Roman"/>
          <w:sz w:val="24"/>
          <w:szCs w:val="24"/>
        </w:rPr>
        <w:t>v</w:t>
      </w:r>
      <w:r w:rsidR="00B57C44" w:rsidRPr="000D1EC5">
        <w:rPr>
          <w:rFonts w:cs="Times New Roman"/>
          <w:sz w:val="24"/>
          <w:szCs w:val="24"/>
        </w:rPr>
        <w:t xml:space="preserve">alidez de constructo, </w:t>
      </w:r>
      <w:r>
        <w:rPr>
          <w:rFonts w:cs="Times New Roman"/>
          <w:sz w:val="24"/>
          <w:szCs w:val="24"/>
        </w:rPr>
        <w:t>discutiendo la operacionalización de</w:t>
      </w:r>
      <w:r w:rsidR="001D161D" w:rsidRPr="000D1EC5">
        <w:rPr>
          <w:rFonts w:cs="Times New Roman"/>
          <w:sz w:val="24"/>
          <w:szCs w:val="24"/>
        </w:rPr>
        <w:t xml:space="preserve"> las variable</w:t>
      </w:r>
      <w:r>
        <w:rPr>
          <w:rFonts w:cs="Times New Roman"/>
          <w:sz w:val="24"/>
          <w:szCs w:val="24"/>
        </w:rPr>
        <w:t>s.</w:t>
      </w:r>
    </w:p>
    <w:p w14:paraId="5C1932FE" w14:textId="2A15267F" w:rsidR="001D161D" w:rsidRPr="000D1EC5" w:rsidRDefault="00835377" w:rsidP="0016255B">
      <w:pPr>
        <w:pStyle w:val="Prrafodelista"/>
        <w:numPr>
          <w:ilvl w:val="0"/>
          <w:numId w:val="16"/>
        </w:numPr>
        <w:rPr>
          <w:rFonts w:cs="Times New Roman"/>
          <w:sz w:val="24"/>
          <w:szCs w:val="24"/>
        </w:rPr>
      </w:pPr>
      <w:r>
        <w:rPr>
          <w:rFonts w:cs="Times New Roman"/>
          <w:sz w:val="24"/>
          <w:szCs w:val="24"/>
        </w:rPr>
        <w:t>La v</w:t>
      </w:r>
      <w:r w:rsidR="00B57C44" w:rsidRPr="000D1EC5">
        <w:rPr>
          <w:rFonts w:cs="Times New Roman"/>
          <w:sz w:val="24"/>
          <w:szCs w:val="24"/>
        </w:rPr>
        <w:t xml:space="preserve">alidez interna, </w:t>
      </w:r>
      <w:r w:rsidR="001D161D" w:rsidRPr="000D1EC5">
        <w:rPr>
          <w:rFonts w:cs="Times New Roman"/>
          <w:sz w:val="24"/>
          <w:szCs w:val="24"/>
        </w:rPr>
        <w:t>examinando los requisitos de causalidad</w:t>
      </w:r>
      <w:r>
        <w:rPr>
          <w:rFonts w:cs="Times New Roman"/>
          <w:sz w:val="24"/>
          <w:szCs w:val="24"/>
        </w:rPr>
        <w:t>.</w:t>
      </w:r>
      <w:r w:rsidR="00B57C44" w:rsidRPr="000D1EC5">
        <w:rPr>
          <w:rFonts w:cs="Times New Roman"/>
          <w:sz w:val="24"/>
          <w:szCs w:val="24"/>
        </w:rPr>
        <w:t xml:space="preserve"> </w:t>
      </w:r>
    </w:p>
    <w:p w14:paraId="4257B5B5" w14:textId="30C7D329" w:rsidR="001D161D" w:rsidRPr="000D1EC5" w:rsidRDefault="00835377" w:rsidP="0016255B">
      <w:pPr>
        <w:pStyle w:val="Prrafodelista"/>
        <w:numPr>
          <w:ilvl w:val="0"/>
          <w:numId w:val="16"/>
        </w:numPr>
        <w:rPr>
          <w:rFonts w:cs="Times New Roman"/>
          <w:sz w:val="24"/>
          <w:szCs w:val="24"/>
        </w:rPr>
      </w:pPr>
      <w:r>
        <w:rPr>
          <w:rFonts w:cs="Times New Roman"/>
          <w:sz w:val="24"/>
          <w:szCs w:val="24"/>
        </w:rPr>
        <w:t>La v</w:t>
      </w:r>
      <w:r w:rsidR="00B57C44" w:rsidRPr="000D1EC5">
        <w:rPr>
          <w:rFonts w:cs="Times New Roman"/>
          <w:sz w:val="24"/>
          <w:szCs w:val="24"/>
        </w:rPr>
        <w:t>alidez de conclusiones,</w:t>
      </w:r>
      <w:r w:rsidR="001D161D" w:rsidRPr="000D1EC5">
        <w:rPr>
          <w:rFonts w:cs="Times New Roman"/>
          <w:sz w:val="24"/>
          <w:szCs w:val="24"/>
        </w:rPr>
        <w:t xml:space="preserve"> sobre cuánta relación guardan </w:t>
      </w:r>
      <w:r>
        <w:rPr>
          <w:rFonts w:cs="Times New Roman"/>
          <w:sz w:val="24"/>
          <w:szCs w:val="24"/>
        </w:rPr>
        <w:t>las VI con las VD; y finalmente.</w:t>
      </w:r>
    </w:p>
    <w:p w14:paraId="41FA9BC7" w14:textId="338A1722" w:rsidR="00680155" w:rsidRPr="000D1EC5" w:rsidRDefault="00835377" w:rsidP="0016255B">
      <w:pPr>
        <w:pStyle w:val="Prrafodelista"/>
        <w:numPr>
          <w:ilvl w:val="0"/>
          <w:numId w:val="16"/>
        </w:numPr>
        <w:rPr>
          <w:rFonts w:cs="Times New Roman"/>
          <w:sz w:val="24"/>
          <w:szCs w:val="24"/>
        </w:rPr>
      </w:pPr>
      <w:r>
        <w:rPr>
          <w:rFonts w:cs="Times New Roman"/>
          <w:sz w:val="24"/>
          <w:szCs w:val="24"/>
        </w:rPr>
        <w:t>La v</w:t>
      </w:r>
      <w:r w:rsidR="001D161D" w:rsidRPr="000D1EC5">
        <w:rPr>
          <w:rFonts w:cs="Times New Roman"/>
          <w:sz w:val="24"/>
          <w:szCs w:val="24"/>
        </w:rPr>
        <w:t>alidez externa, acerca de qué tan generalizables serían los resultados en base a</w:t>
      </w:r>
      <w:r w:rsidR="00A13DD9">
        <w:rPr>
          <w:rFonts w:cs="Times New Roman"/>
          <w:sz w:val="24"/>
          <w:szCs w:val="24"/>
        </w:rPr>
        <w:t xml:space="preserve"> la muestra y el muestreo</w:t>
      </w:r>
      <w:r w:rsidR="00B57C44" w:rsidRPr="000D1EC5">
        <w:rPr>
          <w:rFonts w:cs="Times New Roman"/>
          <w:sz w:val="24"/>
          <w:szCs w:val="24"/>
        </w:rPr>
        <w:t xml:space="preserve">. </w:t>
      </w:r>
    </w:p>
    <w:tbl>
      <w:tblPr>
        <w:tblStyle w:val="Tablaconcuadrcula"/>
        <w:tblW w:w="9420" w:type="dxa"/>
        <w:jc w:val="center"/>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328"/>
        <w:gridCol w:w="2674"/>
      </w:tblGrid>
      <w:tr w:rsidR="00D33CC5" w:rsidRPr="000D1EC5" w14:paraId="0D86D8ED" w14:textId="77777777" w:rsidTr="00D339F6">
        <w:trPr>
          <w:trHeight w:val="249"/>
          <w:jc w:val="center"/>
        </w:trPr>
        <w:tc>
          <w:tcPr>
            <w:tcW w:w="1418" w:type="dxa"/>
            <w:vAlign w:val="center"/>
          </w:tcPr>
          <w:p w14:paraId="3D775BD3" w14:textId="77777777" w:rsidR="00680155" w:rsidRPr="000D1EC5" w:rsidRDefault="00680155" w:rsidP="0016255B">
            <w:pPr>
              <w:jc w:val="left"/>
              <w:rPr>
                <w:rFonts w:cs="Times New Roman"/>
                <w:szCs w:val="20"/>
              </w:rPr>
            </w:pPr>
          </w:p>
        </w:tc>
        <w:tc>
          <w:tcPr>
            <w:tcW w:w="5328" w:type="dxa"/>
            <w:tcBorders>
              <w:top w:val="double" w:sz="4" w:space="0" w:color="auto"/>
              <w:bottom w:val="double" w:sz="4" w:space="0" w:color="auto"/>
            </w:tcBorders>
            <w:vAlign w:val="center"/>
          </w:tcPr>
          <w:p w14:paraId="270A79B5" w14:textId="11A06EDB" w:rsidR="00680155" w:rsidRPr="000D1EC5" w:rsidRDefault="007361D4" w:rsidP="0016255B">
            <w:pPr>
              <w:jc w:val="center"/>
              <w:rPr>
                <w:rFonts w:cs="Times New Roman"/>
                <w:b/>
                <w:szCs w:val="20"/>
              </w:rPr>
            </w:pPr>
            <w:r w:rsidRPr="000D1EC5">
              <w:rPr>
                <w:rFonts w:cs="Times New Roman"/>
                <w:b/>
                <w:szCs w:val="20"/>
              </w:rPr>
              <w:t>ASPECTOS A FAVOR</w:t>
            </w:r>
          </w:p>
        </w:tc>
        <w:tc>
          <w:tcPr>
            <w:tcW w:w="2674" w:type="dxa"/>
            <w:tcBorders>
              <w:top w:val="double" w:sz="4" w:space="0" w:color="auto"/>
              <w:bottom w:val="double" w:sz="4" w:space="0" w:color="auto"/>
            </w:tcBorders>
            <w:vAlign w:val="center"/>
          </w:tcPr>
          <w:p w14:paraId="57EBD63D" w14:textId="16A45864" w:rsidR="00680155" w:rsidRPr="000D1EC5" w:rsidRDefault="007361D4" w:rsidP="0016255B">
            <w:pPr>
              <w:jc w:val="center"/>
              <w:rPr>
                <w:rFonts w:cs="Times New Roman"/>
                <w:b/>
                <w:szCs w:val="20"/>
              </w:rPr>
            </w:pPr>
            <w:r w:rsidRPr="000D1EC5">
              <w:rPr>
                <w:rFonts w:cs="Times New Roman"/>
                <w:b/>
                <w:szCs w:val="20"/>
              </w:rPr>
              <w:t>LIMITACIONES</w:t>
            </w:r>
          </w:p>
        </w:tc>
      </w:tr>
      <w:tr w:rsidR="00D33CC5" w:rsidRPr="000D1EC5" w14:paraId="5F7C8721" w14:textId="77777777" w:rsidTr="00D339F6">
        <w:trPr>
          <w:trHeight w:val="125"/>
          <w:jc w:val="center"/>
        </w:trPr>
        <w:tc>
          <w:tcPr>
            <w:tcW w:w="1418" w:type="dxa"/>
            <w:vMerge w:val="restart"/>
            <w:tcBorders>
              <w:bottom w:val="single" w:sz="4" w:space="0" w:color="auto"/>
            </w:tcBorders>
            <w:vAlign w:val="center"/>
          </w:tcPr>
          <w:p w14:paraId="093CABC1" w14:textId="005068A5" w:rsidR="00B57731" w:rsidRPr="000D1EC5" w:rsidRDefault="00B57731" w:rsidP="0016255B">
            <w:pPr>
              <w:jc w:val="left"/>
              <w:rPr>
                <w:rFonts w:cs="Times New Roman"/>
                <w:szCs w:val="20"/>
              </w:rPr>
            </w:pPr>
            <w:r w:rsidRPr="000D1EC5">
              <w:rPr>
                <w:rFonts w:cs="Times New Roman"/>
                <w:szCs w:val="20"/>
              </w:rPr>
              <w:t>Validez de constructo</w:t>
            </w:r>
          </w:p>
        </w:tc>
        <w:tc>
          <w:tcPr>
            <w:tcW w:w="5328" w:type="dxa"/>
            <w:tcBorders>
              <w:top w:val="double" w:sz="4" w:space="0" w:color="auto"/>
              <w:bottom w:val="single" w:sz="4" w:space="0" w:color="auto"/>
            </w:tcBorders>
            <w:vAlign w:val="center"/>
          </w:tcPr>
          <w:p w14:paraId="7795D2AB" w14:textId="53A653EF" w:rsidR="00B57731" w:rsidRPr="000D1EC5" w:rsidRDefault="000F3C14" w:rsidP="0016255B">
            <w:pPr>
              <w:ind w:left="-43"/>
              <w:jc w:val="left"/>
              <w:rPr>
                <w:rFonts w:cs="Times New Roman"/>
                <w:szCs w:val="20"/>
              </w:rPr>
            </w:pPr>
            <w:r w:rsidRPr="000D1EC5">
              <w:rPr>
                <w:rFonts w:cs="Times New Roman"/>
                <w:szCs w:val="20"/>
              </w:rPr>
              <w:t>La evaluación</w:t>
            </w:r>
            <w:r w:rsidR="00B57731" w:rsidRPr="000D1EC5">
              <w:rPr>
                <w:rFonts w:cs="Times New Roman"/>
                <w:szCs w:val="20"/>
              </w:rPr>
              <w:t xml:space="preserve"> </w:t>
            </w:r>
            <w:r w:rsidRPr="000D1EC5">
              <w:rPr>
                <w:rFonts w:cs="Times New Roman"/>
                <w:szCs w:val="20"/>
              </w:rPr>
              <w:t>del ajuste</w:t>
            </w:r>
            <w:r w:rsidR="00B57731" w:rsidRPr="000D1EC5">
              <w:rPr>
                <w:rFonts w:cs="Times New Roman"/>
                <w:szCs w:val="20"/>
              </w:rPr>
              <w:t xml:space="preserve"> </w:t>
            </w:r>
            <w:r w:rsidRPr="000D1EC5">
              <w:rPr>
                <w:rFonts w:cs="Times New Roman"/>
                <w:szCs w:val="20"/>
              </w:rPr>
              <w:t xml:space="preserve">del constructo </w:t>
            </w:r>
            <w:r w:rsidR="00B57731" w:rsidRPr="000D1EC5">
              <w:rPr>
                <w:rFonts w:cs="Times New Roman"/>
                <w:szCs w:val="20"/>
              </w:rPr>
              <w:t>con la operacionalización escogida</w:t>
            </w:r>
            <w:r w:rsidRPr="000D1EC5">
              <w:rPr>
                <w:rFonts w:cs="Times New Roman"/>
                <w:szCs w:val="20"/>
              </w:rPr>
              <w:t xml:space="preserve"> puede hacerse mediante</w:t>
            </w:r>
            <w:r w:rsidR="00B57731" w:rsidRPr="000D1EC5">
              <w:rPr>
                <w:rFonts w:cs="Times New Roman"/>
                <w:szCs w:val="20"/>
              </w:rPr>
              <w:t xml:space="preserve">: [1] </w:t>
            </w:r>
            <w:r w:rsidRPr="000D1EC5">
              <w:rPr>
                <w:rFonts w:cs="Times New Roman"/>
                <w:szCs w:val="20"/>
              </w:rPr>
              <w:t xml:space="preserve">la </w:t>
            </w:r>
            <w:r w:rsidR="00B57731" w:rsidRPr="000D1EC5">
              <w:rPr>
                <w:rFonts w:cs="Times New Roman"/>
                <w:szCs w:val="20"/>
              </w:rPr>
              <w:t xml:space="preserve">validez aparente, pues </w:t>
            </w:r>
            <w:r w:rsidRPr="000D1EC5">
              <w:rPr>
                <w:rFonts w:cs="Times New Roman"/>
                <w:szCs w:val="20"/>
              </w:rPr>
              <w:t xml:space="preserve">el GEM </w:t>
            </w:r>
            <w:r w:rsidR="00B57731" w:rsidRPr="000D1EC5">
              <w:rPr>
                <w:rFonts w:cs="Times New Roman"/>
                <w:szCs w:val="20"/>
              </w:rPr>
              <w:t xml:space="preserve">ha </w:t>
            </w:r>
            <w:r w:rsidRPr="000D1EC5">
              <w:rPr>
                <w:rFonts w:cs="Times New Roman"/>
                <w:szCs w:val="20"/>
              </w:rPr>
              <w:t>sido diseñado</w:t>
            </w:r>
            <w:r w:rsidR="00B57731" w:rsidRPr="000D1EC5">
              <w:rPr>
                <w:rFonts w:cs="Times New Roman"/>
                <w:szCs w:val="20"/>
              </w:rPr>
              <w:t xml:space="preserve"> por expertos mundiales en emprendimiento y [2] </w:t>
            </w:r>
            <w:r w:rsidRPr="000D1EC5">
              <w:rPr>
                <w:rFonts w:cs="Times New Roman"/>
                <w:szCs w:val="20"/>
              </w:rPr>
              <w:t xml:space="preserve">la </w:t>
            </w:r>
            <w:r w:rsidR="00B57731" w:rsidRPr="000D1EC5">
              <w:rPr>
                <w:rFonts w:cs="Times New Roman"/>
                <w:szCs w:val="20"/>
              </w:rPr>
              <w:t>validez de contenido, ya que la operacionalización del VD abarca cabalmente el dominio teórico descrito por Schumpeter.</w:t>
            </w:r>
          </w:p>
        </w:tc>
        <w:tc>
          <w:tcPr>
            <w:tcW w:w="2674" w:type="dxa"/>
            <w:tcBorders>
              <w:top w:val="double" w:sz="4" w:space="0" w:color="auto"/>
              <w:bottom w:val="single" w:sz="4" w:space="0" w:color="auto"/>
            </w:tcBorders>
            <w:vAlign w:val="center"/>
          </w:tcPr>
          <w:p w14:paraId="49BFD5DE" w14:textId="2496CB40" w:rsidR="00B57731" w:rsidRPr="000D1EC5" w:rsidRDefault="006F2B2A" w:rsidP="0016255B">
            <w:pPr>
              <w:ind w:left="-43"/>
              <w:jc w:val="left"/>
              <w:rPr>
                <w:rFonts w:cs="Times New Roman"/>
                <w:szCs w:val="20"/>
              </w:rPr>
            </w:pPr>
            <w:r w:rsidRPr="000D1EC5">
              <w:rPr>
                <w:rFonts w:cs="Times New Roman"/>
                <w:szCs w:val="20"/>
              </w:rPr>
              <w:t xml:space="preserve">Algunas variables se han medido con solo 1 ítem. Además </w:t>
            </w:r>
            <w:r w:rsidR="00A13DD9">
              <w:rPr>
                <w:rFonts w:cs="Times New Roman"/>
                <w:szCs w:val="20"/>
              </w:rPr>
              <w:t>la dimensión regulativa y conduciva se</w:t>
            </w:r>
            <w:r w:rsidR="00B57731" w:rsidRPr="000D1EC5">
              <w:rPr>
                <w:rFonts w:cs="Times New Roman"/>
                <w:szCs w:val="20"/>
              </w:rPr>
              <w:t xml:space="preserve"> </w:t>
            </w:r>
            <w:r w:rsidRPr="000D1EC5">
              <w:rPr>
                <w:rFonts w:cs="Times New Roman"/>
                <w:szCs w:val="20"/>
              </w:rPr>
              <w:t>medirá</w:t>
            </w:r>
            <w:r w:rsidR="00A13DD9">
              <w:rPr>
                <w:rFonts w:cs="Times New Roman"/>
                <w:szCs w:val="20"/>
              </w:rPr>
              <w:t>n sólo</w:t>
            </w:r>
            <w:r w:rsidRPr="000D1EC5">
              <w:rPr>
                <w:rFonts w:cs="Times New Roman"/>
                <w:szCs w:val="20"/>
              </w:rPr>
              <w:t xml:space="preserve"> con </w:t>
            </w:r>
            <w:r w:rsidR="00B57731" w:rsidRPr="000D1EC5">
              <w:rPr>
                <w:rFonts w:cs="Times New Roman"/>
                <w:szCs w:val="20"/>
              </w:rPr>
              <w:t>proxys.</w:t>
            </w:r>
          </w:p>
        </w:tc>
      </w:tr>
      <w:tr w:rsidR="00D33CC5" w:rsidRPr="000D1EC5" w14:paraId="056D95CE" w14:textId="77777777" w:rsidTr="00D339F6">
        <w:trPr>
          <w:trHeight w:val="669"/>
          <w:jc w:val="center"/>
        </w:trPr>
        <w:tc>
          <w:tcPr>
            <w:tcW w:w="1418" w:type="dxa"/>
            <w:vMerge/>
            <w:tcBorders>
              <w:top w:val="single" w:sz="4" w:space="0" w:color="auto"/>
              <w:bottom w:val="single" w:sz="4" w:space="0" w:color="auto"/>
            </w:tcBorders>
            <w:vAlign w:val="center"/>
          </w:tcPr>
          <w:p w14:paraId="296ECB92" w14:textId="77777777" w:rsidR="00B57731" w:rsidRPr="000D1EC5" w:rsidRDefault="00B57731" w:rsidP="0016255B">
            <w:pPr>
              <w:jc w:val="left"/>
              <w:rPr>
                <w:rFonts w:cs="Times New Roman"/>
                <w:szCs w:val="20"/>
              </w:rPr>
            </w:pPr>
          </w:p>
        </w:tc>
        <w:tc>
          <w:tcPr>
            <w:tcW w:w="5328" w:type="dxa"/>
            <w:tcBorders>
              <w:top w:val="single" w:sz="4" w:space="0" w:color="auto"/>
              <w:bottom w:val="single" w:sz="4" w:space="0" w:color="auto"/>
            </w:tcBorders>
            <w:vAlign w:val="center"/>
          </w:tcPr>
          <w:p w14:paraId="1A845FA8" w14:textId="288EA35B" w:rsidR="00B57731" w:rsidRPr="000D1EC5" w:rsidRDefault="000F3C14" w:rsidP="0016255B">
            <w:pPr>
              <w:ind w:left="-43"/>
              <w:jc w:val="left"/>
              <w:rPr>
                <w:rFonts w:cs="Times New Roman"/>
                <w:szCs w:val="20"/>
              </w:rPr>
            </w:pPr>
            <w:r w:rsidRPr="000D1EC5">
              <w:rPr>
                <w:rFonts w:cs="Times New Roman"/>
                <w:szCs w:val="20"/>
              </w:rPr>
              <w:t xml:space="preserve">Se ha evidenciado que la </w:t>
            </w:r>
            <w:r w:rsidR="00B57731" w:rsidRPr="000D1EC5">
              <w:rPr>
                <w:rFonts w:cs="Times New Roman"/>
                <w:szCs w:val="20"/>
              </w:rPr>
              <w:t xml:space="preserve">medición </w:t>
            </w:r>
            <w:r w:rsidRPr="000D1EC5">
              <w:rPr>
                <w:rFonts w:cs="Times New Roman"/>
                <w:szCs w:val="20"/>
              </w:rPr>
              <w:t xml:space="preserve">GEM </w:t>
            </w:r>
            <w:r w:rsidR="00B57731" w:rsidRPr="000D1EC5">
              <w:rPr>
                <w:rFonts w:cs="Times New Roman"/>
                <w:szCs w:val="20"/>
              </w:rPr>
              <w:t xml:space="preserve">se relaciona positivamente con </w:t>
            </w:r>
            <w:r w:rsidRPr="000D1EC5">
              <w:rPr>
                <w:rFonts w:cs="Times New Roman"/>
                <w:szCs w:val="20"/>
              </w:rPr>
              <w:t xml:space="preserve">el </w:t>
            </w:r>
            <w:r w:rsidR="00B57731" w:rsidRPr="000D1EC5">
              <w:rPr>
                <w:rFonts w:cs="Times New Roman"/>
                <w:szCs w:val="20"/>
              </w:rPr>
              <w:t>constructo</w:t>
            </w:r>
            <w:r w:rsidR="00A13DD9">
              <w:rPr>
                <w:rFonts w:cs="Times New Roman"/>
                <w:szCs w:val="20"/>
              </w:rPr>
              <w:t xml:space="preserve"> VD</w:t>
            </w:r>
            <w:r w:rsidRPr="000D1EC5">
              <w:rPr>
                <w:rFonts w:cs="Times New Roman"/>
                <w:szCs w:val="20"/>
              </w:rPr>
              <w:t xml:space="preserve"> mediante: [1] la validez predictiva, pues anteriores estudios que lo han usado pudieron evaluar sus hipótesis con resultados lógicos</w:t>
            </w:r>
            <w:r w:rsidR="006635A6" w:rsidRPr="000D1EC5">
              <w:rPr>
                <w:rFonts w:cs="Times New Roman"/>
                <w:szCs w:val="20"/>
              </w:rPr>
              <w:t xml:space="preserve"> </w:t>
            </w:r>
            <w:r w:rsidR="00A13DD9">
              <w:rPr>
                <w:rFonts w:cs="Times New Roman"/>
                <w:szCs w:val="20"/>
              </w:rPr>
              <w:t>por</w:t>
            </w:r>
            <w:r w:rsidR="006635A6" w:rsidRPr="000D1EC5">
              <w:rPr>
                <w:rFonts w:cs="Times New Roman"/>
                <w:szCs w:val="20"/>
              </w:rPr>
              <w:t xml:space="preserve"> varios años</w:t>
            </w:r>
            <w:r w:rsidRPr="000D1EC5">
              <w:rPr>
                <w:rFonts w:cs="Times New Roman"/>
                <w:szCs w:val="20"/>
              </w:rPr>
              <w:t>, [2] la validez concurrente, mediante la comprobación estadística de efectos como que los países emergentes efectivamente son los más emprendedores; y los desarrollados, más innovadores</w:t>
            </w:r>
            <w:r w:rsidR="00CB4395" w:rsidRPr="000D1EC5">
              <w:rPr>
                <w:rFonts w:cs="Times New Roman"/>
                <w:noProof/>
                <w:szCs w:val="20"/>
              </w:rPr>
              <w:t xml:space="preserve"> (Koellinger, 2008)</w:t>
            </w:r>
            <w:r w:rsidRPr="000D1EC5">
              <w:rPr>
                <w:rFonts w:cs="Times New Roman"/>
                <w:szCs w:val="20"/>
              </w:rPr>
              <w:t>, y [3] la validez divergente, pues sus resultados superan el supuesto de multicolinealidad.</w:t>
            </w:r>
          </w:p>
        </w:tc>
        <w:tc>
          <w:tcPr>
            <w:tcW w:w="2674" w:type="dxa"/>
            <w:tcBorders>
              <w:top w:val="single" w:sz="4" w:space="0" w:color="auto"/>
              <w:bottom w:val="single" w:sz="4" w:space="0" w:color="auto"/>
            </w:tcBorders>
            <w:vAlign w:val="center"/>
          </w:tcPr>
          <w:p w14:paraId="63566BAC" w14:textId="2535141C" w:rsidR="00B57731" w:rsidRPr="000D1EC5" w:rsidRDefault="000F3C14" w:rsidP="0016255B">
            <w:pPr>
              <w:ind w:left="-43"/>
              <w:jc w:val="left"/>
              <w:rPr>
                <w:rFonts w:cs="Times New Roman"/>
                <w:szCs w:val="20"/>
              </w:rPr>
            </w:pPr>
            <w:r w:rsidRPr="000D1EC5">
              <w:rPr>
                <w:rFonts w:cs="Times New Roman"/>
                <w:szCs w:val="20"/>
              </w:rPr>
              <w:t xml:space="preserve">La validez convergente tiene limitaciones en el contexto de América Latina, </w:t>
            </w:r>
            <w:r w:rsidR="00A13DD9">
              <w:rPr>
                <w:rFonts w:cs="Times New Roman"/>
                <w:szCs w:val="20"/>
              </w:rPr>
              <w:t xml:space="preserve">ya que </w:t>
            </w:r>
            <w:r w:rsidR="006635A6" w:rsidRPr="000D1EC5">
              <w:rPr>
                <w:rFonts w:cs="Times New Roman"/>
                <w:szCs w:val="20"/>
              </w:rPr>
              <w:t xml:space="preserve">criterios como gastos en I+D o el número de patentes no son aproximaciones adecuadas. </w:t>
            </w:r>
            <w:r w:rsidR="00CB4395">
              <w:rPr>
                <w:rFonts w:cs="Times New Roman"/>
                <w:szCs w:val="20"/>
              </w:rPr>
              <w:t xml:space="preserve">Aunque </w:t>
            </w:r>
            <w:r w:rsidR="006635A6" w:rsidRPr="000D1EC5">
              <w:rPr>
                <w:rFonts w:cs="Times New Roman"/>
                <w:szCs w:val="20"/>
              </w:rPr>
              <w:t xml:space="preserve">el GEM APS </w:t>
            </w:r>
            <w:r w:rsidR="00CC2B82" w:rsidRPr="000D1EC5">
              <w:rPr>
                <w:rFonts w:cs="Times New Roman"/>
                <w:szCs w:val="20"/>
              </w:rPr>
              <w:t>y NES muestran alta relación de varianza media extraída.</w:t>
            </w:r>
          </w:p>
        </w:tc>
      </w:tr>
      <w:tr w:rsidR="00D33CC5" w:rsidRPr="000D1EC5" w14:paraId="36797E63" w14:textId="77777777" w:rsidTr="00D339F6">
        <w:trPr>
          <w:trHeight w:val="69"/>
          <w:jc w:val="center"/>
        </w:trPr>
        <w:tc>
          <w:tcPr>
            <w:tcW w:w="1418" w:type="dxa"/>
            <w:tcBorders>
              <w:top w:val="single" w:sz="4" w:space="0" w:color="auto"/>
              <w:bottom w:val="single" w:sz="4" w:space="0" w:color="auto"/>
            </w:tcBorders>
            <w:vAlign w:val="center"/>
          </w:tcPr>
          <w:p w14:paraId="4758E2E4" w14:textId="1325E83B" w:rsidR="00680155" w:rsidRPr="000D1EC5" w:rsidRDefault="00680155" w:rsidP="0016255B">
            <w:pPr>
              <w:jc w:val="left"/>
              <w:rPr>
                <w:rFonts w:cs="Times New Roman"/>
                <w:szCs w:val="20"/>
              </w:rPr>
            </w:pPr>
            <w:r w:rsidRPr="000D1EC5">
              <w:rPr>
                <w:rFonts w:cs="Times New Roman"/>
                <w:szCs w:val="20"/>
              </w:rPr>
              <w:t>Validez interna</w:t>
            </w:r>
          </w:p>
        </w:tc>
        <w:tc>
          <w:tcPr>
            <w:tcW w:w="5328" w:type="dxa"/>
            <w:tcBorders>
              <w:top w:val="single" w:sz="4" w:space="0" w:color="auto"/>
              <w:bottom w:val="single" w:sz="4" w:space="0" w:color="auto"/>
            </w:tcBorders>
            <w:vAlign w:val="center"/>
          </w:tcPr>
          <w:p w14:paraId="38051FDE" w14:textId="721ED45A" w:rsidR="00680155" w:rsidRPr="000D1EC5" w:rsidRDefault="00371527" w:rsidP="0016255B">
            <w:pPr>
              <w:ind w:left="-43"/>
              <w:jc w:val="left"/>
              <w:rPr>
                <w:rFonts w:cs="Times New Roman"/>
                <w:szCs w:val="20"/>
              </w:rPr>
            </w:pPr>
            <w:r>
              <w:rPr>
                <w:rFonts w:cs="Times New Roman"/>
                <w:szCs w:val="20"/>
              </w:rPr>
              <w:t>L</w:t>
            </w:r>
            <w:r w:rsidR="008F15E6" w:rsidRPr="000D1EC5">
              <w:rPr>
                <w:rFonts w:cs="Times New Roman"/>
                <w:szCs w:val="20"/>
              </w:rPr>
              <w:t xml:space="preserve">a </w:t>
            </w:r>
            <w:r>
              <w:rPr>
                <w:rFonts w:cs="Times New Roman"/>
                <w:szCs w:val="20"/>
              </w:rPr>
              <w:t xml:space="preserve">secuencia </w:t>
            </w:r>
            <w:r w:rsidR="008F15E6" w:rsidRPr="000D1EC5">
              <w:rPr>
                <w:rFonts w:cs="Times New Roman"/>
                <w:szCs w:val="20"/>
              </w:rPr>
              <w:t>temporal entre las variables independientes y la dependiente</w:t>
            </w:r>
            <w:r>
              <w:rPr>
                <w:rFonts w:cs="Times New Roman"/>
                <w:szCs w:val="20"/>
              </w:rPr>
              <w:t xml:space="preserve"> se puede aceptar</w:t>
            </w:r>
            <w:r w:rsidR="008F15E6" w:rsidRPr="000D1EC5">
              <w:rPr>
                <w:rFonts w:cs="Times New Roman"/>
                <w:szCs w:val="20"/>
              </w:rPr>
              <w:t xml:space="preserve"> debido a que la primera es un resultado capturado en un periodo de tiempo corto (máximo 3,5 años según GEM), mientras que aspectos como el capital humano y el contexto institucional son elementos que se han formado a lo largo de la vida del emprendedor y son relativamente estables.</w:t>
            </w:r>
            <w:r w:rsidR="00AD10BC" w:rsidRPr="000D1EC5">
              <w:rPr>
                <w:rFonts w:cs="Times New Roman"/>
                <w:szCs w:val="20"/>
              </w:rPr>
              <w:t xml:space="preserve"> </w:t>
            </w:r>
          </w:p>
        </w:tc>
        <w:tc>
          <w:tcPr>
            <w:tcW w:w="2674" w:type="dxa"/>
            <w:tcBorders>
              <w:top w:val="single" w:sz="4" w:space="0" w:color="auto"/>
              <w:bottom w:val="single" w:sz="4" w:space="0" w:color="auto"/>
            </w:tcBorders>
            <w:vAlign w:val="center"/>
          </w:tcPr>
          <w:p w14:paraId="37A455B9" w14:textId="6925E80C" w:rsidR="00680155" w:rsidRPr="000D1EC5" w:rsidRDefault="000E298E" w:rsidP="0016255B">
            <w:pPr>
              <w:ind w:left="-43"/>
              <w:jc w:val="left"/>
              <w:rPr>
                <w:rFonts w:cs="Times New Roman"/>
                <w:szCs w:val="20"/>
              </w:rPr>
            </w:pPr>
            <w:r w:rsidRPr="000D1EC5">
              <w:rPr>
                <w:rFonts w:cs="Times New Roman"/>
                <w:szCs w:val="20"/>
              </w:rPr>
              <w:t>No existen datos de panel con los mismos emprendedores que nos permitan controlar mejor la relación entre las variables estudiadas.</w:t>
            </w:r>
          </w:p>
        </w:tc>
      </w:tr>
      <w:tr w:rsidR="00D33CC5" w:rsidRPr="000D1EC5" w14:paraId="70F3264C" w14:textId="77777777" w:rsidTr="00D339F6">
        <w:trPr>
          <w:trHeight w:val="1234"/>
          <w:jc w:val="center"/>
        </w:trPr>
        <w:tc>
          <w:tcPr>
            <w:tcW w:w="1418" w:type="dxa"/>
            <w:tcBorders>
              <w:top w:val="single" w:sz="4" w:space="0" w:color="auto"/>
              <w:bottom w:val="single" w:sz="4" w:space="0" w:color="auto"/>
            </w:tcBorders>
            <w:vAlign w:val="center"/>
          </w:tcPr>
          <w:p w14:paraId="686CCDE8" w14:textId="304AE4F8" w:rsidR="00680155" w:rsidRPr="000D1EC5" w:rsidRDefault="00680155" w:rsidP="0016255B">
            <w:pPr>
              <w:jc w:val="left"/>
              <w:rPr>
                <w:rFonts w:cs="Times New Roman"/>
                <w:szCs w:val="20"/>
              </w:rPr>
            </w:pPr>
            <w:r w:rsidRPr="000D1EC5">
              <w:rPr>
                <w:rFonts w:cs="Times New Roman"/>
                <w:szCs w:val="20"/>
              </w:rPr>
              <w:lastRenderedPageBreak/>
              <w:t>Validez de conclusiones</w:t>
            </w:r>
          </w:p>
        </w:tc>
        <w:tc>
          <w:tcPr>
            <w:tcW w:w="5328" w:type="dxa"/>
            <w:tcBorders>
              <w:top w:val="single" w:sz="4" w:space="0" w:color="auto"/>
              <w:bottom w:val="single" w:sz="4" w:space="0" w:color="auto"/>
            </w:tcBorders>
            <w:vAlign w:val="center"/>
          </w:tcPr>
          <w:p w14:paraId="31242416" w14:textId="6F208FC3" w:rsidR="00680155" w:rsidRPr="000D1EC5" w:rsidRDefault="002A1574" w:rsidP="0016255B">
            <w:pPr>
              <w:ind w:left="-43"/>
              <w:jc w:val="left"/>
              <w:rPr>
                <w:rFonts w:cs="Times New Roman"/>
                <w:szCs w:val="20"/>
              </w:rPr>
            </w:pPr>
            <w:r w:rsidRPr="000D1EC5">
              <w:rPr>
                <w:rFonts w:cs="Times New Roman"/>
                <w:szCs w:val="20"/>
              </w:rPr>
              <w:t xml:space="preserve">Las conclusiones obtenidas pueden ser comparadas e interpretadas con los hallazgos con </w:t>
            </w:r>
            <w:r w:rsidR="006F2B2A" w:rsidRPr="000D1EC5">
              <w:rPr>
                <w:rFonts w:cs="Times New Roman"/>
                <w:szCs w:val="20"/>
              </w:rPr>
              <w:t>estudios</w:t>
            </w:r>
            <w:r w:rsidRPr="000D1EC5">
              <w:rPr>
                <w:rFonts w:cs="Times New Roman"/>
                <w:szCs w:val="20"/>
              </w:rPr>
              <w:t xml:space="preserve"> </w:t>
            </w:r>
            <w:r w:rsidR="006F2B2A" w:rsidRPr="000D1EC5">
              <w:rPr>
                <w:rFonts w:cs="Times New Roman"/>
                <w:szCs w:val="20"/>
              </w:rPr>
              <w:t xml:space="preserve">previos que </w:t>
            </w:r>
            <w:r w:rsidRPr="000D1EC5">
              <w:rPr>
                <w:rFonts w:cs="Times New Roman"/>
                <w:szCs w:val="20"/>
              </w:rPr>
              <w:t xml:space="preserve">vinculan </w:t>
            </w:r>
            <w:r w:rsidR="006F2B2A" w:rsidRPr="000D1EC5">
              <w:rPr>
                <w:rFonts w:cs="Times New Roman"/>
                <w:szCs w:val="20"/>
              </w:rPr>
              <w:t xml:space="preserve">al </w:t>
            </w:r>
            <w:r w:rsidRPr="000D1EC5">
              <w:rPr>
                <w:rFonts w:cs="Times New Roman"/>
                <w:szCs w:val="20"/>
              </w:rPr>
              <w:t>emprendimiento con los elementos escogidos</w:t>
            </w:r>
            <w:r w:rsidR="006F2B2A" w:rsidRPr="000D1EC5">
              <w:rPr>
                <w:rFonts w:cs="Times New Roman"/>
                <w:szCs w:val="20"/>
              </w:rPr>
              <w:t xml:space="preserve"> en esta investigación</w:t>
            </w:r>
            <w:r w:rsidRPr="000D1EC5">
              <w:rPr>
                <w:rFonts w:cs="Times New Roman"/>
                <w:szCs w:val="20"/>
              </w:rPr>
              <w:t>.</w:t>
            </w:r>
            <w:r w:rsidR="00AD10BC" w:rsidRPr="000D1EC5">
              <w:rPr>
                <w:rFonts w:cs="Times New Roman"/>
                <w:szCs w:val="20"/>
              </w:rPr>
              <w:t xml:space="preserve"> </w:t>
            </w:r>
            <w:r w:rsidR="00086B10" w:rsidRPr="000D1EC5">
              <w:rPr>
                <w:rFonts w:cs="Times New Roman"/>
                <w:szCs w:val="20"/>
              </w:rPr>
              <w:t xml:space="preserve">Para reducir el sesgo de métodos comunes se hará el uso cruzado de otras bases de datos. Por último, </w:t>
            </w:r>
            <w:r w:rsidR="00AD10BC" w:rsidRPr="000D1EC5">
              <w:rPr>
                <w:rFonts w:cs="Times New Roman"/>
                <w:szCs w:val="20"/>
              </w:rPr>
              <w:t xml:space="preserve">se usarán variables </w:t>
            </w:r>
            <w:r w:rsidR="00CB4395">
              <w:rPr>
                <w:rFonts w:cs="Times New Roman"/>
                <w:szCs w:val="20"/>
              </w:rPr>
              <w:t xml:space="preserve">de </w:t>
            </w:r>
            <w:r w:rsidR="00AD10BC" w:rsidRPr="000D1EC5">
              <w:rPr>
                <w:rFonts w:cs="Times New Roman"/>
                <w:szCs w:val="20"/>
              </w:rPr>
              <w:t>control</w:t>
            </w:r>
            <w:r w:rsidR="00CB4395">
              <w:rPr>
                <w:rFonts w:cs="Times New Roman"/>
                <w:szCs w:val="20"/>
              </w:rPr>
              <w:t xml:space="preserve"> a nivel</w:t>
            </w:r>
            <w:r w:rsidR="00AD10BC" w:rsidRPr="000D1EC5">
              <w:rPr>
                <w:rFonts w:cs="Times New Roman"/>
                <w:szCs w:val="20"/>
              </w:rPr>
              <w:t xml:space="preserve"> micro y macro, que despejaran efectos espurios.</w:t>
            </w:r>
          </w:p>
        </w:tc>
        <w:tc>
          <w:tcPr>
            <w:tcW w:w="2674" w:type="dxa"/>
            <w:tcBorders>
              <w:top w:val="single" w:sz="4" w:space="0" w:color="auto"/>
              <w:bottom w:val="single" w:sz="4" w:space="0" w:color="auto"/>
            </w:tcBorders>
            <w:vAlign w:val="center"/>
          </w:tcPr>
          <w:p w14:paraId="52891B8F" w14:textId="4FA2DD0D" w:rsidR="00680155" w:rsidRPr="000D1EC5" w:rsidRDefault="006F2B2A" w:rsidP="0016255B">
            <w:pPr>
              <w:ind w:left="-43"/>
              <w:jc w:val="left"/>
              <w:rPr>
                <w:rFonts w:cs="Times New Roman"/>
                <w:szCs w:val="20"/>
              </w:rPr>
            </w:pPr>
            <w:r w:rsidRPr="000D1EC5">
              <w:rPr>
                <w:rFonts w:cs="Times New Roman"/>
                <w:szCs w:val="20"/>
              </w:rPr>
              <w:t xml:space="preserve">Los estudios comparables se diferencian </w:t>
            </w:r>
            <w:r w:rsidR="00371527">
              <w:rPr>
                <w:rFonts w:cs="Times New Roman"/>
                <w:szCs w:val="20"/>
              </w:rPr>
              <w:t xml:space="preserve">de nuestra investigación </w:t>
            </w:r>
            <w:r w:rsidR="00CB4395">
              <w:rPr>
                <w:rFonts w:cs="Times New Roman"/>
                <w:szCs w:val="20"/>
              </w:rPr>
              <w:t xml:space="preserve">ya sea </w:t>
            </w:r>
            <w:r w:rsidRPr="000D1EC5">
              <w:rPr>
                <w:rFonts w:cs="Times New Roman"/>
                <w:szCs w:val="20"/>
              </w:rPr>
              <w:t>en la metodología, en el dominio</w:t>
            </w:r>
            <w:r w:rsidR="00CB4395">
              <w:rPr>
                <w:rFonts w:cs="Times New Roman"/>
                <w:szCs w:val="20"/>
              </w:rPr>
              <w:t xml:space="preserve"> teórico </w:t>
            </w:r>
            <w:r w:rsidRPr="000D1EC5">
              <w:rPr>
                <w:rFonts w:cs="Times New Roman"/>
                <w:szCs w:val="20"/>
              </w:rPr>
              <w:t>o en la VD.</w:t>
            </w:r>
          </w:p>
        </w:tc>
      </w:tr>
      <w:tr w:rsidR="00D33CC5" w:rsidRPr="000D1EC5" w14:paraId="3163D94A" w14:textId="77777777" w:rsidTr="00D339F6">
        <w:trPr>
          <w:trHeight w:val="1266"/>
          <w:jc w:val="center"/>
        </w:trPr>
        <w:tc>
          <w:tcPr>
            <w:tcW w:w="1418" w:type="dxa"/>
            <w:tcBorders>
              <w:top w:val="single" w:sz="4" w:space="0" w:color="auto"/>
              <w:bottom w:val="double" w:sz="4" w:space="0" w:color="auto"/>
            </w:tcBorders>
            <w:vAlign w:val="center"/>
          </w:tcPr>
          <w:p w14:paraId="6DF2702F" w14:textId="0F50FDDA" w:rsidR="00680155" w:rsidRPr="000D1EC5" w:rsidRDefault="00680155" w:rsidP="0016255B">
            <w:pPr>
              <w:jc w:val="left"/>
              <w:rPr>
                <w:rFonts w:cs="Times New Roman"/>
                <w:szCs w:val="20"/>
              </w:rPr>
            </w:pPr>
            <w:r w:rsidRPr="000D1EC5">
              <w:rPr>
                <w:rFonts w:cs="Times New Roman"/>
                <w:szCs w:val="20"/>
              </w:rPr>
              <w:t>Validez externa</w:t>
            </w:r>
          </w:p>
        </w:tc>
        <w:tc>
          <w:tcPr>
            <w:tcW w:w="5328" w:type="dxa"/>
            <w:tcBorders>
              <w:top w:val="single" w:sz="4" w:space="0" w:color="auto"/>
              <w:bottom w:val="double" w:sz="4" w:space="0" w:color="auto"/>
            </w:tcBorders>
            <w:vAlign w:val="center"/>
          </w:tcPr>
          <w:p w14:paraId="08C69B36" w14:textId="56F510FF" w:rsidR="00680155" w:rsidRPr="000D1EC5" w:rsidRDefault="006F2B2A" w:rsidP="0016255B">
            <w:pPr>
              <w:ind w:left="-43"/>
              <w:jc w:val="left"/>
              <w:rPr>
                <w:rFonts w:cs="Times New Roman"/>
                <w:szCs w:val="20"/>
              </w:rPr>
            </w:pPr>
            <w:r w:rsidRPr="000D1EC5">
              <w:rPr>
                <w:rFonts w:cs="Times New Roman"/>
                <w:szCs w:val="20"/>
              </w:rPr>
              <w:t xml:space="preserve">El muestreo del GEM es probabilístico por </w:t>
            </w:r>
            <w:r w:rsidRPr="00064A14">
              <w:rPr>
                <w:rFonts w:cs="Times New Roman"/>
                <w:szCs w:val="20"/>
              </w:rPr>
              <w:t>clúster</w:t>
            </w:r>
            <w:r w:rsidR="00064A14" w:rsidRPr="00064A14">
              <w:rPr>
                <w:rFonts w:cs="Times New Roman"/>
                <w:szCs w:val="20"/>
              </w:rPr>
              <w:t>e</w:t>
            </w:r>
            <w:r w:rsidRPr="00064A14">
              <w:rPr>
                <w:rFonts w:cs="Times New Roman"/>
                <w:szCs w:val="20"/>
              </w:rPr>
              <w:t>s,</w:t>
            </w:r>
            <w:r w:rsidRPr="000D1EC5">
              <w:rPr>
                <w:rFonts w:cs="Times New Roman"/>
                <w:szCs w:val="20"/>
              </w:rPr>
              <w:t xml:space="preserve"> realizado en hogares, obteniendo así muestras representativas de los países participantes. A nivel país es posible comprobar la distribución normal de las variables independientes seleccionadas.</w:t>
            </w:r>
          </w:p>
        </w:tc>
        <w:tc>
          <w:tcPr>
            <w:tcW w:w="2674" w:type="dxa"/>
            <w:tcBorders>
              <w:top w:val="single" w:sz="4" w:space="0" w:color="auto"/>
              <w:bottom w:val="double" w:sz="4" w:space="0" w:color="auto"/>
            </w:tcBorders>
            <w:vAlign w:val="center"/>
          </w:tcPr>
          <w:p w14:paraId="463D1BE4" w14:textId="1786AD1C" w:rsidR="00680155" w:rsidRPr="000D1EC5" w:rsidRDefault="006F2B2A" w:rsidP="0016255B">
            <w:pPr>
              <w:ind w:left="-43"/>
              <w:jc w:val="left"/>
              <w:rPr>
                <w:rFonts w:cs="Times New Roman"/>
                <w:szCs w:val="20"/>
              </w:rPr>
            </w:pPr>
            <w:r w:rsidRPr="000D1EC5">
              <w:rPr>
                <w:rFonts w:cs="Times New Roman"/>
                <w:szCs w:val="20"/>
              </w:rPr>
              <w:t>Ya que muchas preguntas a nivel individuo son dicotómicas no es posible hacer pruebas de normalidad.</w:t>
            </w:r>
          </w:p>
        </w:tc>
      </w:tr>
    </w:tbl>
    <w:p w14:paraId="4636E8ED" w14:textId="67A874F8" w:rsidR="00680155" w:rsidRPr="000D1EC5" w:rsidRDefault="00B57C44" w:rsidP="0016255B">
      <w:pPr>
        <w:pStyle w:val="Descripcin"/>
        <w:spacing w:line="360" w:lineRule="auto"/>
        <w:jc w:val="center"/>
        <w:rPr>
          <w:rFonts w:cs="Times New Roman"/>
          <w:color w:val="auto"/>
          <w:sz w:val="20"/>
          <w:szCs w:val="20"/>
        </w:rPr>
      </w:pPr>
      <w:bookmarkStart w:id="24" w:name="_Toc483420469"/>
      <w:r w:rsidRPr="000D1EC5">
        <w:rPr>
          <w:rFonts w:cs="Times New Roman"/>
          <w:color w:val="auto"/>
          <w:sz w:val="20"/>
          <w:szCs w:val="20"/>
        </w:rPr>
        <w:t xml:space="preserve">Tabla </w:t>
      </w:r>
      <w:r w:rsidRPr="000D1EC5">
        <w:rPr>
          <w:rFonts w:cs="Times New Roman"/>
          <w:color w:val="auto"/>
          <w:sz w:val="20"/>
          <w:szCs w:val="20"/>
        </w:rPr>
        <w:fldChar w:fldCharType="begin"/>
      </w:r>
      <w:r w:rsidRPr="000D1EC5">
        <w:rPr>
          <w:rFonts w:cs="Times New Roman"/>
          <w:color w:val="auto"/>
          <w:sz w:val="20"/>
          <w:szCs w:val="20"/>
        </w:rPr>
        <w:instrText xml:space="preserve"> SEQ Tabla \* ARABIC </w:instrText>
      </w:r>
      <w:r w:rsidRPr="000D1EC5">
        <w:rPr>
          <w:rFonts w:cs="Times New Roman"/>
          <w:color w:val="auto"/>
          <w:sz w:val="20"/>
          <w:szCs w:val="20"/>
        </w:rPr>
        <w:fldChar w:fldCharType="separate"/>
      </w:r>
      <w:r w:rsidR="00C766D8">
        <w:rPr>
          <w:rFonts w:cs="Times New Roman"/>
          <w:noProof/>
          <w:color w:val="auto"/>
          <w:sz w:val="20"/>
          <w:szCs w:val="20"/>
        </w:rPr>
        <w:t>5</w:t>
      </w:r>
      <w:r w:rsidRPr="000D1EC5">
        <w:rPr>
          <w:rFonts w:cs="Times New Roman"/>
          <w:color w:val="auto"/>
          <w:sz w:val="20"/>
          <w:szCs w:val="20"/>
        </w:rPr>
        <w:fldChar w:fldCharType="end"/>
      </w:r>
      <w:r w:rsidR="0049585F" w:rsidRPr="000D1EC5">
        <w:rPr>
          <w:rFonts w:cs="Times New Roman"/>
          <w:color w:val="auto"/>
          <w:sz w:val="20"/>
          <w:szCs w:val="20"/>
        </w:rPr>
        <w:t>.</w:t>
      </w:r>
      <w:r w:rsidRPr="000D1EC5">
        <w:rPr>
          <w:rFonts w:cs="Times New Roman"/>
          <w:color w:val="auto"/>
          <w:sz w:val="20"/>
          <w:szCs w:val="20"/>
        </w:rPr>
        <w:t xml:space="preserve"> Análisis de la validez de la investigación</w:t>
      </w:r>
      <w:bookmarkEnd w:id="24"/>
    </w:p>
    <w:p w14:paraId="43929873" w14:textId="270DC96D" w:rsidR="00680155" w:rsidRPr="000D1EC5" w:rsidRDefault="00086B10"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Por su lado, l</w:t>
      </w:r>
      <w:r w:rsidR="00AD10BC" w:rsidRPr="000D1EC5">
        <w:rPr>
          <w:rFonts w:eastAsia="Times New Roman" w:cs="Times New Roman"/>
          <w:sz w:val="24"/>
          <w:szCs w:val="24"/>
          <w:lang w:eastAsia="es-MX"/>
        </w:rPr>
        <w:t xml:space="preserve">a confiabilidad de las variables del GEM ha sido tradicionalmente analizada de dos formas: Primero, mostrando coherencia en los resultados anuales, que no varían drásticamente por país. Y segundo, mediante análisis de submuestras aleatorias entre sujetos </w:t>
      </w:r>
      <w:r w:rsidRPr="000D1EC5">
        <w:rPr>
          <w:rFonts w:eastAsia="Times New Roman" w:cs="Times New Roman"/>
          <w:sz w:val="24"/>
          <w:szCs w:val="24"/>
          <w:lang w:eastAsia="es-MX"/>
        </w:rPr>
        <w:t xml:space="preserve">pertenecientes a </w:t>
      </w:r>
      <w:r w:rsidR="00AD10BC" w:rsidRPr="000D1EC5">
        <w:rPr>
          <w:rFonts w:eastAsia="Times New Roman" w:cs="Times New Roman"/>
          <w:sz w:val="24"/>
          <w:szCs w:val="24"/>
          <w:lang w:eastAsia="es-MX"/>
        </w:rPr>
        <w:t>los mismos clúster</w:t>
      </w:r>
      <w:r w:rsidR="00064A14">
        <w:rPr>
          <w:rFonts w:eastAsia="Times New Roman" w:cs="Times New Roman"/>
          <w:sz w:val="24"/>
          <w:szCs w:val="24"/>
          <w:lang w:eastAsia="es-MX"/>
        </w:rPr>
        <w:t>e</w:t>
      </w:r>
      <w:r w:rsidR="00AD10BC" w:rsidRPr="000D1EC5">
        <w:rPr>
          <w:rFonts w:eastAsia="Times New Roman" w:cs="Times New Roman"/>
          <w:sz w:val="24"/>
          <w:szCs w:val="24"/>
          <w:lang w:eastAsia="es-MX"/>
        </w:rPr>
        <w:t>s</w:t>
      </w:r>
      <w:r w:rsidR="00CC2B82" w:rsidRPr="000D1EC5">
        <w:rPr>
          <w:rFonts w:eastAsia="Times New Roman" w:cs="Times New Roman"/>
          <w:sz w:val="24"/>
          <w:szCs w:val="24"/>
          <w:lang w:eastAsia="es-MX"/>
        </w:rPr>
        <w:t xml:space="preserve"> (</w:t>
      </w:r>
      <w:r w:rsidR="00CC2B82" w:rsidRPr="009734E9">
        <w:rPr>
          <w:rFonts w:eastAsia="Times New Roman" w:cs="Times New Roman"/>
          <w:i/>
          <w:sz w:val="24"/>
          <w:szCs w:val="24"/>
          <w:lang w:eastAsia="es-MX"/>
        </w:rPr>
        <w:t>composite reability</w:t>
      </w:r>
      <w:r w:rsidR="00CC2B82" w:rsidRPr="000D1EC5">
        <w:rPr>
          <w:rFonts w:eastAsia="Times New Roman" w:cs="Times New Roman"/>
          <w:sz w:val="24"/>
          <w:szCs w:val="24"/>
          <w:lang w:eastAsia="es-MX"/>
        </w:rPr>
        <w:t>)</w:t>
      </w:r>
      <w:r w:rsidR="00AD10BC" w:rsidRPr="000D1EC5">
        <w:rPr>
          <w:rFonts w:eastAsia="Times New Roman" w:cs="Times New Roman"/>
          <w:sz w:val="24"/>
          <w:szCs w:val="24"/>
          <w:lang w:eastAsia="es-MX"/>
        </w:rPr>
        <w:t xml:space="preserve">. </w:t>
      </w:r>
      <w:r w:rsidR="00EE63CE">
        <w:rPr>
          <w:rFonts w:eastAsia="Times New Roman" w:cs="Times New Roman"/>
          <w:sz w:val="24"/>
          <w:szCs w:val="24"/>
          <w:lang w:eastAsia="es-MX"/>
        </w:rPr>
        <w:t>E</w:t>
      </w:r>
      <w:r w:rsidR="002B6B49" w:rsidRPr="000D1EC5">
        <w:rPr>
          <w:rFonts w:eastAsia="Times New Roman" w:cs="Times New Roman"/>
          <w:sz w:val="24"/>
          <w:szCs w:val="24"/>
          <w:lang w:eastAsia="es-MX"/>
        </w:rPr>
        <w:t xml:space="preserve">stos resultados siempre han </w:t>
      </w:r>
      <w:r w:rsidR="00EE63CE">
        <w:rPr>
          <w:rFonts w:eastAsia="Times New Roman" w:cs="Times New Roman"/>
          <w:sz w:val="24"/>
          <w:szCs w:val="24"/>
          <w:lang w:eastAsia="es-MX"/>
        </w:rPr>
        <w:t xml:space="preserve">sido </w:t>
      </w:r>
      <w:r w:rsidR="002B6B49" w:rsidRPr="000D1EC5">
        <w:rPr>
          <w:rFonts w:eastAsia="Times New Roman" w:cs="Times New Roman"/>
          <w:sz w:val="24"/>
          <w:szCs w:val="24"/>
          <w:lang w:eastAsia="es-MX"/>
        </w:rPr>
        <w:t>positivos.</w:t>
      </w:r>
    </w:p>
    <w:p w14:paraId="62E3C3F0" w14:textId="36A77136" w:rsidR="004768C5" w:rsidRPr="000D1EC5" w:rsidRDefault="004768C5" w:rsidP="0016255B">
      <w:pPr>
        <w:pStyle w:val="Ttulo2"/>
        <w:rPr>
          <w:rFonts w:cs="Times New Roman"/>
        </w:rPr>
      </w:pPr>
      <w:bookmarkStart w:id="25" w:name="_Toc482878091"/>
      <w:r w:rsidRPr="000D1EC5">
        <w:rPr>
          <w:rFonts w:cs="Times New Roman"/>
        </w:rPr>
        <w:t>Análisis de data</w:t>
      </w:r>
      <w:bookmarkEnd w:id="25"/>
    </w:p>
    <w:p w14:paraId="78A2B267" w14:textId="7B319071" w:rsidR="000B4A91" w:rsidRPr="000D1EC5" w:rsidRDefault="00EE63CE" w:rsidP="0016255B">
      <w:pPr>
        <w:spacing w:before="100" w:beforeAutospacing="1" w:after="100" w:afterAutospacing="1"/>
        <w:ind w:firstLine="709"/>
        <w:rPr>
          <w:rFonts w:eastAsia="Times New Roman" w:cs="Times New Roman"/>
          <w:sz w:val="24"/>
          <w:szCs w:val="24"/>
          <w:lang w:eastAsia="es-MX"/>
        </w:rPr>
      </w:pPr>
      <w:r>
        <w:rPr>
          <w:rFonts w:eastAsia="Times New Roman" w:cs="Times New Roman"/>
          <w:sz w:val="24"/>
          <w:szCs w:val="24"/>
          <w:lang w:eastAsia="es-MX"/>
        </w:rPr>
        <w:t>Esta</w:t>
      </w:r>
      <w:r w:rsidR="000B4A91" w:rsidRPr="000D1EC5">
        <w:rPr>
          <w:rFonts w:eastAsia="Times New Roman" w:cs="Times New Roman"/>
          <w:sz w:val="24"/>
          <w:szCs w:val="24"/>
          <w:lang w:eastAsia="es-MX"/>
        </w:rPr>
        <w:t xml:space="preserve"> </w:t>
      </w:r>
      <w:r>
        <w:rPr>
          <w:rFonts w:eastAsia="Times New Roman" w:cs="Times New Roman"/>
          <w:sz w:val="24"/>
          <w:szCs w:val="24"/>
          <w:lang w:eastAsia="es-MX"/>
        </w:rPr>
        <w:t>investigación no busca ser predictiva, sino explicativa</w:t>
      </w:r>
      <w:r w:rsidR="000B4A91" w:rsidRPr="000D1EC5">
        <w:rPr>
          <w:rFonts w:eastAsia="Times New Roman" w:cs="Times New Roman"/>
          <w:sz w:val="24"/>
          <w:szCs w:val="24"/>
          <w:lang w:eastAsia="es-MX"/>
        </w:rPr>
        <w:t xml:space="preserve"> para </w:t>
      </w:r>
      <w:r>
        <w:rPr>
          <w:rFonts w:eastAsia="Times New Roman" w:cs="Times New Roman"/>
          <w:sz w:val="24"/>
          <w:szCs w:val="24"/>
          <w:lang w:eastAsia="es-MX"/>
        </w:rPr>
        <w:t>la creación de</w:t>
      </w:r>
      <w:r w:rsidR="000B4A91" w:rsidRPr="000D1EC5">
        <w:rPr>
          <w:rFonts w:eastAsia="Times New Roman" w:cs="Times New Roman"/>
          <w:sz w:val="24"/>
          <w:szCs w:val="24"/>
          <w:lang w:eastAsia="es-MX"/>
        </w:rPr>
        <w:t xml:space="preserve"> marcos teóricos</w:t>
      </w:r>
      <w:r>
        <w:rPr>
          <w:rFonts w:eastAsia="Times New Roman" w:cs="Times New Roman"/>
          <w:sz w:val="24"/>
          <w:szCs w:val="24"/>
          <w:lang w:eastAsia="es-MX"/>
        </w:rPr>
        <w:t>, p</w:t>
      </w:r>
      <w:r w:rsidR="000B4A91" w:rsidRPr="000D1EC5">
        <w:rPr>
          <w:rFonts w:eastAsia="Times New Roman" w:cs="Times New Roman"/>
          <w:sz w:val="24"/>
          <w:szCs w:val="24"/>
          <w:lang w:eastAsia="es-MX"/>
        </w:rPr>
        <w:t>or lo tanto el análisis estadístico tendrá especial énfasis en la variabilidad</w:t>
      </w:r>
      <w:r>
        <w:rPr>
          <w:rFonts w:eastAsia="Times New Roman" w:cs="Times New Roman"/>
          <w:sz w:val="24"/>
          <w:szCs w:val="24"/>
          <w:lang w:eastAsia="es-MX"/>
        </w:rPr>
        <w:t xml:space="preserve"> de la VD y sus determinantes</w:t>
      </w:r>
      <w:r w:rsidR="000B4A91" w:rsidRPr="000D1EC5">
        <w:rPr>
          <w:rFonts w:eastAsia="Times New Roman" w:cs="Times New Roman"/>
          <w:sz w:val="24"/>
          <w:szCs w:val="24"/>
          <w:lang w:eastAsia="es-MX"/>
        </w:rPr>
        <w:t xml:space="preserve">. </w:t>
      </w:r>
      <w:r w:rsidR="002C7B43" w:rsidRPr="000D1EC5">
        <w:rPr>
          <w:rFonts w:eastAsia="Times New Roman" w:cs="Times New Roman"/>
          <w:sz w:val="24"/>
          <w:szCs w:val="24"/>
          <w:lang w:eastAsia="es-MX"/>
        </w:rPr>
        <w:t xml:space="preserve">Para entender </w:t>
      </w:r>
      <w:r w:rsidR="000B4A91" w:rsidRPr="000D1EC5">
        <w:rPr>
          <w:rFonts w:eastAsia="Times New Roman" w:cs="Times New Roman"/>
          <w:sz w:val="24"/>
          <w:szCs w:val="24"/>
          <w:lang w:eastAsia="es-MX"/>
        </w:rPr>
        <w:t xml:space="preserve">la variabilidad </w:t>
      </w:r>
      <w:r w:rsidR="002C7B43" w:rsidRPr="000D1EC5">
        <w:rPr>
          <w:rFonts w:eastAsia="Times New Roman" w:cs="Times New Roman"/>
          <w:sz w:val="24"/>
          <w:szCs w:val="24"/>
          <w:lang w:eastAsia="es-MX"/>
        </w:rPr>
        <w:t xml:space="preserve">del emprendimiento innovador en distintos contextos, es necesario </w:t>
      </w:r>
      <w:r w:rsidR="000B4A91" w:rsidRPr="000D1EC5">
        <w:rPr>
          <w:rFonts w:eastAsia="Times New Roman" w:cs="Times New Roman"/>
          <w:sz w:val="24"/>
          <w:szCs w:val="24"/>
          <w:lang w:eastAsia="es-MX"/>
        </w:rPr>
        <w:t xml:space="preserve">reconocer los </w:t>
      </w:r>
      <w:r w:rsidR="002C7B43" w:rsidRPr="000D1EC5">
        <w:rPr>
          <w:rFonts w:eastAsia="Times New Roman" w:cs="Times New Roman"/>
          <w:sz w:val="24"/>
          <w:szCs w:val="24"/>
          <w:lang w:eastAsia="es-MX"/>
        </w:rPr>
        <w:t>supuesto</w:t>
      </w:r>
      <w:r w:rsidR="000B4A91" w:rsidRPr="000D1EC5">
        <w:rPr>
          <w:rFonts w:eastAsia="Times New Roman" w:cs="Times New Roman"/>
          <w:sz w:val="24"/>
          <w:szCs w:val="24"/>
          <w:lang w:eastAsia="es-MX"/>
        </w:rPr>
        <w:t>s</w:t>
      </w:r>
      <w:r w:rsidR="002C7B43" w:rsidRPr="000D1EC5">
        <w:rPr>
          <w:rFonts w:eastAsia="Times New Roman" w:cs="Times New Roman"/>
          <w:sz w:val="24"/>
          <w:szCs w:val="24"/>
          <w:lang w:eastAsia="es-MX"/>
        </w:rPr>
        <w:t xml:space="preserve"> de jerarquía </w:t>
      </w:r>
      <w:r w:rsidR="000B4A91" w:rsidRPr="000D1EC5">
        <w:rPr>
          <w:rFonts w:eastAsia="Times New Roman" w:cs="Times New Roman"/>
          <w:sz w:val="24"/>
          <w:szCs w:val="24"/>
          <w:lang w:eastAsia="es-MX"/>
        </w:rPr>
        <w:t>(</w:t>
      </w:r>
      <w:r w:rsidR="002C7B43" w:rsidRPr="000D1EC5">
        <w:rPr>
          <w:rFonts w:eastAsia="Times New Roman" w:cs="Times New Roman"/>
          <w:sz w:val="24"/>
          <w:szCs w:val="24"/>
          <w:lang w:eastAsia="es-MX"/>
        </w:rPr>
        <w:t>o anidamiento</w:t>
      </w:r>
      <w:r w:rsidR="000B4A91" w:rsidRPr="000D1EC5">
        <w:rPr>
          <w:rFonts w:eastAsia="Times New Roman" w:cs="Times New Roman"/>
          <w:sz w:val="24"/>
          <w:szCs w:val="24"/>
          <w:lang w:eastAsia="es-MX"/>
        </w:rPr>
        <w:t>)</w:t>
      </w:r>
      <w:r>
        <w:rPr>
          <w:rFonts w:eastAsia="Times New Roman" w:cs="Times New Roman"/>
          <w:sz w:val="24"/>
          <w:szCs w:val="24"/>
          <w:lang w:eastAsia="es-MX"/>
        </w:rPr>
        <w:t xml:space="preserve">. Esto significa que hay que considerar que </w:t>
      </w:r>
      <w:r w:rsidR="002C7B43" w:rsidRPr="000D1EC5">
        <w:rPr>
          <w:rFonts w:eastAsia="Times New Roman" w:cs="Times New Roman"/>
          <w:sz w:val="24"/>
          <w:szCs w:val="24"/>
          <w:lang w:eastAsia="es-MX"/>
        </w:rPr>
        <w:t xml:space="preserve">los emprendedores </w:t>
      </w:r>
      <w:r w:rsidR="000B4A91" w:rsidRPr="000D1EC5">
        <w:rPr>
          <w:rFonts w:eastAsia="Times New Roman" w:cs="Times New Roman"/>
          <w:sz w:val="24"/>
          <w:szCs w:val="24"/>
          <w:lang w:eastAsia="es-MX"/>
        </w:rPr>
        <w:t xml:space="preserve">pertenecen a </w:t>
      </w:r>
      <w:r w:rsidR="002C7B43" w:rsidRPr="000D1EC5">
        <w:rPr>
          <w:rFonts w:eastAsia="Times New Roman" w:cs="Times New Roman"/>
          <w:sz w:val="24"/>
          <w:szCs w:val="24"/>
          <w:lang w:eastAsia="es-MX"/>
        </w:rPr>
        <w:t>distintos contextos institucionales</w:t>
      </w:r>
      <w:r w:rsidR="000B4A91" w:rsidRPr="000D1EC5">
        <w:rPr>
          <w:rFonts w:eastAsia="Times New Roman" w:cs="Times New Roman"/>
          <w:sz w:val="24"/>
          <w:szCs w:val="24"/>
          <w:lang w:eastAsia="es-MX"/>
        </w:rPr>
        <w:t xml:space="preserve"> y por ello </w:t>
      </w:r>
      <w:r w:rsidR="002C7B43" w:rsidRPr="000D1EC5">
        <w:rPr>
          <w:rFonts w:eastAsia="Times New Roman" w:cs="Times New Roman"/>
          <w:sz w:val="24"/>
          <w:szCs w:val="24"/>
          <w:lang w:eastAsia="es-MX"/>
        </w:rPr>
        <w:t>sería</w:t>
      </w:r>
      <w:r w:rsidR="008E0A85" w:rsidRPr="000D1EC5">
        <w:rPr>
          <w:rFonts w:eastAsia="Times New Roman" w:cs="Times New Roman"/>
          <w:sz w:val="24"/>
          <w:szCs w:val="24"/>
          <w:lang w:eastAsia="es-MX"/>
        </w:rPr>
        <w:t xml:space="preserve"> inadecuado el uso de análisis lineales</w:t>
      </w:r>
      <w:r w:rsidR="003B11C8">
        <w:rPr>
          <w:rFonts w:eastAsia="Times New Roman" w:cs="Times New Roman"/>
          <w:sz w:val="24"/>
          <w:szCs w:val="24"/>
          <w:lang w:eastAsia="es-MX"/>
        </w:rPr>
        <w:t xml:space="preserve"> como las regresiones</w:t>
      </w:r>
      <w:r>
        <w:rPr>
          <w:rFonts w:eastAsia="Times New Roman" w:cs="Times New Roman"/>
          <w:sz w:val="24"/>
          <w:szCs w:val="24"/>
          <w:lang w:eastAsia="es-MX"/>
        </w:rPr>
        <w:t xml:space="preserve">. Esta investigación evitará </w:t>
      </w:r>
      <w:r w:rsidR="003B11C8">
        <w:rPr>
          <w:rFonts w:eastAsia="Times New Roman" w:cs="Times New Roman"/>
          <w:sz w:val="24"/>
          <w:szCs w:val="24"/>
          <w:lang w:eastAsia="es-MX"/>
        </w:rPr>
        <w:t xml:space="preserve">caer en el sesgo de </w:t>
      </w:r>
      <w:r>
        <w:rPr>
          <w:rFonts w:eastAsia="Times New Roman" w:cs="Times New Roman"/>
          <w:sz w:val="24"/>
          <w:szCs w:val="24"/>
          <w:lang w:eastAsia="es-MX"/>
        </w:rPr>
        <w:t xml:space="preserve">usar la </w:t>
      </w:r>
      <w:r w:rsidR="002C7B43" w:rsidRPr="000D1EC5">
        <w:rPr>
          <w:rFonts w:eastAsia="Times New Roman" w:cs="Times New Roman"/>
          <w:sz w:val="24"/>
          <w:szCs w:val="24"/>
          <w:lang w:eastAsia="es-MX"/>
        </w:rPr>
        <w:t xml:space="preserve">agregación de </w:t>
      </w:r>
      <w:r w:rsidR="000B4A91" w:rsidRPr="000D1EC5">
        <w:rPr>
          <w:rFonts w:eastAsia="Times New Roman" w:cs="Times New Roman"/>
          <w:sz w:val="24"/>
          <w:szCs w:val="24"/>
          <w:lang w:eastAsia="es-MX"/>
        </w:rPr>
        <w:t>mediciones</w:t>
      </w:r>
      <w:r w:rsidR="002C7B43" w:rsidRPr="000D1EC5">
        <w:rPr>
          <w:rFonts w:eastAsia="Times New Roman" w:cs="Times New Roman"/>
          <w:sz w:val="24"/>
          <w:szCs w:val="24"/>
          <w:lang w:eastAsia="es-MX"/>
        </w:rPr>
        <w:t xml:space="preserve"> individuales o </w:t>
      </w:r>
      <w:r>
        <w:rPr>
          <w:rFonts w:eastAsia="Times New Roman" w:cs="Times New Roman"/>
          <w:sz w:val="24"/>
          <w:szCs w:val="24"/>
          <w:lang w:eastAsia="es-MX"/>
        </w:rPr>
        <w:t>la disgregación de</w:t>
      </w:r>
      <w:r w:rsidR="000B4A91" w:rsidRPr="000D1EC5">
        <w:rPr>
          <w:rFonts w:eastAsia="Times New Roman" w:cs="Times New Roman"/>
          <w:sz w:val="24"/>
          <w:szCs w:val="24"/>
          <w:lang w:eastAsia="es-MX"/>
        </w:rPr>
        <w:t xml:space="preserve"> mediciones </w:t>
      </w:r>
      <w:r w:rsidR="002C7B43" w:rsidRPr="000D1EC5">
        <w:rPr>
          <w:rFonts w:eastAsia="Times New Roman" w:cs="Times New Roman"/>
          <w:sz w:val="24"/>
          <w:szCs w:val="24"/>
          <w:lang w:eastAsia="es-MX"/>
        </w:rPr>
        <w:t>del entorno</w:t>
      </w:r>
      <w:r>
        <w:rPr>
          <w:rFonts w:eastAsia="Times New Roman" w:cs="Times New Roman"/>
          <w:sz w:val="24"/>
          <w:szCs w:val="24"/>
          <w:lang w:eastAsia="es-MX"/>
        </w:rPr>
        <w:t>; e</w:t>
      </w:r>
      <w:r w:rsidR="000B4A91" w:rsidRPr="000D1EC5">
        <w:rPr>
          <w:rFonts w:eastAsia="Times New Roman" w:cs="Times New Roman"/>
          <w:sz w:val="24"/>
          <w:szCs w:val="24"/>
          <w:lang w:eastAsia="es-MX"/>
        </w:rPr>
        <w:t xml:space="preserve">n su lugar se usará un </w:t>
      </w:r>
      <w:r w:rsidR="008E0A85" w:rsidRPr="000D1EC5">
        <w:rPr>
          <w:rFonts w:eastAsia="Times New Roman" w:cs="Times New Roman"/>
          <w:sz w:val="24"/>
          <w:szCs w:val="24"/>
          <w:lang w:eastAsia="es-MX"/>
        </w:rPr>
        <w:t>el a</w:t>
      </w:r>
      <w:r w:rsidR="008C72BE" w:rsidRPr="000D1EC5">
        <w:rPr>
          <w:rFonts w:eastAsia="Times New Roman" w:cs="Times New Roman"/>
          <w:sz w:val="24"/>
          <w:szCs w:val="24"/>
          <w:lang w:eastAsia="es-MX"/>
        </w:rPr>
        <w:t xml:space="preserve">nálisis multinivel </w:t>
      </w:r>
      <w:r w:rsidR="008E0A85" w:rsidRPr="000D1EC5">
        <w:rPr>
          <w:rFonts w:eastAsia="Times New Roman" w:cs="Times New Roman"/>
          <w:sz w:val="24"/>
          <w:szCs w:val="24"/>
          <w:lang w:eastAsia="es-MX"/>
        </w:rPr>
        <w:t>de dos niveles</w:t>
      </w:r>
      <w:r w:rsidR="00FE08E2" w:rsidRPr="000D1EC5">
        <w:rPr>
          <w:rFonts w:eastAsia="Times New Roman" w:cs="Times New Roman"/>
          <w:sz w:val="24"/>
          <w:szCs w:val="24"/>
          <w:lang w:eastAsia="es-MX"/>
        </w:rPr>
        <w:t xml:space="preserve"> </w:t>
      </w:r>
      <w:sdt>
        <w:sdtPr>
          <w:rPr>
            <w:rFonts w:eastAsia="Times New Roman" w:cs="Times New Roman"/>
            <w:sz w:val="24"/>
            <w:szCs w:val="24"/>
            <w:lang w:eastAsia="es-MX"/>
          </w:rPr>
          <w:id w:val="-1889945808"/>
          <w:citation/>
        </w:sdtPr>
        <w:sdtEndPr/>
        <w:sdtContent>
          <w:r w:rsidR="00FE08E2" w:rsidRPr="000D1EC5">
            <w:rPr>
              <w:rFonts w:eastAsia="Times New Roman" w:cs="Times New Roman"/>
              <w:sz w:val="24"/>
              <w:szCs w:val="24"/>
              <w:lang w:eastAsia="es-MX"/>
            </w:rPr>
            <w:fldChar w:fldCharType="begin"/>
          </w:r>
          <w:r w:rsidR="00FE08E2" w:rsidRPr="000D1EC5">
            <w:rPr>
              <w:rFonts w:eastAsia="Times New Roman" w:cs="Times New Roman"/>
              <w:sz w:val="24"/>
              <w:szCs w:val="24"/>
              <w:lang w:eastAsia="es-MX"/>
            </w:rPr>
            <w:instrText xml:space="preserve"> CITATION Hec15 \l 2058 </w:instrText>
          </w:r>
          <w:r w:rsidR="00FE08E2"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(Heck &amp; Thomas, 2015)</w:t>
          </w:r>
          <w:r w:rsidR="00FE08E2" w:rsidRPr="000D1EC5">
            <w:rPr>
              <w:rFonts w:eastAsia="Times New Roman" w:cs="Times New Roman"/>
              <w:sz w:val="24"/>
              <w:szCs w:val="24"/>
              <w:lang w:eastAsia="es-MX"/>
            </w:rPr>
            <w:fldChar w:fldCharType="end"/>
          </w:r>
        </w:sdtContent>
      </w:sdt>
      <w:r w:rsidR="000B4A91" w:rsidRPr="000D1EC5">
        <w:rPr>
          <w:rFonts w:eastAsia="Times New Roman" w:cs="Times New Roman"/>
          <w:sz w:val="24"/>
          <w:szCs w:val="24"/>
          <w:lang w:eastAsia="es-MX"/>
        </w:rPr>
        <w:t>.</w:t>
      </w:r>
    </w:p>
    <w:p w14:paraId="79B1F735" w14:textId="308134BE" w:rsidR="000B4A91" w:rsidRPr="000D1EC5" w:rsidRDefault="000B4A91" w:rsidP="0016255B">
      <w:pPr>
        <w:spacing w:before="100" w:beforeAutospacing="1" w:after="100" w:afterAutospacing="1"/>
        <w:ind w:firstLine="709"/>
        <w:rPr>
          <w:rFonts w:eastAsia="Times New Roman" w:cs="Times New Roman"/>
          <w:sz w:val="24"/>
          <w:szCs w:val="24"/>
          <w:lang w:eastAsia="es-MX"/>
        </w:rPr>
      </w:pPr>
      <w:r w:rsidRPr="000D1EC5">
        <w:rPr>
          <w:rFonts w:eastAsia="Times New Roman" w:cs="Times New Roman"/>
          <w:sz w:val="24"/>
          <w:szCs w:val="24"/>
          <w:lang w:eastAsia="es-MX"/>
        </w:rPr>
        <w:t>El análisis multinivel permitirá</w:t>
      </w:r>
      <w:r w:rsidR="008E0A85" w:rsidRPr="000D1EC5">
        <w:rPr>
          <w:rFonts w:eastAsia="Times New Roman" w:cs="Times New Roman"/>
          <w:sz w:val="24"/>
          <w:szCs w:val="24"/>
          <w:lang w:eastAsia="es-MX"/>
        </w:rPr>
        <w:t xml:space="preserve"> estudiar </w:t>
      </w:r>
      <w:r w:rsidR="00EE63CE">
        <w:rPr>
          <w:rFonts w:eastAsia="Times New Roman" w:cs="Times New Roman"/>
          <w:sz w:val="24"/>
          <w:szCs w:val="24"/>
          <w:lang w:eastAsia="es-MX"/>
        </w:rPr>
        <w:t xml:space="preserve">de manera compuesta las variabilidades </w:t>
      </w:r>
      <w:r w:rsidR="008E0A85" w:rsidRPr="000D1EC5">
        <w:rPr>
          <w:rFonts w:eastAsia="Times New Roman" w:cs="Times New Roman"/>
          <w:sz w:val="24"/>
          <w:szCs w:val="24"/>
          <w:lang w:eastAsia="es-MX"/>
        </w:rPr>
        <w:t xml:space="preserve">de </w:t>
      </w:r>
      <w:r w:rsidR="00EE63CE">
        <w:rPr>
          <w:rFonts w:eastAsia="Times New Roman" w:cs="Times New Roman"/>
          <w:sz w:val="24"/>
          <w:szCs w:val="24"/>
          <w:lang w:eastAsia="es-MX"/>
        </w:rPr>
        <w:t xml:space="preserve">las </w:t>
      </w:r>
      <w:r w:rsidR="008E0A85" w:rsidRPr="000D1EC5">
        <w:rPr>
          <w:rFonts w:eastAsia="Times New Roman" w:cs="Times New Roman"/>
          <w:sz w:val="24"/>
          <w:szCs w:val="24"/>
          <w:lang w:eastAsia="es-MX"/>
        </w:rPr>
        <w:t xml:space="preserve">características individuales, </w:t>
      </w:r>
      <w:r w:rsidR="00EE63CE">
        <w:rPr>
          <w:rFonts w:eastAsia="Times New Roman" w:cs="Times New Roman"/>
          <w:sz w:val="24"/>
          <w:szCs w:val="24"/>
          <w:lang w:eastAsia="es-MX"/>
        </w:rPr>
        <w:t xml:space="preserve">la de los </w:t>
      </w:r>
      <w:r w:rsidR="008E0A85" w:rsidRPr="000D1EC5">
        <w:rPr>
          <w:rFonts w:eastAsia="Times New Roman" w:cs="Times New Roman"/>
          <w:sz w:val="24"/>
          <w:szCs w:val="24"/>
          <w:lang w:eastAsia="es-MX"/>
        </w:rPr>
        <w:t xml:space="preserve">contextuales y </w:t>
      </w:r>
      <w:r w:rsidR="00EE63CE">
        <w:rPr>
          <w:rFonts w:eastAsia="Times New Roman" w:cs="Times New Roman"/>
          <w:sz w:val="24"/>
          <w:szCs w:val="24"/>
          <w:lang w:eastAsia="es-MX"/>
        </w:rPr>
        <w:t xml:space="preserve">la de </w:t>
      </w:r>
      <w:r w:rsidR="008E0A85" w:rsidRPr="000D1EC5">
        <w:rPr>
          <w:rFonts w:eastAsia="Times New Roman" w:cs="Times New Roman"/>
          <w:sz w:val="24"/>
          <w:szCs w:val="24"/>
          <w:lang w:eastAsia="es-MX"/>
        </w:rPr>
        <w:t xml:space="preserve">sus interacciones. </w:t>
      </w:r>
      <w:r w:rsidR="002C7B43" w:rsidRPr="000D1EC5">
        <w:rPr>
          <w:rFonts w:eastAsia="Times New Roman" w:cs="Times New Roman"/>
          <w:sz w:val="24"/>
          <w:szCs w:val="24"/>
          <w:lang w:eastAsia="es-MX"/>
        </w:rPr>
        <w:t xml:space="preserve">La ventaja de este tipo de </w:t>
      </w:r>
      <w:r w:rsidR="008E0A85" w:rsidRPr="000D1EC5">
        <w:rPr>
          <w:rFonts w:eastAsia="Times New Roman" w:cs="Times New Roman"/>
          <w:sz w:val="24"/>
          <w:szCs w:val="24"/>
          <w:lang w:eastAsia="es-MX"/>
        </w:rPr>
        <w:t xml:space="preserve">análisis </w:t>
      </w:r>
      <w:r w:rsidR="002C7B43" w:rsidRPr="000D1EC5">
        <w:rPr>
          <w:rFonts w:eastAsia="Times New Roman" w:cs="Times New Roman"/>
          <w:sz w:val="24"/>
          <w:szCs w:val="24"/>
          <w:lang w:eastAsia="es-MX"/>
        </w:rPr>
        <w:t xml:space="preserve">es que </w:t>
      </w:r>
      <w:r w:rsidR="008E0A85" w:rsidRPr="000D1EC5">
        <w:rPr>
          <w:rFonts w:eastAsia="Times New Roman" w:cs="Times New Roman"/>
          <w:sz w:val="24"/>
          <w:szCs w:val="24"/>
          <w:lang w:eastAsia="es-MX"/>
        </w:rPr>
        <w:t xml:space="preserve">diferencia resultados entre y dentro de los grupos, </w:t>
      </w:r>
      <w:r w:rsidR="002C7B43" w:rsidRPr="000D1EC5">
        <w:rPr>
          <w:rFonts w:eastAsia="Times New Roman" w:cs="Times New Roman"/>
          <w:sz w:val="24"/>
          <w:szCs w:val="24"/>
          <w:lang w:eastAsia="es-MX"/>
        </w:rPr>
        <w:lastRenderedPageBreak/>
        <w:t xml:space="preserve">pues expresa por separado </w:t>
      </w:r>
      <w:r w:rsidR="008E0A85" w:rsidRPr="000D1EC5">
        <w:rPr>
          <w:rFonts w:eastAsia="Times New Roman" w:cs="Times New Roman"/>
          <w:sz w:val="24"/>
          <w:szCs w:val="24"/>
          <w:lang w:eastAsia="es-MX"/>
        </w:rPr>
        <w:t>los efectos individuales y grupales</w:t>
      </w:r>
      <w:r w:rsidR="002C7B43" w:rsidRPr="000D1EC5">
        <w:rPr>
          <w:rFonts w:eastAsia="Times New Roman" w:cs="Times New Roman"/>
          <w:sz w:val="24"/>
          <w:szCs w:val="24"/>
          <w:lang w:eastAsia="es-MX"/>
        </w:rPr>
        <w:t xml:space="preserve"> sobre la VD</w:t>
      </w:r>
      <w:r w:rsidR="008E0A85" w:rsidRPr="000D1EC5">
        <w:rPr>
          <w:rFonts w:eastAsia="Times New Roman" w:cs="Times New Roman"/>
          <w:sz w:val="24"/>
          <w:szCs w:val="24"/>
          <w:lang w:eastAsia="es-MX"/>
        </w:rPr>
        <w:t>.</w:t>
      </w:r>
      <w:r w:rsidRPr="000D1EC5">
        <w:rPr>
          <w:rFonts w:eastAsia="Times New Roman" w:cs="Times New Roman"/>
          <w:sz w:val="24"/>
          <w:szCs w:val="24"/>
          <w:lang w:eastAsia="es-MX"/>
        </w:rPr>
        <w:t xml:space="preserve"> </w:t>
      </w:r>
      <w:r w:rsidR="00FE08E2" w:rsidRPr="000D1EC5">
        <w:rPr>
          <w:rFonts w:eastAsia="Times New Roman" w:cs="Times New Roman"/>
          <w:sz w:val="24"/>
          <w:szCs w:val="24"/>
          <w:lang w:eastAsia="es-MX"/>
        </w:rPr>
        <w:t xml:space="preserve">El procesamiento en mención se hará con el software </w:t>
      </w:r>
      <w:r w:rsidRPr="000D1EC5">
        <w:rPr>
          <w:rFonts w:eastAsia="Times New Roman" w:cs="Times New Roman"/>
          <w:sz w:val="24"/>
          <w:szCs w:val="24"/>
          <w:lang w:eastAsia="es-MX"/>
        </w:rPr>
        <w:t>Mplus mediante modelos estructurales</w:t>
      </w:r>
      <w:sdt>
        <w:sdtPr>
          <w:rPr>
            <w:rFonts w:eastAsia="Times New Roman" w:cs="Times New Roman"/>
            <w:sz w:val="24"/>
            <w:szCs w:val="24"/>
            <w:lang w:eastAsia="es-MX"/>
          </w:rPr>
          <w:id w:val="82120303"/>
          <w:citation/>
        </w:sdtPr>
        <w:sdtEndPr/>
        <w:sdtContent>
          <w:r w:rsidR="00FE08E2" w:rsidRPr="000D1EC5">
            <w:rPr>
              <w:rFonts w:eastAsia="Times New Roman" w:cs="Times New Roman"/>
              <w:sz w:val="24"/>
              <w:szCs w:val="24"/>
              <w:lang w:eastAsia="es-MX"/>
            </w:rPr>
            <w:fldChar w:fldCharType="begin"/>
          </w:r>
          <w:r w:rsidR="00FE08E2" w:rsidRPr="000D1EC5">
            <w:rPr>
              <w:rFonts w:eastAsia="Times New Roman" w:cs="Times New Roman"/>
              <w:sz w:val="24"/>
              <w:szCs w:val="24"/>
              <w:lang w:eastAsia="es-MX"/>
            </w:rPr>
            <w:instrText xml:space="preserve"> CITATION Fin17 \l 2058 </w:instrText>
          </w:r>
          <w:r w:rsidR="00FE08E2" w:rsidRPr="000D1EC5">
            <w:rPr>
              <w:rFonts w:eastAsia="Times New Roman" w:cs="Times New Roman"/>
              <w:sz w:val="24"/>
              <w:szCs w:val="24"/>
              <w:lang w:eastAsia="es-MX"/>
            </w:rPr>
            <w:fldChar w:fldCharType="separate"/>
          </w:r>
          <w:r w:rsidR="001F7421" w:rsidRPr="000D1EC5">
            <w:rPr>
              <w:rFonts w:eastAsia="Times New Roman" w:cs="Times New Roman"/>
              <w:noProof/>
              <w:sz w:val="24"/>
              <w:szCs w:val="24"/>
              <w:lang w:eastAsia="es-MX"/>
            </w:rPr>
            <w:t xml:space="preserve"> (Finch &amp; Bolin, 2017)</w:t>
          </w:r>
          <w:r w:rsidR="00FE08E2" w:rsidRPr="000D1EC5">
            <w:rPr>
              <w:rFonts w:eastAsia="Times New Roman" w:cs="Times New Roman"/>
              <w:sz w:val="24"/>
              <w:szCs w:val="24"/>
              <w:lang w:eastAsia="es-MX"/>
            </w:rPr>
            <w:fldChar w:fldCharType="end"/>
          </w:r>
        </w:sdtContent>
      </w:sdt>
      <w:r w:rsidRPr="000D1EC5">
        <w:rPr>
          <w:rFonts w:eastAsia="Times New Roman" w:cs="Times New Roman"/>
          <w:sz w:val="24"/>
          <w:szCs w:val="24"/>
          <w:lang w:eastAsia="es-MX"/>
        </w:rPr>
        <w:t>.</w:t>
      </w:r>
    </w:p>
    <w:p w14:paraId="53A521DD" w14:textId="042B0C32" w:rsidR="00C64C39" w:rsidRPr="000D1EC5" w:rsidRDefault="00C64C39" w:rsidP="0016255B">
      <w:pPr>
        <w:pStyle w:val="Ttulo1"/>
        <w:rPr>
          <w:rFonts w:cs="Times New Roman"/>
        </w:rPr>
      </w:pPr>
      <w:bookmarkStart w:id="26" w:name="_Toc482878092"/>
      <w:r w:rsidRPr="000D1EC5">
        <w:rPr>
          <w:rFonts w:cs="Times New Roman"/>
        </w:rPr>
        <w:t>RESULTADOS ESPERADOS</w:t>
      </w:r>
      <w:bookmarkEnd w:id="26"/>
    </w:p>
    <w:p w14:paraId="3C304CB2" w14:textId="77DFE27C" w:rsidR="00FC3BD8" w:rsidRPr="000D1EC5" w:rsidRDefault="00EE63CE" w:rsidP="0016255B">
      <w:pPr>
        <w:spacing w:before="100" w:beforeAutospacing="1" w:after="100" w:afterAutospacing="1"/>
        <w:ind w:firstLine="709"/>
        <w:rPr>
          <w:rFonts w:eastAsia="Times New Roman" w:cs="Times New Roman"/>
          <w:sz w:val="24"/>
          <w:szCs w:val="24"/>
          <w:lang w:eastAsia="es-MX"/>
        </w:rPr>
      </w:pPr>
      <w:r>
        <w:rPr>
          <w:rFonts w:eastAsia="Times New Roman" w:cs="Times New Roman"/>
          <w:sz w:val="24"/>
          <w:szCs w:val="24"/>
          <w:lang w:eastAsia="es-MX"/>
        </w:rPr>
        <w:t>Por supuesto, s</w:t>
      </w:r>
      <w:r w:rsidR="00FC3BD8" w:rsidRPr="000D1EC5">
        <w:rPr>
          <w:rFonts w:eastAsia="Times New Roman" w:cs="Times New Roman"/>
          <w:sz w:val="24"/>
          <w:szCs w:val="24"/>
          <w:lang w:eastAsia="es-MX"/>
        </w:rPr>
        <w:t xml:space="preserve">e espera la comprobación de </w:t>
      </w:r>
      <w:r w:rsidR="003B11C8">
        <w:rPr>
          <w:rFonts w:eastAsia="Times New Roman" w:cs="Times New Roman"/>
          <w:sz w:val="24"/>
          <w:szCs w:val="24"/>
          <w:lang w:eastAsia="es-MX"/>
        </w:rPr>
        <w:t>tod</w:t>
      </w:r>
      <w:r w:rsidR="00FC3BD8" w:rsidRPr="000D1EC5">
        <w:rPr>
          <w:rFonts w:eastAsia="Times New Roman" w:cs="Times New Roman"/>
          <w:sz w:val="24"/>
          <w:szCs w:val="24"/>
          <w:lang w:eastAsia="es-MX"/>
        </w:rPr>
        <w:t>as hipótesis</w:t>
      </w:r>
      <w:r>
        <w:rPr>
          <w:rFonts w:eastAsia="Times New Roman" w:cs="Times New Roman"/>
          <w:sz w:val="24"/>
          <w:szCs w:val="24"/>
          <w:lang w:eastAsia="es-MX"/>
        </w:rPr>
        <w:t xml:space="preserve"> planteadas, tal como se muestra en la Tabla</w:t>
      </w:r>
      <w:r w:rsidR="00E975FC">
        <w:rPr>
          <w:rFonts w:eastAsia="Times New Roman" w:cs="Times New Roman"/>
          <w:sz w:val="24"/>
          <w:szCs w:val="24"/>
          <w:lang w:eastAsia="es-MX"/>
        </w:rPr>
        <w:t>6</w:t>
      </w:r>
      <w:r>
        <w:rPr>
          <w:rFonts w:eastAsia="Times New Roman" w:cs="Times New Roman"/>
          <w:sz w:val="24"/>
          <w:szCs w:val="24"/>
          <w:lang w:eastAsia="es-MX"/>
        </w:rPr>
        <w:t xml:space="preserve">. Aunque no se ha mencionado, esta investigación espera </w:t>
      </w:r>
      <w:r w:rsidR="003B11C8">
        <w:rPr>
          <w:rFonts w:eastAsia="Times New Roman" w:cs="Times New Roman"/>
          <w:sz w:val="24"/>
          <w:szCs w:val="24"/>
          <w:lang w:eastAsia="es-MX"/>
        </w:rPr>
        <w:t>hacer</w:t>
      </w:r>
      <w:r>
        <w:rPr>
          <w:rFonts w:eastAsia="Times New Roman" w:cs="Times New Roman"/>
          <w:sz w:val="24"/>
          <w:szCs w:val="24"/>
          <w:lang w:eastAsia="es-MX"/>
        </w:rPr>
        <w:t xml:space="preserve"> tres tipos de análisis </w:t>
      </w:r>
      <w:r w:rsidR="003B11C8">
        <w:rPr>
          <w:rFonts w:eastAsia="Times New Roman" w:cs="Times New Roman"/>
          <w:sz w:val="24"/>
          <w:szCs w:val="24"/>
          <w:lang w:eastAsia="es-MX"/>
        </w:rPr>
        <w:t xml:space="preserve">alternos </w:t>
      </w:r>
      <w:r>
        <w:rPr>
          <w:rFonts w:eastAsia="Times New Roman" w:cs="Times New Roman"/>
          <w:sz w:val="24"/>
          <w:szCs w:val="24"/>
          <w:lang w:eastAsia="es-MX"/>
        </w:rPr>
        <w:t xml:space="preserve">para la presentación de </w:t>
      </w:r>
      <w:r w:rsidR="003B11C8">
        <w:rPr>
          <w:rFonts w:eastAsia="Times New Roman" w:cs="Times New Roman"/>
          <w:sz w:val="24"/>
          <w:szCs w:val="24"/>
          <w:lang w:eastAsia="es-MX"/>
        </w:rPr>
        <w:t>tres</w:t>
      </w:r>
      <w:r>
        <w:rPr>
          <w:rFonts w:eastAsia="Times New Roman" w:cs="Times New Roman"/>
          <w:sz w:val="24"/>
          <w:szCs w:val="24"/>
          <w:lang w:eastAsia="es-MX"/>
        </w:rPr>
        <w:t xml:space="preserve"> publicaciones</w:t>
      </w:r>
      <w:r w:rsidR="003B11C8">
        <w:rPr>
          <w:rFonts w:eastAsia="Times New Roman" w:cs="Times New Roman"/>
          <w:sz w:val="24"/>
          <w:szCs w:val="24"/>
          <w:lang w:eastAsia="es-MX"/>
        </w:rPr>
        <w:t xml:space="preserve"> independientes</w:t>
      </w:r>
      <w:r>
        <w:rPr>
          <w:rFonts w:eastAsia="Times New Roman" w:cs="Times New Roman"/>
          <w:sz w:val="24"/>
          <w:szCs w:val="24"/>
          <w:lang w:eastAsia="es-MX"/>
        </w:rPr>
        <w:t xml:space="preserve">: Primero, haciendo comparaciones dentro de la TEA, analizando separadamente </w:t>
      </w:r>
      <w:r w:rsidR="00351CE4">
        <w:rPr>
          <w:rFonts w:eastAsia="Times New Roman" w:cs="Times New Roman"/>
          <w:sz w:val="24"/>
          <w:szCs w:val="24"/>
          <w:lang w:eastAsia="es-MX"/>
        </w:rPr>
        <w:t xml:space="preserve">las empresas nacientes y las empresas nuevas, esperando encontrar </w:t>
      </w:r>
      <w:r w:rsidR="003B11C8">
        <w:rPr>
          <w:rFonts w:eastAsia="Times New Roman" w:cs="Times New Roman"/>
          <w:sz w:val="24"/>
          <w:szCs w:val="24"/>
          <w:lang w:eastAsia="es-MX"/>
        </w:rPr>
        <w:t xml:space="preserve">que </w:t>
      </w:r>
      <w:r w:rsidR="00351CE4">
        <w:rPr>
          <w:rFonts w:eastAsia="Times New Roman" w:cs="Times New Roman"/>
          <w:sz w:val="24"/>
          <w:szCs w:val="24"/>
          <w:lang w:eastAsia="es-MX"/>
        </w:rPr>
        <w:t xml:space="preserve">en las empresas </w:t>
      </w:r>
      <w:r w:rsidR="003B11C8">
        <w:rPr>
          <w:rFonts w:eastAsia="Times New Roman" w:cs="Times New Roman"/>
          <w:sz w:val="24"/>
          <w:szCs w:val="24"/>
          <w:lang w:eastAsia="es-MX"/>
        </w:rPr>
        <w:t xml:space="preserve">nuevas los </w:t>
      </w:r>
      <w:r w:rsidR="00351CE4">
        <w:rPr>
          <w:rFonts w:eastAsia="Times New Roman" w:cs="Times New Roman"/>
          <w:sz w:val="24"/>
          <w:szCs w:val="24"/>
          <w:lang w:eastAsia="es-MX"/>
        </w:rPr>
        <w:t xml:space="preserve">efectos del entorno </w:t>
      </w:r>
      <w:r w:rsidR="003B11C8">
        <w:rPr>
          <w:rFonts w:eastAsia="Times New Roman" w:cs="Times New Roman"/>
          <w:sz w:val="24"/>
          <w:szCs w:val="24"/>
          <w:lang w:eastAsia="es-MX"/>
        </w:rPr>
        <w:t xml:space="preserve">serán </w:t>
      </w:r>
      <w:r w:rsidR="00351CE4">
        <w:rPr>
          <w:rFonts w:eastAsia="Times New Roman" w:cs="Times New Roman"/>
          <w:sz w:val="24"/>
          <w:szCs w:val="24"/>
          <w:lang w:eastAsia="es-MX"/>
        </w:rPr>
        <w:t>más intensos. Segundo, se hará una división entre EI tecnológicas y no-tecnológicas, buscando tener más evidencias sobre el debate entre el razonamiento Schumpeteriano versus el Kirzneriano acerca del rol de la tecnología y el equilibrio del mercado. Y finalmente, se espera replicar el estudio para nuevas medidas que no sólo midan el EI desde la innovación de producto, sino incluyan innovaciones comerciales y de procesos.</w:t>
      </w:r>
    </w:p>
    <w:tbl>
      <w:tblPr>
        <w:tblStyle w:val="Tablaconcuadrcula"/>
        <w:tblW w:w="8661" w:type="dxa"/>
        <w:jc w:val="center"/>
        <w:tblBorders>
          <w:top w:val="none" w:sz="0" w:space="0" w:color="auto"/>
          <w:left w:val="none" w:sz="0" w:space="0" w:color="auto"/>
          <w:bottom w:val="none" w:sz="0" w:space="0" w:color="auto"/>
          <w:right w:val="none" w:sz="0" w:space="0" w:color="auto"/>
          <w:insideH w:val="double" w:sz="4" w:space="0" w:color="auto"/>
          <w:insideV w:val="none" w:sz="0" w:space="0" w:color="auto"/>
        </w:tblBorders>
        <w:tblLayout w:type="fixed"/>
        <w:tblLook w:val="04A0" w:firstRow="1" w:lastRow="0" w:firstColumn="1" w:lastColumn="0" w:noHBand="0" w:noVBand="1"/>
      </w:tblPr>
      <w:tblGrid>
        <w:gridCol w:w="1587"/>
        <w:gridCol w:w="1418"/>
        <w:gridCol w:w="4019"/>
        <w:gridCol w:w="1637"/>
      </w:tblGrid>
      <w:tr w:rsidR="00D33CC5" w:rsidRPr="00351CE4" w14:paraId="656C7D02" w14:textId="4421157D" w:rsidTr="00D339F6">
        <w:trPr>
          <w:trHeight w:val="283"/>
          <w:jc w:val="center"/>
        </w:trPr>
        <w:tc>
          <w:tcPr>
            <w:tcW w:w="7024" w:type="dxa"/>
            <w:gridSpan w:val="3"/>
            <w:tcBorders>
              <w:top w:val="double" w:sz="4" w:space="0" w:color="auto"/>
              <w:bottom w:val="double" w:sz="4" w:space="0" w:color="auto"/>
            </w:tcBorders>
            <w:vAlign w:val="center"/>
          </w:tcPr>
          <w:p w14:paraId="51EF53BE" w14:textId="2E4E9ED8" w:rsidR="00942353" w:rsidRPr="00351CE4" w:rsidRDefault="00942353" w:rsidP="0016255B">
            <w:pPr>
              <w:spacing w:line="240" w:lineRule="auto"/>
              <w:jc w:val="center"/>
              <w:rPr>
                <w:rFonts w:cs="Times New Roman"/>
                <w:b/>
                <w:bCs/>
              </w:rPr>
            </w:pPr>
            <w:r w:rsidRPr="00351CE4">
              <w:rPr>
                <w:rFonts w:cs="Times New Roman"/>
                <w:b/>
                <w:bCs/>
              </w:rPr>
              <w:t>HIPÓTESIS</w:t>
            </w:r>
          </w:p>
        </w:tc>
        <w:tc>
          <w:tcPr>
            <w:tcW w:w="1637" w:type="dxa"/>
            <w:tcBorders>
              <w:top w:val="double" w:sz="4" w:space="0" w:color="auto"/>
              <w:bottom w:val="double" w:sz="4" w:space="0" w:color="auto"/>
            </w:tcBorders>
            <w:vAlign w:val="center"/>
          </w:tcPr>
          <w:p w14:paraId="44422EC2" w14:textId="0DDB660A" w:rsidR="00942353" w:rsidRPr="00351CE4" w:rsidRDefault="00942353" w:rsidP="0016255B">
            <w:pPr>
              <w:spacing w:line="240" w:lineRule="auto"/>
              <w:jc w:val="center"/>
              <w:rPr>
                <w:rFonts w:cs="Times New Roman"/>
                <w:b/>
                <w:bCs/>
              </w:rPr>
            </w:pPr>
            <w:r w:rsidRPr="00351CE4">
              <w:rPr>
                <w:rFonts w:cs="Times New Roman"/>
                <w:b/>
                <w:bCs/>
              </w:rPr>
              <w:t>RESULTADO ESPERADO</w:t>
            </w:r>
          </w:p>
        </w:tc>
      </w:tr>
      <w:tr w:rsidR="00D33CC5" w:rsidRPr="00351CE4" w14:paraId="6F271915" w14:textId="77777777" w:rsidTr="00D339F6">
        <w:trPr>
          <w:trHeight w:val="283"/>
          <w:jc w:val="center"/>
        </w:trPr>
        <w:tc>
          <w:tcPr>
            <w:tcW w:w="1587" w:type="dxa"/>
            <w:vMerge w:val="restart"/>
            <w:tcBorders>
              <w:top w:val="double" w:sz="4" w:space="0" w:color="auto"/>
              <w:bottom w:val="single" w:sz="4" w:space="0" w:color="auto"/>
            </w:tcBorders>
            <w:vAlign w:val="center"/>
          </w:tcPr>
          <w:p w14:paraId="2CFE8A1B" w14:textId="627B5FDF" w:rsidR="00BB6000" w:rsidRPr="00351CE4" w:rsidRDefault="00BB6000" w:rsidP="0016255B">
            <w:pPr>
              <w:spacing w:line="240" w:lineRule="auto"/>
              <w:jc w:val="center"/>
              <w:rPr>
                <w:rFonts w:cs="Times New Roman"/>
                <w:bCs/>
              </w:rPr>
            </w:pPr>
            <w:r w:rsidRPr="00351CE4">
              <w:rPr>
                <w:rFonts w:cs="Times New Roman"/>
                <w:bCs/>
              </w:rPr>
              <w:t>Capital Humano</w:t>
            </w:r>
          </w:p>
        </w:tc>
        <w:tc>
          <w:tcPr>
            <w:tcW w:w="5437" w:type="dxa"/>
            <w:gridSpan w:val="2"/>
            <w:tcBorders>
              <w:top w:val="double" w:sz="4" w:space="0" w:color="auto"/>
              <w:bottom w:val="single" w:sz="4" w:space="0" w:color="auto"/>
            </w:tcBorders>
            <w:vAlign w:val="center"/>
          </w:tcPr>
          <w:p w14:paraId="25C176F9" w14:textId="3827164E" w:rsidR="00BB6000" w:rsidRPr="00351CE4" w:rsidRDefault="00BB6000" w:rsidP="0016255B">
            <w:pPr>
              <w:spacing w:line="240" w:lineRule="auto"/>
              <w:jc w:val="left"/>
              <w:rPr>
                <w:rFonts w:cs="Times New Roman"/>
                <w:bCs/>
              </w:rPr>
            </w:pPr>
            <w:r w:rsidRPr="00351CE4">
              <w:rPr>
                <w:rFonts w:cs="Times New Roman"/>
                <w:bCs/>
              </w:rPr>
              <w:t xml:space="preserve">Relación directa </w:t>
            </w:r>
            <w:r w:rsidRPr="00351CE4">
              <w:rPr>
                <w:rFonts w:cs="Times New Roman"/>
                <w:b/>
                <w:bCs/>
              </w:rPr>
              <w:t>(H1)</w:t>
            </w:r>
          </w:p>
        </w:tc>
        <w:tc>
          <w:tcPr>
            <w:tcW w:w="1637" w:type="dxa"/>
            <w:tcBorders>
              <w:top w:val="double" w:sz="4" w:space="0" w:color="auto"/>
              <w:bottom w:val="single" w:sz="4" w:space="0" w:color="auto"/>
            </w:tcBorders>
            <w:vAlign w:val="center"/>
          </w:tcPr>
          <w:p w14:paraId="09FDF831" w14:textId="58F03ACC" w:rsidR="00BB6000" w:rsidRPr="00351CE4" w:rsidRDefault="00E07467" w:rsidP="0016255B">
            <w:pPr>
              <w:spacing w:line="240" w:lineRule="auto"/>
              <w:jc w:val="center"/>
              <w:rPr>
                <w:rFonts w:cs="Times New Roman"/>
                <w:bCs/>
              </w:rPr>
            </w:pPr>
            <w:r w:rsidRPr="00351CE4">
              <w:rPr>
                <w:rFonts w:cs="Times New Roman"/>
                <w:bCs/>
              </w:rPr>
              <w:t>+</w:t>
            </w:r>
          </w:p>
        </w:tc>
      </w:tr>
      <w:tr w:rsidR="00D33CC5" w:rsidRPr="00351CE4" w14:paraId="38EA80BF" w14:textId="11DAFCF2" w:rsidTr="00D339F6">
        <w:trPr>
          <w:trHeight w:val="283"/>
          <w:jc w:val="center"/>
        </w:trPr>
        <w:tc>
          <w:tcPr>
            <w:tcW w:w="1587" w:type="dxa"/>
            <w:vMerge/>
            <w:tcBorders>
              <w:top w:val="single" w:sz="4" w:space="0" w:color="auto"/>
              <w:bottom w:val="single" w:sz="4" w:space="0" w:color="auto"/>
            </w:tcBorders>
            <w:vAlign w:val="center"/>
          </w:tcPr>
          <w:p w14:paraId="264734BA" w14:textId="35EE9F77" w:rsidR="00BB6000" w:rsidRPr="00351CE4" w:rsidRDefault="00BB6000" w:rsidP="0016255B">
            <w:pPr>
              <w:spacing w:line="240" w:lineRule="auto"/>
              <w:jc w:val="center"/>
              <w:rPr>
                <w:rFonts w:cs="Times New Roman"/>
                <w:bCs/>
              </w:rPr>
            </w:pPr>
          </w:p>
        </w:tc>
        <w:tc>
          <w:tcPr>
            <w:tcW w:w="1418" w:type="dxa"/>
            <w:vMerge w:val="restart"/>
            <w:tcBorders>
              <w:top w:val="single" w:sz="4" w:space="0" w:color="auto"/>
              <w:bottom w:val="single" w:sz="4" w:space="0" w:color="auto"/>
            </w:tcBorders>
            <w:vAlign w:val="center"/>
          </w:tcPr>
          <w:p w14:paraId="259004B6" w14:textId="509D6FA8" w:rsidR="00BB6000" w:rsidRPr="00351CE4" w:rsidRDefault="00B1481B" w:rsidP="0016255B">
            <w:pPr>
              <w:spacing w:line="240" w:lineRule="auto"/>
              <w:jc w:val="center"/>
              <w:rPr>
                <w:rFonts w:cs="Times New Roman"/>
                <w:bCs/>
              </w:rPr>
            </w:pPr>
            <w:r w:rsidRPr="00351CE4">
              <w:rPr>
                <w:rFonts w:cs="Times New Roman"/>
                <w:bCs/>
              </w:rPr>
              <w:t>*</w:t>
            </w:r>
            <w:r w:rsidR="00BB6000" w:rsidRPr="00351CE4">
              <w:rPr>
                <w:rFonts w:cs="Times New Roman"/>
                <w:bCs/>
              </w:rPr>
              <w:t xml:space="preserve"> Dimensión Cognitiva</w:t>
            </w:r>
          </w:p>
        </w:tc>
        <w:tc>
          <w:tcPr>
            <w:tcW w:w="4019" w:type="dxa"/>
            <w:tcBorders>
              <w:top w:val="single" w:sz="4" w:space="0" w:color="auto"/>
              <w:bottom w:val="single" w:sz="4" w:space="0" w:color="auto"/>
            </w:tcBorders>
            <w:vAlign w:val="center"/>
          </w:tcPr>
          <w:p w14:paraId="21118A11" w14:textId="178528EB" w:rsidR="00BB6000" w:rsidRPr="00351CE4" w:rsidRDefault="00BB6000" w:rsidP="0016255B">
            <w:pPr>
              <w:spacing w:line="240" w:lineRule="auto"/>
              <w:jc w:val="left"/>
              <w:rPr>
                <w:rFonts w:eastAsia="Times New Roman" w:cs="Times New Roman"/>
                <w:lang w:val="es-PE" w:eastAsia="es-MX"/>
              </w:rPr>
            </w:pPr>
            <w:r w:rsidRPr="00351CE4">
              <w:rPr>
                <w:rFonts w:cs="Times New Roman"/>
                <w:bCs/>
              </w:rPr>
              <w:t>Alerta a oportunidades</w:t>
            </w:r>
            <w:r w:rsidR="00341772" w:rsidRPr="00351CE4">
              <w:rPr>
                <w:rFonts w:cs="Times New Roman"/>
                <w:bCs/>
              </w:rPr>
              <w:t xml:space="preserve"> </w:t>
            </w:r>
            <w:r w:rsidRPr="00351CE4">
              <w:rPr>
                <w:rFonts w:cs="Times New Roman"/>
                <w:b/>
                <w:bCs/>
              </w:rPr>
              <w:t>(H3a)</w:t>
            </w:r>
          </w:p>
        </w:tc>
        <w:tc>
          <w:tcPr>
            <w:tcW w:w="1637" w:type="dxa"/>
            <w:tcBorders>
              <w:top w:val="single" w:sz="4" w:space="0" w:color="auto"/>
              <w:bottom w:val="single" w:sz="4" w:space="0" w:color="auto"/>
            </w:tcBorders>
            <w:vAlign w:val="center"/>
          </w:tcPr>
          <w:p w14:paraId="1926839E" w14:textId="13D429B2" w:rsidR="00BB6000" w:rsidRPr="00351CE4" w:rsidRDefault="00BB6000" w:rsidP="0016255B">
            <w:pPr>
              <w:spacing w:line="240" w:lineRule="auto"/>
              <w:jc w:val="center"/>
              <w:rPr>
                <w:rFonts w:cs="Times New Roman"/>
                <w:bCs/>
              </w:rPr>
            </w:pPr>
            <w:r w:rsidRPr="00351CE4">
              <w:rPr>
                <w:rFonts w:cs="Times New Roman"/>
                <w:bCs/>
              </w:rPr>
              <w:t>+</w:t>
            </w:r>
          </w:p>
        </w:tc>
      </w:tr>
      <w:tr w:rsidR="00D33CC5" w:rsidRPr="00351CE4" w14:paraId="3866A003" w14:textId="4A81C810" w:rsidTr="00D339F6">
        <w:trPr>
          <w:trHeight w:val="283"/>
          <w:jc w:val="center"/>
        </w:trPr>
        <w:tc>
          <w:tcPr>
            <w:tcW w:w="1587" w:type="dxa"/>
            <w:vMerge/>
            <w:tcBorders>
              <w:top w:val="single" w:sz="4" w:space="0" w:color="auto"/>
              <w:bottom w:val="single" w:sz="4" w:space="0" w:color="auto"/>
            </w:tcBorders>
            <w:vAlign w:val="center"/>
          </w:tcPr>
          <w:p w14:paraId="6C6DBC0F" w14:textId="77777777" w:rsidR="00BB6000" w:rsidRPr="00351CE4" w:rsidRDefault="00BB6000" w:rsidP="0016255B">
            <w:pPr>
              <w:spacing w:line="240" w:lineRule="auto"/>
              <w:jc w:val="center"/>
              <w:rPr>
                <w:rFonts w:cs="Times New Roman"/>
                <w:bCs/>
              </w:rPr>
            </w:pPr>
          </w:p>
        </w:tc>
        <w:tc>
          <w:tcPr>
            <w:tcW w:w="1418" w:type="dxa"/>
            <w:vMerge/>
            <w:tcBorders>
              <w:top w:val="single" w:sz="4" w:space="0" w:color="auto"/>
              <w:bottom w:val="single" w:sz="4" w:space="0" w:color="auto"/>
            </w:tcBorders>
            <w:vAlign w:val="center"/>
          </w:tcPr>
          <w:p w14:paraId="1759FFAC" w14:textId="14BE87D5" w:rsidR="00BB6000" w:rsidRPr="00351CE4" w:rsidRDefault="00BB6000" w:rsidP="0016255B">
            <w:pPr>
              <w:spacing w:line="240" w:lineRule="auto"/>
              <w:jc w:val="center"/>
              <w:rPr>
                <w:rFonts w:cs="Times New Roman"/>
                <w:bCs/>
              </w:rPr>
            </w:pPr>
          </w:p>
        </w:tc>
        <w:tc>
          <w:tcPr>
            <w:tcW w:w="4019" w:type="dxa"/>
            <w:tcBorders>
              <w:top w:val="single" w:sz="4" w:space="0" w:color="auto"/>
              <w:bottom w:val="single" w:sz="4" w:space="0" w:color="auto"/>
            </w:tcBorders>
            <w:vAlign w:val="center"/>
          </w:tcPr>
          <w:p w14:paraId="72B22C9E" w14:textId="08AADDC1" w:rsidR="00BB6000" w:rsidRPr="00351CE4" w:rsidRDefault="00BB6000" w:rsidP="0016255B">
            <w:pPr>
              <w:spacing w:line="240" w:lineRule="auto"/>
              <w:jc w:val="left"/>
              <w:rPr>
                <w:rFonts w:eastAsia="Times New Roman" w:cs="Times New Roman"/>
                <w:lang w:eastAsia="es-MX"/>
              </w:rPr>
            </w:pPr>
            <w:r w:rsidRPr="00351CE4">
              <w:rPr>
                <w:rFonts w:cs="Times New Roman"/>
                <w:bCs/>
              </w:rPr>
              <w:t xml:space="preserve">Networking </w:t>
            </w:r>
            <w:r w:rsidRPr="00351CE4">
              <w:rPr>
                <w:rFonts w:cs="Times New Roman"/>
                <w:b/>
                <w:bCs/>
              </w:rPr>
              <w:t>(H3b)</w:t>
            </w:r>
          </w:p>
        </w:tc>
        <w:tc>
          <w:tcPr>
            <w:tcW w:w="1637" w:type="dxa"/>
            <w:tcBorders>
              <w:top w:val="single" w:sz="4" w:space="0" w:color="auto"/>
              <w:bottom w:val="single" w:sz="4" w:space="0" w:color="auto"/>
            </w:tcBorders>
            <w:vAlign w:val="center"/>
          </w:tcPr>
          <w:p w14:paraId="6FE4DD29" w14:textId="4D504A76" w:rsidR="00BB6000" w:rsidRPr="00351CE4" w:rsidRDefault="00BB6000" w:rsidP="0016255B">
            <w:pPr>
              <w:spacing w:line="240" w:lineRule="auto"/>
              <w:jc w:val="center"/>
              <w:rPr>
                <w:rFonts w:cs="Times New Roman"/>
                <w:bCs/>
              </w:rPr>
            </w:pPr>
            <w:r w:rsidRPr="00351CE4">
              <w:rPr>
                <w:rFonts w:cs="Times New Roman"/>
                <w:bCs/>
              </w:rPr>
              <w:t>+</w:t>
            </w:r>
          </w:p>
        </w:tc>
      </w:tr>
      <w:tr w:rsidR="00D33CC5" w:rsidRPr="00351CE4" w14:paraId="6EBB2B8B" w14:textId="79ABD14D" w:rsidTr="00D339F6">
        <w:trPr>
          <w:trHeight w:val="283"/>
          <w:jc w:val="center"/>
        </w:trPr>
        <w:tc>
          <w:tcPr>
            <w:tcW w:w="1587" w:type="dxa"/>
            <w:vMerge/>
            <w:tcBorders>
              <w:top w:val="single" w:sz="4" w:space="0" w:color="auto"/>
              <w:bottom w:val="single" w:sz="4" w:space="0" w:color="auto"/>
            </w:tcBorders>
            <w:vAlign w:val="center"/>
          </w:tcPr>
          <w:p w14:paraId="1C911C55" w14:textId="77777777" w:rsidR="00BB6000" w:rsidRPr="00351CE4" w:rsidRDefault="00BB6000" w:rsidP="0016255B">
            <w:pPr>
              <w:spacing w:line="240" w:lineRule="auto"/>
              <w:jc w:val="center"/>
              <w:rPr>
                <w:rFonts w:cs="Times New Roman"/>
                <w:bCs/>
              </w:rPr>
            </w:pPr>
          </w:p>
        </w:tc>
        <w:tc>
          <w:tcPr>
            <w:tcW w:w="1418" w:type="dxa"/>
            <w:vMerge w:val="restart"/>
            <w:tcBorders>
              <w:top w:val="single" w:sz="4" w:space="0" w:color="auto"/>
              <w:bottom w:val="single" w:sz="4" w:space="0" w:color="auto"/>
            </w:tcBorders>
            <w:vAlign w:val="center"/>
          </w:tcPr>
          <w:p w14:paraId="54155B3F" w14:textId="7EF886AF" w:rsidR="00BB6000" w:rsidRPr="00351CE4" w:rsidRDefault="00B1481B" w:rsidP="0016255B">
            <w:pPr>
              <w:spacing w:line="240" w:lineRule="auto"/>
              <w:jc w:val="center"/>
              <w:rPr>
                <w:rFonts w:cs="Times New Roman"/>
                <w:bCs/>
                <w:lang w:val="en-US"/>
              </w:rPr>
            </w:pPr>
            <w:r w:rsidRPr="00351CE4">
              <w:rPr>
                <w:rFonts w:cs="Times New Roman"/>
                <w:bCs/>
              </w:rPr>
              <w:t>*</w:t>
            </w:r>
            <w:r w:rsidR="00BB6000" w:rsidRPr="00351CE4">
              <w:rPr>
                <w:rFonts w:cs="Times New Roman"/>
                <w:bCs/>
              </w:rPr>
              <w:t xml:space="preserve"> Dimensión Conduciva</w:t>
            </w:r>
          </w:p>
        </w:tc>
        <w:tc>
          <w:tcPr>
            <w:tcW w:w="4019" w:type="dxa"/>
            <w:tcBorders>
              <w:top w:val="single" w:sz="4" w:space="0" w:color="auto"/>
              <w:bottom w:val="single" w:sz="4" w:space="0" w:color="auto"/>
            </w:tcBorders>
            <w:vAlign w:val="center"/>
          </w:tcPr>
          <w:p w14:paraId="525A56A7" w14:textId="5AA81CA2" w:rsidR="00BB6000" w:rsidRPr="00351CE4" w:rsidRDefault="00BB6000" w:rsidP="0016255B">
            <w:pPr>
              <w:spacing w:line="240" w:lineRule="auto"/>
              <w:jc w:val="left"/>
              <w:rPr>
                <w:rFonts w:cs="Times New Roman"/>
                <w:bCs/>
              </w:rPr>
            </w:pPr>
            <w:r w:rsidRPr="00351CE4">
              <w:rPr>
                <w:rFonts w:cs="Times New Roman"/>
                <w:bCs/>
              </w:rPr>
              <w:t xml:space="preserve">Acceso a incubadoras </w:t>
            </w:r>
            <w:r w:rsidRPr="00351CE4">
              <w:rPr>
                <w:rFonts w:cs="Times New Roman"/>
                <w:b/>
                <w:bCs/>
              </w:rPr>
              <w:t>(H4a)</w:t>
            </w:r>
          </w:p>
        </w:tc>
        <w:tc>
          <w:tcPr>
            <w:tcW w:w="1637" w:type="dxa"/>
            <w:tcBorders>
              <w:top w:val="single" w:sz="4" w:space="0" w:color="auto"/>
              <w:bottom w:val="single" w:sz="4" w:space="0" w:color="auto"/>
            </w:tcBorders>
            <w:vAlign w:val="center"/>
          </w:tcPr>
          <w:p w14:paraId="4F895D79" w14:textId="2598F3B4" w:rsidR="00BB6000" w:rsidRPr="00351CE4" w:rsidRDefault="00BB6000" w:rsidP="0016255B">
            <w:pPr>
              <w:spacing w:line="240" w:lineRule="auto"/>
              <w:jc w:val="center"/>
              <w:rPr>
                <w:rFonts w:cs="Times New Roman"/>
                <w:bCs/>
              </w:rPr>
            </w:pPr>
            <w:r w:rsidRPr="00351CE4">
              <w:rPr>
                <w:rFonts w:cs="Times New Roman"/>
                <w:bCs/>
              </w:rPr>
              <w:t>+</w:t>
            </w:r>
          </w:p>
        </w:tc>
      </w:tr>
      <w:tr w:rsidR="00D33CC5" w:rsidRPr="00351CE4" w14:paraId="2AAEE76C" w14:textId="50FA77B5" w:rsidTr="00D339F6">
        <w:trPr>
          <w:trHeight w:val="283"/>
          <w:jc w:val="center"/>
        </w:trPr>
        <w:tc>
          <w:tcPr>
            <w:tcW w:w="1587" w:type="dxa"/>
            <w:vMerge/>
            <w:tcBorders>
              <w:top w:val="single" w:sz="4" w:space="0" w:color="auto"/>
              <w:bottom w:val="single" w:sz="4" w:space="0" w:color="auto"/>
            </w:tcBorders>
            <w:vAlign w:val="center"/>
          </w:tcPr>
          <w:p w14:paraId="2F05F00C" w14:textId="77777777" w:rsidR="00BB6000" w:rsidRPr="00351CE4" w:rsidRDefault="00BB6000" w:rsidP="0016255B">
            <w:pPr>
              <w:spacing w:line="240" w:lineRule="auto"/>
              <w:jc w:val="center"/>
              <w:rPr>
                <w:rFonts w:cs="Times New Roman"/>
                <w:bCs/>
              </w:rPr>
            </w:pPr>
          </w:p>
        </w:tc>
        <w:tc>
          <w:tcPr>
            <w:tcW w:w="1418" w:type="dxa"/>
            <w:vMerge/>
            <w:tcBorders>
              <w:top w:val="single" w:sz="4" w:space="0" w:color="auto"/>
              <w:bottom w:val="single" w:sz="4" w:space="0" w:color="auto"/>
            </w:tcBorders>
            <w:vAlign w:val="center"/>
          </w:tcPr>
          <w:p w14:paraId="1D825C66" w14:textId="05F8A606" w:rsidR="00BB6000" w:rsidRPr="00351CE4" w:rsidRDefault="00BB6000" w:rsidP="0016255B">
            <w:pPr>
              <w:spacing w:line="240" w:lineRule="auto"/>
              <w:jc w:val="center"/>
              <w:rPr>
                <w:rFonts w:cs="Times New Roman"/>
                <w:bCs/>
              </w:rPr>
            </w:pPr>
          </w:p>
        </w:tc>
        <w:tc>
          <w:tcPr>
            <w:tcW w:w="4019" w:type="dxa"/>
            <w:tcBorders>
              <w:top w:val="single" w:sz="4" w:space="0" w:color="auto"/>
              <w:bottom w:val="single" w:sz="4" w:space="0" w:color="auto"/>
            </w:tcBorders>
            <w:vAlign w:val="center"/>
          </w:tcPr>
          <w:p w14:paraId="2D1F73EC" w14:textId="38C067BE" w:rsidR="00BB6000" w:rsidRPr="00351CE4" w:rsidRDefault="00BB6000" w:rsidP="0016255B">
            <w:pPr>
              <w:spacing w:line="240" w:lineRule="auto"/>
              <w:jc w:val="left"/>
              <w:rPr>
                <w:rFonts w:cs="Times New Roman"/>
                <w:bCs/>
              </w:rPr>
            </w:pPr>
            <w:r w:rsidRPr="00351CE4">
              <w:rPr>
                <w:rFonts w:cs="Times New Roman"/>
                <w:bCs/>
              </w:rPr>
              <w:t xml:space="preserve">Calidad de formación en gestión </w:t>
            </w:r>
            <w:r w:rsidRPr="00351CE4">
              <w:rPr>
                <w:rFonts w:cs="Times New Roman"/>
                <w:b/>
                <w:bCs/>
              </w:rPr>
              <w:t>(H4b)</w:t>
            </w:r>
          </w:p>
        </w:tc>
        <w:tc>
          <w:tcPr>
            <w:tcW w:w="1637" w:type="dxa"/>
            <w:tcBorders>
              <w:top w:val="single" w:sz="4" w:space="0" w:color="auto"/>
              <w:bottom w:val="single" w:sz="4" w:space="0" w:color="auto"/>
            </w:tcBorders>
            <w:vAlign w:val="center"/>
          </w:tcPr>
          <w:p w14:paraId="33CF41EE" w14:textId="1C455E92" w:rsidR="00BB6000" w:rsidRPr="00351CE4" w:rsidRDefault="00BB6000" w:rsidP="0016255B">
            <w:pPr>
              <w:spacing w:line="240" w:lineRule="auto"/>
              <w:jc w:val="center"/>
              <w:rPr>
                <w:rFonts w:cs="Times New Roman"/>
                <w:bCs/>
              </w:rPr>
            </w:pPr>
            <w:r w:rsidRPr="00351CE4">
              <w:rPr>
                <w:rFonts w:cs="Times New Roman"/>
                <w:bCs/>
              </w:rPr>
              <w:t>+</w:t>
            </w:r>
          </w:p>
        </w:tc>
      </w:tr>
      <w:tr w:rsidR="00D33CC5" w:rsidRPr="00351CE4" w14:paraId="1E873DD2" w14:textId="5FB6B0C1" w:rsidTr="00D339F6">
        <w:trPr>
          <w:cantSplit/>
          <w:trHeight w:val="283"/>
          <w:jc w:val="center"/>
        </w:trPr>
        <w:tc>
          <w:tcPr>
            <w:tcW w:w="1587" w:type="dxa"/>
            <w:vMerge/>
            <w:tcBorders>
              <w:top w:val="single" w:sz="4" w:space="0" w:color="auto"/>
              <w:bottom w:val="single" w:sz="4" w:space="0" w:color="auto"/>
            </w:tcBorders>
            <w:vAlign w:val="center"/>
          </w:tcPr>
          <w:p w14:paraId="7AA4CB88" w14:textId="77777777" w:rsidR="00BB6000" w:rsidRPr="00351CE4" w:rsidRDefault="00BB6000" w:rsidP="0016255B">
            <w:pPr>
              <w:spacing w:line="240" w:lineRule="auto"/>
              <w:jc w:val="center"/>
              <w:rPr>
                <w:rFonts w:eastAsia="Times New Roman" w:cs="Times New Roman"/>
                <w:lang w:val="es-PE" w:eastAsia="es-MX"/>
              </w:rPr>
            </w:pPr>
          </w:p>
        </w:tc>
        <w:tc>
          <w:tcPr>
            <w:tcW w:w="1418" w:type="dxa"/>
            <w:vMerge/>
            <w:tcBorders>
              <w:top w:val="single" w:sz="4" w:space="0" w:color="auto"/>
              <w:bottom w:val="single" w:sz="4" w:space="0" w:color="auto"/>
            </w:tcBorders>
            <w:vAlign w:val="center"/>
          </w:tcPr>
          <w:p w14:paraId="12F0E70A" w14:textId="11D6DB39" w:rsidR="00BB6000" w:rsidRPr="00351CE4" w:rsidRDefault="00BB6000" w:rsidP="0016255B">
            <w:pPr>
              <w:spacing w:line="240" w:lineRule="auto"/>
              <w:jc w:val="center"/>
              <w:rPr>
                <w:rFonts w:eastAsia="Times New Roman" w:cs="Times New Roman"/>
                <w:lang w:val="es-PE" w:eastAsia="es-MX"/>
              </w:rPr>
            </w:pPr>
          </w:p>
        </w:tc>
        <w:tc>
          <w:tcPr>
            <w:tcW w:w="4019" w:type="dxa"/>
            <w:tcBorders>
              <w:top w:val="single" w:sz="4" w:space="0" w:color="auto"/>
              <w:bottom w:val="single" w:sz="4" w:space="0" w:color="auto"/>
            </w:tcBorders>
            <w:vAlign w:val="center"/>
          </w:tcPr>
          <w:p w14:paraId="3EDC2514" w14:textId="76A06142" w:rsidR="00BB6000" w:rsidRPr="00351CE4" w:rsidRDefault="00BB6000" w:rsidP="0016255B">
            <w:pPr>
              <w:spacing w:line="240" w:lineRule="auto"/>
              <w:jc w:val="left"/>
              <w:rPr>
                <w:rFonts w:cs="Times New Roman"/>
                <w:bCs/>
              </w:rPr>
            </w:pPr>
            <w:r w:rsidRPr="00351CE4">
              <w:rPr>
                <w:rFonts w:eastAsia="Times New Roman" w:cs="Times New Roman"/>
                <w:lang w:eastAsia="es-MX"/>
              </w:rPr>
              <w:t xml:space="preserve">Calidad del networking </w:t>
            </w:r>
            <w:r w:rsidRPr="00351CE4">
              <w:rPr>
                <w:rFonts w:cs="Times New Roman"/>
                <w:b/>
                <w:bCs/>
              </w:rPr>
              <w:t>(H4c)</w:t>
            </w:r>
          </w:p>
        </w:tc>
        <w:tc>
          <w:tcPr>
            <w:tcW w:w="1637" w:type="dxa"/>
            <w:tcBorders>
              <w:top w:val="single" w:sz="4" w:space="0" w:color="auto"/>
              <w:bottom w:val="single" w:sz="4" w:space="0" w:color="auto"/>
            </w:tcBorders>
            <w:vAlign w:val="center"/>
          </w:tcPr>
          <w:p w14:paraId="7EA7C6A8" w14:textId="2C49C861" w:rsidR="00BB6000" w:rsidRPr="00351CE4" w:rsidRDefault="00BB6000" w:rsidP="0016255B">
            <w:pPr>
              <w:spacing w:line="240" w:lineRule="auto"/>
              <w:jc w:val="center"/>
              <w:rPr>
                <w:rFonts w:eastAsia="Times New Roman" w:cs="Times New Roman"/>
                <w:lang w:eastAsia="es-MX"/>
              </w:rPr>
            </w:pPr>
            <w:r w:rsidRPr="00351CE4">
              <w:rPr>
                <w:rFonts w:eastAsia="Times New Roman" w:cs="Times New Roman"/>
                <w:lang w:eastAsia="es-MX"/>
              </w:rPr>
              <w:t>+</w:t>
            </w:r>
          </w:p>
        </w:tc>
      </w:tr>
      <w:tr w:rsidR="00D33CC5" w:rsidRPr="00351CE4" w14:paraId="19983DCC" w14:textId="77777777" w:rsidTr="00D339F6">
        <w:trPr>
          <w:cantSplit/>
          <w:trHeight w:val="283"/>
          <w:jc w:val="center"/>
        </w:trPr>
        <w:tc>
          <w:tcPr>
            <w:tcW w:w="1587" w:type="dxa"/>
            <w:vMerge w:val="restart"/>
            <w:tcBorders>
              <w:top w:val="single" w:sz="4" w:space="0" w:color="auto"/>
              <w:bottom w:val="single" w:sz="4" w:space="0" w:color="auto"/>
            </w:tcBorders>
            <w:vAlign w:val="center"/>
          </w:tcPr>
          <w:p w14:paraId="53B9402E" w14:textId="4545B7BB" w:rsidR="00B1481B" w:rsidRPr="00351CE4" w:rsidRDefault="00B1481B" w:rsidP="0016255B">
            <w:pPr>
              <w:spacing w:line="240" w:lineRule="auto"/>
              <w:jc w:val="center"/>
              <w:rPr>
                <w:rFonts w:cs="Times New Roman"/>
                <w:bCs/>
              </w:rPr>
            </w:pPr>
            <w:r w:rsidRPr="00351CE4">
              <w:rPr>
                <w:rFonts w:cs="Times New Roman"/>
                <w:bCs/>
              </w:rPr>
              <w:t>Personalidad emprendedora</w:t>
            </w:r>
          </w:p>
        </w:tc>
        <w:tc>
          <w:tcPr>
            <w:tcW w:w="5437" w:type="dxa"/>
            <w:gridSpan w:val="2"/>
            <w:tcBorders>
              <w:top w:val="single" w:sz="4" w:space="0" w:color="auto"/>
              <w:bottom w:val="single" w:sz="4" w:space="0" w:color="auto"/>
            </w:tcBorders>
            <w:vAlign w:val="center"/>
          </w:tcPr>
          <w:p w14:paraId="3C490018" w14:textId="72DDFE39" w:rsidR="00B1481B" w:rsidRPr="00351CE4" w:rsidRDefault="00B1481B" w:rsidP="0016255B">
            <w:pPr>
              <w:spacing w:line="240" w:lineRule="auto"/>
              <w:jc w:val="left"/>
              <w:rPr>
                <w:rFonts w:cs="Times New Roman"/>
                <w:bCs/>
              </w:rPr>
            </w:pPr>
            <w:r w:rsidRPr="00351CE4">
              <w:rPr>
                <w:rFonts w:cs="Times New Roman"/>
                <w:bCs/>
              </w:rPr>
              <w:t xml:space="preserve">Relación directa </w:t>
            </w:r>
            <w:r w:rsidRPr="00351CE4">
              <w:rPr>
                <w:rFonts w:cs="Times New Roman"/>
                <w:b/>
                <w:bCs/>
              </w:rPr>
              <w:t>(H2)</w:t>
            </w:r>
          </w:p>
        </w:tc>
        <w:tc>
          <w:tcPr>
            <w:tcW w:w="1637" w:type="dxa"/>
            <w:tcBorders>
              <w:top w:val="single" w:sz="4" w:space="0" w:color="auto"/>
              <w:bottom w:val="single" w:sz="4" w:space="0" w:color="auto"/>
            </w:tcBorders>
            <w:vAlign w:val="center"/>
          </w:tcPr>
          <w:p w14:paraId="579566DE" w14:textId="130C9208" w:rsidR="00B1481B" w:rsidRPr="00351CE4" w:rsidRDefault="00B1481B" w:rsidP="0016255B">
            <w:pPr>
              <w:spacing w:line="240" w:lineRule="auto"/>
              <w:jc w:val="center"/>
              <w:rPr>
                <w:rFonts w:cs="Times New Roman"/>
                <w:bCs/>
              </w:rPr>
            </w:pPr>
            <w:r w:rsidRPr="00351CE4">
              <w:rPr>
                <w:rFonts w:cs="Times New Roman"/>
                <w:bCs/>
              </w:rPr>
              <w:t>+</w:t>
            </w:r>
          </w:p>
        </w:tc>
      </w:tr>
      <w:tr w:rsidR="00D33CC5" w:rsidRPr="00351CE4" w14:paraId="5C1464DF" w14:textId="2D39CB25" w:rsidTr="00D339F6">
        <w:trPr>
          <w:cantSplit/>
          <w:trHeight w:val="283"/>
          <w:jc w:val="center"/>
        </w:trPr>
        <w:tc>
          <w:tcPr>
            <w:tcW w:w="1587" w:type="dxa"/>
            <w:vMerge/>
            <w:tcBorders>
              <w:top w:val="single" w:sz="4" w:space="0" w:color="auto"/>
              <w:bottom w:val="single" w:sz="4" w:space="0" w:color="auto"/>
            </w:tcBorders>
            <w:vAlign w:val="center"/>
          </w:tcPr>
          <w:p w14:paraId="22FB38F4" w14:textId="77777777" w:rsidR="00B1481B" w:rsidRPr="00351CE4" w:rsidRDefault="00B1481B" w:rsidP="0016255B">
            <w:pPr>
              <w:spacing w:line="240" w:lineRule="auto"/>
              <w:jc w:val="center"/>
              <w:rPr>
                <w:rFonts w:cs="Times New Roman"/>
                <w:bCs/>
              </w:rPr>
            </w:pPr>
          </w:p>
        </w:tc>
        <w:tc>
          <w:tcPr>
            <w:tcW w:w="1418" w:type="dxa"/>
            <w:vMerge w:val="restart"/>
            <w:tcBorders>
              <w:top w:val="single" w:sz="4" w:space="0" w:color="auto"/>
              <w:bottom w:val="single" w:sz="4" w:space="0" w:color="auto"/>
            </w:tcBorders>
            <w:vAlign w:val="center"/>
          </w:tcPr>
          <w:p w14:paraId="455B54B1" w14:textId="708253F4" w:rsidR="00B1481B" w:rsidRPr="00351CE4" w:rsidRDefault="00B1481B" w:rsidP="0016255B">
            <w:pPr>
              <w:spacing w:line="240" w:lineRule="auto"/>
              <w:jc w:val="center"/>
              <w:rPr>
                <w:rFonts w:cs="Times New Roman"/>
                <w:bCs/>
              </w:rPr>
            </w:pPr>
            <w:r w:rsidRPr="00351CE4">
              <w:rPr>
                <w:rFonts w:cs="Times New Roman"/>
                <w:bCs/>
              </w:rPr>
              <w:t>* Dimensión Normativa</w:t>
            </w:r>
          </w:p>
        </w:tc>
        <w:tc>
          <w:tcPr>
            <w:tcW w:w="4019" w:type="dxa"/>
            <w:tcBorders>
              <w:top w:val="single" w:sz="4" w:space="0" w:color="auto"/>
              <w:bottom w:val="single" w:sz="4" w:space="0" w:color="auto"/>
            </w:tcBorders>
            <w:vAlign w:val="center"/>
          </w:tcPr>
          <w:p w14:paraId="5BCCD501" w14:textId="01C01A84" w:rsidR="00B1481B" w:rsidRPr="00351CE4" w:rsidRDefault="00B1481B" w:rsidP="0016255B">
            <w:pPr>
              <w:spacing w:line="240" w:lineRule="auto"/>
              <w:jc w:val="left"/>
              <w:rPr>
                <w:rFonts w:cs="Times New Roman"/>
                <w:bCs/>
              </w:rPr>
            </w:pPr>
            <w:r w:rsidRPr="00351CE4">
              <w:rPr>
                <w:rFonts w:cs="Times New Roman"/>
                <w:bCs/>
              </w:rPr>
              <w:t xml:space="preserve">Legitimidad del emprendimiento </w:t>
            </w:r>
            <w:r w:rsidRPr="00351CE4">
              <w:rPr>
                <w:rFonts w:cs="Times New Roman"/>
                <w:b/>
                <w:bCs/>
              </w:rPr>
              <w:t>(H5a)</w:t>
            </w:r>
          </w:p>
        </w:tc>
        <w:tc>
          <w:tcPr>
            <w:tcW w:w="1637" w:type="dxa"/>
            <w:tcBorders>
              <w:top w:val="single" w:sz="4" w:space="0" w:color="auto"/>
              <w:bottom w:val="single" w:sz="4" w:space="0" w:color="auto"/>
            </w:tcBorders>
            <w:vAlign w:val="center"/>
          </w:tcPr>
          <w:p w14:paraId="1D332675" w14:textId="77C9F849" w:rsidR="00B1481B" w:rsidRPr="00351CE4" w:rsidRDefault="00B1481B" w:rsidP="0016255B">
            <w:pPr>
              <w:spacing w:line="240" w:lineRule="auto"/>
              <w:jc w:val="center"/>
              <w:rPr>
                <w:rFonts w:cs="Times New Roman"/>
                <w:bCs/>
              </w:rPr>
            </w:pPr>
            <w:r w:rsidRPr="00351CE4">
              <w:rPr>
                <w:rFonts w:cs="Times New Roman"/>
                <w:bCs/>
              </w:rPr>
              <w:t>+</w:t>
            </w:r>
          </w:p>
        </w:tc>
      </w:tr>
      <w:tr w:rsidR="00D33CC5" w:rsidRPr="00351CE4" w14:paraId="3DFB1B8D" w14:textId="7C77303B" w:rsidTr="00D339F6">
        <w:trPr>
          <w:cantSplit/>
          <w:trHeight w:val="283"/>
          <w:jc w:val="center"/>
        </w:trPr>
        <w:tc>
          <w:tcPr>
            <w:tcW w:w="1587" w:type="dxa"/>
            <w:vMerge/>
            <w:tcBorders>
              <w:top w:val="single" w:sz="4" w:space="0" w:color="auto"/>
              <w:bottom w:val="single" w:sz="4" w:space="0" w:color="auto"/>
            </w:tcBorders>
            <w:vAlign w:val="center"/>
          </w:tcPr>
          <w:p w14:paraId="0643BE71" w14:textId="77777777" w:rsidR="00B1481B" w:rsidRPr="00351CE4" w:rsidRDefault="00B1481B" w:rsidP="0016255B">
            <w:pPr>
              <w:spacing w:line="240" w:lineRule="auto"/>
              <w:jc w:val="center"/>
              <w:rPr>
                <w:rFonts w:cs="Times New Roman"/>
                <w:bCs/>
                <w:lang w:val="es-PE"/>
              </w:rPr>
            </w:pPr>
          </w:p>
        </w:tc>
        <w:tc>
          <w:tcPr>
            <w:tcW w:w="1418" w:type="dxa"/>
            <w:vMerge/>
            <w:tcBorders>
              <w:top w:val="single" w:sz="4" w:space="0" w:color="auto"/>
              <w:bottom w:val="single" w:sz="4" w:space="0" w:color="auto"/>
            </w:tcBorders>
            <w:vAlign w:val="center"/>
          </w:tcPr>
          <w:p w14:paraId="156EB33A" w14:textId="1AC4AD94" w:rsidR="00B1481B" w:rsidRPr="00351CE4" w:rsidRDefault="00B1481B" w:rsidP="0016255B">
            <w:pPr>
              <w:spacing w:line="240" w:lineRule="auto"/>
              <w:jc w:val="center"/>
              <w:rPr>
                <w:rFonts w:cs="Times New Roman"/>
                <w:bCs/>
                <w:lang w:val="es-PE"/>
              </w:rPr>
            </w:pPr>
          </w:p>
        </w:tc>
        <w:tc>
          <w:tcPr>
            <w:tcW w:w="4019" w:type="dxa"/>
            <w:tcBorders>
              <w:top w:val="single" w:sz="4" w:space="0" w:color="auto"/>
              <w:bottom w:val="single" w:sz="4" w:space="0" w:color="auto"/>
            </w:tcBorders>
            <w:vAlign w:val="center"/>
          </w:tcPr>
          <w:p w14:paraId="52DE8758" w14:textId="13703422" w:rsidR="00B1481B" w:rsidRPr="00351CE4" w:rsidRDefault="00B1481B" w:rsidP="0016255B">
            <w:pPr>
              <w:spacing w:line="240" w:lineRule="auto"/>
              <w:jc w:val="left"/>
              <w:rPr>
                <w:rFonts w:cs="Times New Roman"/>
                <w:bCs/>
                <w:lang w:val="es-PE"/>
              </w:rPr>
            </w:pPr>
            <w:r w:rsidRPr="00351CE4">
              <w:rPr>
                <w:rFonts w:cs="Times New Roman"/>
                <w:bCs/>
                <w:lang w:val="es-PE"/>
              </w:rPr>
              <w:t xml:space="preserve">Deseabilidad </w:t>
            </w:r>
            <w:r w:rsidRPr="00351CE4">
              <w:rPr>
                <w:rFonts w:cs="Times New Roman"/>
                <w:b/>
                <w:bCs/>
              </w:rPr>
              <w:t>(H5b)</w:t>
            </w:r>
          </w:p>
        </w:tc>
        <w:tc>
          <w:tcPr>
            <w:tcW w:w="1637" w:type="dxa"/>
            <w:tcBorders>
              <w:top w:val="single" w:sz="4" w:space="0" w:color="auto"/>
              <w:bottom w:val="single" w:sz="4" w:space="0" w:color="auto"/>
            </w:tcBorders>
            <w:vAlign w:val="center"/>
          </w:tcPr>
          <w:p w14:paraId="038246E4" w14:textId="1A46F5B1" w:rsidR="00B1481B" w:rsidRPr="00351CE4" w:rsidRDefault="00B1481B" w:rsidP="0016255B">
            <w:pPr>
              <w:spacing w:line="240" w:lineRule="auto"/>
              <w:jc w:val="center"/>
              <w:rPr>
                <w:rFonts w:cs="Times New Roman"/>
                <w:bCs/>
                <w:lang w:val="es-PE"/>
              </w:rPr>
            </w:pPr>
            <w:r w:rsidRPr="00351CE4">
              <w:rPr>
                <w:rFonts w:cs="Times New Roman"/>
                <w:bCs/>
                <w:lang w:val="es-PE"/>
              </w:rPr>
              <w:t>+</w:t>
            </w:r>
          </w:p>
        </w:tc>
      </w:tr>
      <w:tr w:rsidR="00D33CC5" w:rsidRPr="00351CE4" w14:paraId="37C78DE5" w14:textId="18E1DFD2" w:rsidTr="00D339F6">
        <w:trPr>
          <w:trHeight w:val="283"/>
          <w:jc w:val="center"/>
        </w:trPr>
        <w:tc>
          <w:tcPr>
            <w:tcW w:w="1587" w:type="dxa"/>
            <w:vMerge/>
            <w:tcBorders>
              <w:top w:val="single" w:sz="4" w:space="0" w:color="auto"/>
              <w:bottom w:val="single" w:sz="4" w:space="0" w:color="auto"/>
            </w:tcBorders>
            <w:vAlign w:val="center"/>
          </w:tcPr>
          <w:p w14:paraId="0B2AB76F" w14:textId="77777777" w:rsidR="00B1481B" w:rsidRPr="00351CE4" w:rsidRDefault="00B1481B" w:rsidP="0016255B">
            <w:pPr>
              <w:spacing w:line="240" w:lineRule="auto"/>
              <w:jc w:val="center"/>
              <w:rPr>
                <w:rFonts w:cs="Times New Roman"/>
                <w:bCs/>
              </w:rPr>
            </w:pPr>
          </w:p>
        </w:tc>
        <w:tc>
          <w:tcPr>
            <w:tcW w:w="1418" w:type="dxa"/>
            <w:vMerge w:val="restart"/>
            <w:tcBorders>
              <w:top w:val="single" w:sz="4" w:space="0" w:color="auto"/>
              <w:bottom w:val="single" w:sz="4" w:space="0" w:color="auto"/>
            </w:tcBorders>
            <w:vAlign w:val="center"/>
          </w:tcPr>
          <w:p w14:paraId="655CCF3B" w14:textId="4DDBBCAC" w:rsidR="00B1481B" w:rsidRPr="00351CE4" w:rsidRDefault="00B1481B" w:rsidP="0016255B">
            <w:pPr>
              <w:spacing w:line="240" w:lineRule="auto"/>
              <w:jc w:val="center"/>
              <w:rPr>
                <w:rFonts w:cs="Times New Roman"/>
              </w:rPr>
            </w:pPr>
            <w:r w:rsidRPr="00351CE4">
              <w:rPr>
                <w:rFonts w:cs="Times New Roman"/>
                <w:bCs/>
              </w:rPr>
              <w:t>* Dimensión Regulativa</w:t>
            </w:r>
          </w:p>
        </w:tc>
        <w:tc>
          <w:tcPr>
            <w:tcW w:w="4019" w:type="dxa"/>
            <w:tcBorders>
              <w:top w:val="single" w:sz="4" w:space="0" w:color="auto"/>
              <w:bottom w:val="single" w:sz="4" w:space="0" w:color="auto"/>
            </w:tcBorders>
            <w:vAlign w:val="center"/>
          </w:tcPr>
          <w:p w14:paraId="3486F090" w14:textId="3FE2B01A" w:rsidR="00B1481B" w:rsidRPr="00351CE4" w:rsidRDefault="00B1481B" w:rsidP="0016255B">
            <w:pPr>
              <w:spacing w:line="240" w:lineRule="auto"/>
              <w:jc w:val="left"/>
              <w:rPr>
                <w:rFonts w:cs="Times New Roman"/>
                <w:bCs/>
              </w:rPr>
            </w:pPr>
            <w:r w:rsidRPr="00351CE4">
              <w:rPr>
                <w:rFonts w:cs="Times New Roman"/>
              </w:rPr>
              <w:t xml:space="preserve">Impuestos </w:t>
            </w:r>
            <w:r w:rsidRPr="00351CE4">
              <w:rPr>
                <w:rFonts w:cs="Times New Roman"/>
                <w:b/>
                <w:bCs/>
              </w:rPr>
              <w:t>(H6a)</w:t>
            </w:r>
          </w:p>
        </w:tc>
        <w:tc>
          <w:tcPr>
            <w:tcW w:w="1637" w:type="dxa"/>
            <w:tcBorders>
              <w:top w:val="single" w:sz="4" w:space="0" w:color="auto"/>
              <w:bottom w:val="single" w:sz="4" w:space="0" w:color="auto"/>
            </w:tcBorders>
            <w:vAlign w:val="center"/>
          </w:tcPr>
          <w:p w14:paraId="2C5441A6" w14:textId="2F4C53CE" w:rsidR="00B1481B" w:rsidRPr="00351CE4" w:rsidRDefault="00B1481B" w:rsidP="0016255B">
            <w:pPr>
              <w:spacing w:line="240" w:lineRule="auto"/>
              <w:jc w:val="center"/>
              <w:rPr>
                <w:rFonts w:cs="Times New Roman"/>
              </w:rPr>
            </w:pPr>
            <w:r w:rsidRPr="00351CE4">
              <w:rPr>
                <w:rFonts w:cs="Times New Roman"/>
              </w:rPr>
              <w:t>-</w:t>
            </w:r>
          </w:p>
        </w:tc>
      </w:tr>
      <w:tr w:rsidR="00D33CC5" w:rsidRPr="00351CE4" w14:paraId="4316CE5D" w14:textId="10003537" w:rsidTr="00D339F6">
        <w:trPr>
          <w:trHeight w:val="283"/>
          <w:jc w:val="center"/>
        </w:trPr>
        <w:tc>
          <w:tcPr>
            <w:tcW w:w="1587" w:type="dxa"/>
            <w:vMerge/>
            <w:tcBorders>
              <w:top w:val="single" w:sz="4" w:space="0" w:color="auto"/>
              <w:bottom w:val="single" w:sz="4" w:space="0" w:color="auto"/>
            </w:tcBorders>
            <w:vAlign w:val="center"/>
          </w:tcPr>
          <w:p w14:paraId="278049DA" w14:textId="77777777" w:rsidR="00B1481B" w:rsidRPr="00351CE4" w:rsidRDefault="00B1481B" w:rsidP="0016255B">
            <w:pPr>
              <w:spacing w:line="240" w:lineRule="auto"/>
              <w:jc w:val="center"/>
              <w:rPr>
                <w:rFonts w:cs="Times New Roman"/>
                <w:lang w:val="es-PE"/>
              </w:rPr>
            </w:pPr>
          </w:p>
        </w:tc>
        <w:tc>
          <w:tcPr>
            <w:tcW w:w="1418" w:type="dxa"/>
            <w:vMerge/>
            <w:tcBorders>
              <w:top w:val="single" w:sz="4" w:space="0" w:color="auto"/>
              <w:bottom w:val="single" w:sz="4" w:space="0" w:color="auto"/>
            </w:tcBorders>
            <w:vAlign w:val="center"/>
          </w:tcPr>
          <w:p w14:paraId="7D9B4BE6" w14:textId="00CBDA3F" w:rsidR="00B1481B" w:rsidRPr="00351CE4" w:rsidRDefault="00B1481B" w:rsidP="0016255B">
            <w:pPr>
              <w:spacing w:line="240" w:lineRule="auto"/>
              <w:jc w:val="center"/>
              <w:rPr>
                <w:rFonts w:cs="Times New Roman"/>
                <w:lang w:val="es-PE"/>
              </w:rPr>
            </w:pPr>
          </w:p>
        </w:tc>
        <w:tc>
          <w:tcPr>
            <w:tcW w:w="4019" w:type="dxa"/>
            <w:tcBorders>
              <w:top w:val="single" w:sz="4" w:space="0" w:color="auto"/>
              <w:bottom w:val="single" w:sz="4" w:space="0" w:color="auto"/>
            </w:tcBorders>
            <w:vAlign w:val="center"/>
          </w:tcPr>
          <w:p w14:paraId="49BBC239" w14:textId="69AEAC1F" w:rsidR="00B1481B" w:rsidRPr="00351CE4" w:rsidRDefault="00B1481B" w:rsidP="0016255B">
            <w:pPr>
              <w:spacing w:line="240" w:lineRule="auto"/>
              <w:jc w:val="left"/>
              <w:rPr>
                <w:rFonts w:cs="Times New Roman"/>
                <w:bCs/>
                <w:lang w:val="es-PE"/>
              </w:rPr>
            </w:pPr>
            <w:r w:rsidRPr="00351CE4">
              <w:rPr>
                <w:rFonts w:cs="Times New Roman"/>
                <w:lang w:val="es-PE"/>
              </w:rPr>
              <w:t>Dificultad para empezar un negocio</w:t>
            </w:r>
            <w:r w:rsidRPr="00351CE4">
              <w:rPr>
                <w:rFonts w:cs="Times New Roman"/>
              </w:rPr>
              <w:t xml:space="preserve"> </w:t>
            </w:r>
            <w:r w:rsidRPr="00351CE4">
              <w:rPr>
                <w:rFonts w:cs="Times New Roman"/>
                <w:b/>
                <w:bCs/>
              </w:rPr>
              <w:t>(H6b)</w:t>
            </w:r>
          </w:p>
        </w:tc>
        <w:tc>
          <w:tcPr>
            <w:tcW w:w="1637" w:type="dxa"/>
            <w:tcBorders>
              <w:top w:val="single" w:sz="4" w:space="0" w:color="auto"/>
              <w:bottom w:val="single" w:sz="4" w:space="0" w:color="auto"/>
            </w:tcBorders>
            <w:vAlign w:val="center"/>
          </w:tcPr>
          <w:p w14:paraId="73063886" w14:textId="1E37CAC6" w:rsidR="00B1481B" w:rsidRPr="00351CE4" w:rsidRDefault="00B1481B" w:rsidP="0016255B">
            <w:pPr>
              <w:spacing w:line="240" w:lineRule="auto"/>
              <w:jc w:val="center"/>
              <w:rPr>
                <w:rFonts w:cs="Times New Roman"/>
                <w:lang w:val="es-PE"/>
              </w:rPr>
            </w:pPr>
            <w:r w:rsidRPr="00351CE4">
              <w:rPr>
                <w:rFonts w:cs="Times New Roman"/>
                <w:lang w:val="es-PE"/>
              </w:rPr>
              <w:t>-</w:t>
            </w:r>
          </w:p>
        </w:tc>
      </w:tr>
      <w:tr w:rsidR="00D33CC5" w:rsidRPr="00351CE4" w14:paraId="387D488A" w14:textId="0B850CF6" w:rsidTr="00D339F6">
        <w:trPr>
          <w:trHeight w:val="283"/>
          <w:jc w:val="center"/>
        </w:trPr>
        <w:tc>
          <w:tcPr>
            <w:tcW w:w="1587" w:type="dxa"/>
            <w:vMerge/>
            <w:tcBorders>
              <w:top w:val="single" w:sz="4" w:space="0" w:color="auto"/>
              <w:bottom w:val="single" w:sz="4" w:space="0" w:color="auto"/>
            </w:tcBorders>
            <w:vAlign w:val="center"/>
          </w:tcPr>
          <w:p w14:paraId="69CEFCA7" w14:textId="77777777" w:rsidR="00B1481B" w:rsidRPr="00351CE4" w:rsidRDefault="00B1481B" w:rsidP="0016255B">
            <w:pPr>
              <w:spacing w:line="240" w:lineRule="auto"/>
              <w:jc w:val="center"/>
              <w:rPr>
                <w:rFonts w:cs="Times New Roman"/>
                <w:lang w:val="es-PE"/>
              </w:rPr>
            </w:pPr>
          </w:p>
        </w:tc>
        <w:tc>
          <w:tcPr>
            <w:tcW w:w="1418" w:type="dxa"/>
            <w:vMerge/>
            <w:tcBorders>
              <w:top w:val="single" w:sz="4" w:space="0" w:color="auto"/>
              <w:bottom w:val="single" w:sz="4" w:space="0" w:color="auto"/>
            </w:tcBorders>
            <w:vAlign w:val="center"/>
          </w:tcPr>
          <w:p w14:paraId="5CF78E77" w14:textId="7F9DF50D" w:rsidR="00B1481B" w:rsidRPr="00351CE4" w:rsidRDefault="00B1481B" w:rsidP="0016255B">
            <w:pPr>
              <w:spacing w:line="240" w:lineRule="auto"/>
              <w:jc w:val="center"/>
              <w:rPr>
                <w:rFonts w:cs="Times New Roman"/>
                <w:lang w:val="es-PE"/>
              </w:rPr>
            </w:pPr>
          </w:p>
        </w:tc>
        <w:tc>
          <w:tcPr>
            <w:tcW w:w="4019" w:type="dxa"/>
            <w:tcBorders>
              <w:top w:val="single" w:sz="4" w:space="0" w:color="auto"/>
              <w:bottom w:val="single" w:sz="4" w:space="0" w:color="auto"/>
            </w:tcBorders>
            <w:vAlign w:val="center"/>
          </w:tcPr>
          <w:p w14:paraId="20214C6A" w14:textId="3B315E16" w:rsidR="00B1481B" w:rsidRPr="00351CE4" w:rsidRDefault="00B1481B" w:rsidP="0016255B">
            <w:pPr>
              <w:spacing w:line="240" w:lineRule="auto"/>
              <w:jc w:val="left"/>
              <w:rPr>
                <w:rFonts w:cs="Times New Roman"/>
                <w:lang w:val="es-PE"/>
              </w:rPr>
            </w:pPr>
            <w:r w:rsidRPr="00351CE4">
              <w:rPr>
                <w:rFonts w:cs="Times New Roman"/>
                <w:lang w:val="es-PE"/>
              </w:rPr>
              <w:t>Tiempo para registrar un negocio</w:t>
            </w:r>
            <w:r w:rsidRPr="00351CE4">
              <w:rPr>
                <w:rFonts w:cs="Times New Roman"/>
              </w:rPr>
              <w:t xml:space="preserve"> </w:t>
            </w:r>
            <w:r w:rsidRPr="00351CE4">
              <w:rPr>
                <w:rFonts w:cs="Times New Roman"/>
                <w:b/>
                <w:bCs/>
              </w:rPr>
              <w:t>(H6c)</w:t>
            </w:r>
          </w:p>
        </w:tc>
        <w:tc>
          <w:tcPr>
            <w:tcW w:w="1637" w:type="dxa"/>
            <w:tcBorders>
              <w:top w:val="single" w:sz="4" w:space="0" w:color="auto"/>
              <w:bottom w:val="single" w:sz="4" w:space="0" w:color="auto"/>
            </w:tcBorders>
            <w:vAlign w:val="center"/>
          </w:tcPr>
          <w:p w14:paraId="0A4EE02F" w14:textId="5D6AC59A" w:rsidR="00B1481B" w:rsidRPr="00351CE4" w:rsidRDefault="00B1481B" w:rsidP="0016255B">
            <w:pPr>
              <w:spacing w:line="240" w:lineRule="auto"/>
              <w:jc w:val="center"/>
              <w:rPr>
                <w:rFonts w:cs="Times New Roman"/>
                <w:lang w:val="es-PE"/>
              </w:rPr>
            </w:pPr>
            <w:r w:rsidRPr="00351CE4">
              <w:rPr>
                <w:rFonts w:cs="Times New Roman"/>
                <w:lang w:val="es-PE"/>
              </w:rPr>
              <w:t>-</w:t>
            </w:r>
          </w:p>
        </w:tc>
      </w:tr>
      <w:tr w:rsidR="00D33CC5" w:rsidRPr="00351CE4" w14:paraId="231A628F" w14:textId="535412F2" w:rsidTr="00D339F6">
        <w:trPr>
          <w:trHeight w:val="283"/>
          <w:jc w:val="center"/>
        </w:trPr>
        <w:tc>
          <w:tcPr>
            <w:tcW w:w="1587" w:type="dxa"/>
            <w:vMerge/>
            <w:tcBorders>
              <w:top w:val="single" w:sz="4" w:space="0" w:color="auto"/>
              <w:bottom w:val="single" w:sz="4" w:space="0" w:color="auto"/>
            </w:tcBorders>
            <w:vAlign w:val="center"/>
          </w:tcPr>
          <w:p w14:paraId="0147AB28" w14:textId="77777777" w:rsidR="00B1481B" w:rsidRPr="00351CE4" w:rsidRDefault="00B1481B" w:rsidP="0016255B">
            <w:pPr>
              <w:spacing w:line="240" w:lineRule="auto"/>
              <w:jc w:val="center"/>
              <w:rPr>
                <w:rFonts w:cs="Times New Roman"/>
                <w:lang w:val="es-PE"/>
              </w:rPr>
            </w:pPr>
          </w:p>
        </w:tc>
        <w:tc>
          <w:tcPr>
            <w:tcW w:w="1418" w:type="dxa"/>
            <w:vMerge/>
            <w:tcBorders>
              <w:top w:val="single" w:sz="4" w:space="0" w:color="auto"/>
              <w:bottom w:val="single" w:sz="4" w:space="0" w:color="auto"/>
            </w:tcBorders>
            <w:vAlign w:val="center"/>
          </w:tcPr>
          <w:p w14:paraId="39549B4B" w14:textId="44BF7DBE" w:rsidR="00B1481B" w:rsidRPr="00351CE4" w:rsidRDefault="00B1481B" w:rsidP="0016255B">
            <w:pPr>
              <w:spacing w:line="240" w:lineRule="auto"/>
              <w:jc w:val="center"/>
              <w:rPr>
                <w:rFonts w:cs="Times New Roman"/>
                <w:lang w:val="es-PE"/>
              </w:rPr>
            </w:pPr>
          </w:p>
        </w:tc>
        <w:tc>
          <w:tcPr>
            <w:tcW w:w="4019" w:type="dxa"/>
            <w:tcBorders>
              <w:top w:val="single" w:sz="4" w:space="0" w:color="auto"/>
              <w:bottom w:val="single" w:sz="4" w:space="0" w:color="auto"/>
            </w:tcBorders>
            <w:vAlign w:val="center"/>
          </w:tcPr>
          <w:p w14:paraId="7DD658D2" w14:textId="12CA9AA1" w:rsidR="00B1481B" w:rsidRPr="00351CE4" w:rsidRDefault="00B1481B" w:rsidP="0016255B">
            <w:pPr>
              <w:spacing w:line="240" w:lineRule="auto"/>
              <w:jc w:val="left"/>
              <w:rPr>
                <w:rFonts w:cs="Times New Roman"/>
              </w:rPr>
            </w:pPr>
            <w:r w:rsidRPr="00351CE4">
              <w:rPr>
                <w:rFonts w:cs="Times New Roman"/>
                <w:lang w:val="es-PE"/>
              </w:rPr>
              <w:t>Informalidad</w:t>
            </w:r>
            <w:r w:rsidRPr="00351CE4">
              <w:rPr>
                <w:rFonts w:cs="Times New Roman"/>
              </w:rPr>
              <w:t xml:space="preserve"> </w:t>
            </w:r>
            <w:r w:rsidRPr="00351CE4">
              <w:rPr>
                <w:rFonts w:cs="Times New Roman"/>
                <w:b/>
                <w:bCs/>
              </w:rPr>
              <w:t>(H6d)</w:t>
            </w:r>
          </w:p>
        </w:tc>
        <w:tc>
          <w:tcPr>
            <w:tcW w:w="1637" w:type="dxa"/>
            <w:tcBorders>
              <w:top w:val="single" w:sz="4" w:space="0" w:color="auto"/>
              <w:bottom w:val="single" w:sz="4" w:space="0" w:color="auto"/>
            </w:tcBorders>
            <w:vAlign w:val="center"/>
          </w:tcPr>
          <w:p w14:paraId="5B67A98D" w14:textId="7248050B" w:rsidR="00B1481B" w:rsidRPr="00351CE4" w:rsidRDefault="00B1481B" w:rsidP="0016255B">
            <w:pPr>
              <w:spacing w:line="240" w:lineRule="auto"/>
              <w:jc w:val="center"/>
              <w:rPr>
                <w:rFonts w:cs="Times New Roman"/>
                <w:lang w:val="es-PE"/>
              </w:rPr>
            </w:pPr>
            <w:r w:rsidRPr="00351CE4">
              <w:rPr>
                <w:rFonts w:cs="Times New Roman"/>
                <w:lang w:val="es-PE"/>
              </w:rPr>
              <w:t>+</w:t>
            </w:r>
          </w:p>
        </w:tc>
      </w:tr>
      <w:tr w:rsidR="00D33CC5" w:rsidRPr="00351CE4" w14:paraId="5642023C" w14:textId="65A9ADC8" w:rsidTr="00D339F6">
        <w:trPr>
          <w:trHeight w:val="283"/>
          <w:jc w:val="center"/>
        </w:trPr>
        <w:tc>
          <w:tcPr>
            <w:tcW w:w="1587" w:type="dxa"/>
            <w:vMerge/>
            <w:tcBorders>
              <w:top w:val="single" w:sz="4" w:space="0" w:color="auto"/>
              <w:bottom w:val="single" w:sz="4" w:space="0" w:color="auto"/>
            </w:tcBorders>
            <w:vAlign w:val="center"/>
          </w:tcPr>
          <w:p w14:paraId="3865F8C7" w14:textId="77777777" w:rsidR="00B1481B" w:rsidRPr="00351CE4" w:rsidRDefault="00B1481B" w:rsidP="0016255B">
            <w:pPr>
              <w:spacing w:line="240" w:lineRule="auto"/>
              <w:jc w:val="center"/>
              <w:rPr>
                <w:rFonts w:cs="Times New Roman"/>
                <w:bCs/>
                <w:lang w:val="es-PE"/>
              </w:rPr>
            </w:pPr>
          </w:p>
        </w:tc>
        <w:tc>
          <w:tcPr>
            <w:tcW w:w="1418" w:type="dxa"/>
            <w:vMerge/>
            <w:tcBorders>
              <w:top w:val="single" w:sz="4" w:space="0" w:color="auto"/>
              <w:bottom w:val="single" w:sz="4" w:space="0" w:color="auto"/>
            </w:tcBorders>
            <w:vAlign w:val="center"/>
          </w:tcPr>
          <w:p w14:paraId="4643BB93" w14:textId="357DDBCC" w:rsidR="00B1481B" w:rsidRPr="00351CE4" w:rsidRDefault="00B1481B" w:rsidP="0016255B">
            <w:pPr>
              <w:spacing w:line="240" w:lineRule="auto"/>
              <w:jc w:val="center"/>
              <w:rPr>
                <w:rFonts w:cs="Times New Roman"/>
                <w:bCs/>
                <w:lang w:val="es-PE"/>
              </w:rPr>
            </w:pPr>
          </w:p>
        </w:tc>
        <w:tc>
          <w:tcPr>
            <w:tcW w:w="4019" w:type="dxa"/>
            <w:tcBorders>
              <w:top w:val="single" w:sz="4" w:space="0" w:color="auto"/>
              <w:bottom w:val="single" w:sz="4" w:space="0" w:color="auto"/>
            </w:tcBorders>
            <w:vAlign w:val="center"/>
          </w:tcPr>
          <w:p w14:paraId="2F7FD603" w14:textId="2C472845" w:rsidR="00B1481B" w:rsidRPr="00351CE4" w:rsidRDefault="00B1481B" w:rsidP="0016255B">
            <w:pPr>
              <w:spacing w:line="240" w:lineRule="auto"/>
              <w:jc w:val="left"/>
              <w:rPr>
                <w:rFonts w:cs="Times New Roman"/>
                <w:bCs/>
                <w:lang w:val="es-PE"/>
              </w:rPr>
            </w:pPr>
            <w:r w:rsidRPr="00351CE4">
              <w:rPr>
                <w:rFonts w:cs="Times New Roman"/>
                <w:bCs/>
                <w:lang w:val="es-PE"/>
              </w:rPr>
              <w:t>Derechos de propiedad</w:t>
            </w:r>
            <w:r w:rsidRPr="00351CE4">
              <w:rPr>
                <w:rFonts w:cs="Times New Roman"/>
              </w:rPr>
              <w:t xml:space="preserve"> </w:t>
            </w:r>
            <w:r w:rsidRPr="00351CE4">
              <w:rPr>
                <w:rFonts w:cs="Times New Roman"/>
                <w:b/>
                <w:bCs/>
              </w:rPr>
              <w:t>(H6e)</w:t>
            </w:r>
          </w:p>
        </w:tc>
        <w:tc>
          <w:tcPr>
            <w:tcW w:w="1637" w:type="dxa"/>
            <w:tcBorders>
              <w:top w:val="single" w:sz="4" w:space="0" w:color="auto"/>
              <w:bottom w:val="single" w:sz="4" w:space="0" w:color="auto"/>
            </w:tcBorders>
            <w:vAlign w:val="center"/>
          </w:tcPr>
          <w:p w14:paraId="397CCF3D" w14:textId="5D0A86AD" w:rsidR="00B1481B" w:rsidRPr="00351CE4" w:rsidRDefault="00B1481B" w:rsidP="0016255B">
            <w:pPr>
              <w:spacing w:line="240" w:lineRule="auto"/>
              <w:jc w:val="center"/>
              <w:rPr>
                <w:rFonts w:cs="Times New Roman"/>
                <w:bCs/>
                <w:lang w:val="es-PE"/>
              </w:rPr>
            </w:pPr>
            <w:r w:rsidRPr="00351CE4">
              <w:rPr>
                <w:rFonts w:cs="Times New Roman"/>
                <w:bCs/>
                <w:lang w:val="es-PE"/>
              </w:rPr>
              <w:t>No signif.</w:t>
            </w:r>
          </w:p>
        </w:tc>
      </w:tr>
      <w:tr w:rsidR="00D33CC5" w:rsidRPr="00351CE4" w14:paraId="49970ABA" w14:textId="6B48446F" w:rsidTr="00D339F6">
        <w:trPr>
          <w:trHeight w:val="283"/>
          <w:jc w:val="center"/>
        </w:trPr>
        <w:tc>
          <w:tcPr>
            <w:tcW w:w="1587" w:type="dxa"/>
            <w:vMerge/>
            <w:tcBorders>
              <w:top w:val="single" w:sz="4" w:space="0" w:color="auto"/>
              <w:bottom w:val="single" w:sz="4" w:space="0" w:color="auto"/>
            </w:tcBorders>
            <w:vAlign w:val="center"/>
          </w:tcPr>
          <w:p w14:paraId="6636CA0C" w14:textId="77777777" w:rsidR="00B1481B" w:rsidRPr="00351CE4" w:rsidRDefault="00B1481B" w:rsidP="0016255B">
            <w:pPr>
              <w:spacing w:line="240" w:lineRule="auto"/>
              <w:jc w:val="center"/>
              <w:rPr>
                <w:rFonts w:cs="Times New Roman"/>
                <w:bCs/>
                <w:lang w:val="es-PE"/>
              </w:rPr>
            </w:pPr>
          </w:p>
        </w:tc>
        <w:tc>
          <w:tcPr>
            <w:tcW w:w="1418" w:type="dxa"/>
            <w:vMerge/>
            <w:tcBorders>
              <w:top w:val="single" w:sz="4" w:space="0" w:color="auto"/>
              <w:bottom w:val="single" w:sz="4" w:space="0" w:color="auto"/>
            </w:tcBorders>
            <w:vAlign w:val="center"/>
          </w:tcPr>
          <w:p w14:paraId="3D5CAD23" w14:textId="3B05BD2A" w:rsidR="00B1481B" w:rsidRPr="00351CE4" w:rsidRDefault="00B1481B" w:rsidP="0016255B">
            <w:pPr>
              <w:spacing w:line="240" w:lineRule="auto"/>
              <w:jc w:val="center"/>
              <w:rPr>
                <w:rFonts w:cs="Times New Roman"/>
                <w:bCs/>
                <w:lang w:val="es-PE"/>
              </w:rPr>
            </w:pPr>
          </w:p>
        </w:tc>
        <w:tc>
          <w:tcPr>
            <w:tcW w:w="4019" w:type="dxa"/>
            <w:tcBorders>
              <w:top w:val="single" w:sz="4" w:space="0" w:color="auto"/>
              <w:bottom w:val="single" w:sz="4" w:space="0" w:color="auto"/>
            </w:tcBorders>
            <w:vAlign w:val="center"/>
          </w:tcPr>
          <w:p w14:paraId="276ADC6D" w14:textId="07E61C2D" w:rsidR="00B1481B" w:rsidRPr="00351CE4" w:rsidRDefault="00B1481B" w:rsidP="0016255B">
            <w:pPr>
              <w:spacing w:line="240" w:lineRule="auto"/>
              <w:jc w:val="left"/>
              <w:rPr>
                <w:rFonts w:cs="Times New Roman"/>
                <w:bCs/>
                <w:lang w:val="es-PE"/>
              </w:rPr>
            </w:pPr>
            <w:r w:rsidRPr="00351CE4">
              <w:rPr>
                <w:rFonts w:cs="Times New Roman"/>
                <w:bCs/>
                <w:lang w:val="es-PE"/>
              </w:rPr>
              <w:t>Políticas de emprendimiento</w:t>
            </w:r>
            <w:r w:rsidRPr="00351CE4">
              <w:rPr>
                <w:rFonts w:cs="Times New Roman"/>
              </w:rPr>
              <w:t xml:space="preserve"> </w:t>
            </w:r>
            <w:r w:rsidRPr="00351CE4">
              <w:rPr>
                <w:rFonts w:cs="Times New Roman"/>
                <w:b/>
                <w:bCs/>
              </w:rPr>
              <w:t>(H6f)</w:t>
            </w:r>
          </w:p>
        </w:tc>
        <w:tc>
          <w:tcPr>
            <w:tcW w:w="1637" w:type="dxa"/>
            <w:tcBorders>
              <w:top w:val="single" w:sz="4" w:space="0" w:color="auto"/>
              <w:bottom w:val="single" w:sz="4" w:space="0" w:color="auto"/>
            </w:tcBorders>
            <w:vAlign w:val="center"/>
          </w:tcPr>
          <w:p w14:paraId="4E763DCD" w14:textId="77FDD396" w:rsidR="00B1481B" w:rsidRPr="00351CE4" w:rsidRDefault="00B1481B" w:rsidP="0016255B">
            <w:pPr>
              <w:spacing w:line="240" w:lineRule="auto"/>
              <w:jc w:val="center"/>
              <w:rPr>
                <w:rFonts w:cs="Times New Roman"/>
                <w:bCs/>
                <w:lang w:val="es-PE"/>
              </w:rPr>
            </w:pPr>
            <w:r w:rsidRPr="00351CE4">
              <w:rPr>
                <w:rFonts w:cs="Times New Roman"/>
                <w:bCs/>
                <w:lang w:val="es-PE"/>
              </w:rPr>
              <w:t>No signif.</w:t>
            </w:r>
          </w:p>
        </w:tc>
      </w:tr>
      <w:tr w:rsidR="00D33CC5" w:rsidRPr="00351CE4" w14:paraId="2553CD5C" w14:textId="77777777" w:rsidTr="00D339F6">
        <w:trPr>
          <w:trHeight w:val="283"/>
          <w:jc w:val="center"/>
        </w:trPr>
        <w:tc>
          <w:tcPr>
            <w:tcW w:w="1587" w:type="dxa"/>
            <w:vMerge/>
            <w:tcBorders>
              <w:top w:val="single" w:sz="4" w:space="0" w:color="auto"/>
              <w:bottom w:val="double" w:sz="4" w:space="0" w:color="auto"/>
            </w:tcBorders>
            <w:vAlign w:val="center"/>
          </w:tcPr>
          <w:p w14:paraId="4B46797B" w14:textId="77777777" w:rsidR="00B1481B" w:rsidRPr="00351CE4" w:rsidRDefault="00B1481B" w:rsidP="0016255B">
            <w:pPr>
              <w:spacing w:line="240" w:lineRule="auto"/>
              <w:jc w:val="center"/>
              <w:rPr>
                <w:rFonts w:cs="Times New Roman"/>
                <w:bCs/>
                <w:lang w:val="es-PE"/>
              </w:rPr>
            </w:pPr>
          </w:p>
        </w:tc>
        <w:tc>
          <w:tcPr>
            <w:tcW w:w="1418" w:type="dxa"/>
            <w:vMerge/>
            <w:tcBorders>
              <w:top w:val="single" w:sz="4" w:space="0" w:color="auto"/>
              <w:bottom w:val="double" w:sz="4" w:space="0" w:color="auto"/>
            </w:tcBorders>
            <w:vAlign w:val="center"/>
          </w:tcPr>
          <w:p w14:paraId="69AF3102" w14:textId="77777777" w:rsidR="00B1481B" w:rsidRPr="00351CE4" w:rsidRDefault="00B1481B" w:rsidP="0016255B">
            <w:pPr>
              <w:spacing w:line="240" w:lineRule="auto"/>
              <w:jc w:val="center"/>
              <w:rPr>
                <w:rFonts w:cs="Times New Roman"/>
                <w:bCs/>
                <w:lang w:val="es-PE"/>
              </w:rPr>
            </w:pPr>
          </w:p>
        </w:tc>
        <w:tc>
          <w:tcPr>
            <w:tcW w:w="4019" w:type="dxa"/>
            <w:tcBorders>
              <w:top w:val="single" w:sz="4" w:space="0" w:color="auto"/>
              <w:bottom w:val="double" w:sz="4" w:space="0" w:color="auto"/>
            </w:tcBorders>
            <w:vAlign w:val="center"/>
          </w:tcPr>
          <w:p w14:paraId="00F804F4" w14:textId="05BAABF6" w:rsidR="00B1481B" w:rsidRPr="00351CE4" w:rsidRDefault="00B1481B" w:rsidP="0016255B">
            <w:pPr>
              <w:spacing w:line="240" w:lineRule="auto"/>
              <w:jc w:val="left"/>
              <w:rPr>
                <w:rFonts w:cs="Times New Roman"/>
                <w:bCs/>
                <w:lang w:val="es-PE"/>
              </w:rPr>
            </w:pPr>
            <w:r w:rsidRPr="00351CE4">
              <w:rPr>
                <w:rFonts w:cs="Times New Roman"/>
                <w:bCs/>
                <w:lang w:val="es-PE"/>
              </w:rPr>
              <w:t xml:space="preserve">Acceso a financiamiento </w:t>
            </w:r>
            <w:r w:rsidRPr="00351CE4">
              <w:rPr>
                <w:rFonts w:cs="Times New Roman"/>
                <w:b/>
                <w:bCs/>
                <w:lang w:val="es-PE"/>
              </w:rPr>
              <w:t>(H6g)</w:t>
            </w:r>
          </w:p>
        </w:tc>
        <w:tc>
          <w:tcPr>
            <w:tcW w:w="1637" w:type="dxa"/>
            <w:tcBorders>
              <w:top w:val="single" w:sz="4" w:space="0" w:color="auto"/>
              <w:bottom w:val="double" w:sz="4" w:space="0" w:color="auto"/>
            </w:tcBorders>
            <w:vAlign w:val="center"/>
          </w:tcPr>
          <w:p w14:paraId="45E2B558" w14:textId="3B9A4BEF" w:rsidR="00B1481B" w:rsidRPr="00351CE4" w:rsidRDefault="00B1481B" w:rsidP="0016255B">
            <w:pPr>
              <w:spacing w:line="240" w:lineRule="auto"/>
              <w:jc w:val="center"/>
              <w:rPr>
                <w:rFonts w:cs="Times New Roman"/>
                <w:bCs/>
                <w:lang w:val="es-PE"/>
              </w:rPr>
            </w:pPr>
            <w:r w:rsidRPr="00351CE4">
              <w:rPr>
                <w:rFonts w:cs="Times New Roman"/>
                <w:bCs/>
                <w:lang w:val="es-PE"/>
              </w:rPr>
              <w:t>No signif.</w:t>
            </w:r>
          </w:p>
        </w:tc>
      </w:tr>
    </w:tbl>
    <w:p w14:paraId="6FD18340" w14:textId="449C357F" w:rsidR="00C64C39" w:rsidRPr="00351CE4" w:rsidRDefault="0049585F" w:rsidP="0016255B">
      <w:pPr>
        <w:pStyle w:val="Descripcin"/>
        <w:spacing w:line="360" w:lineRule="auto"/>
        <w:jc w:val="center"/>
        <w:rPr>
          <w:rFonts w:cs="Times New Roman"/>
          <w:color w:val="auto"/>
          <w:sz w:val="22"/>
          <w:szCs w:val="22"/>
        </w:rPr>
      </w:pPr>
      <w:bookmarkStart w:id="27" w:name="_Toc483420470"/>
      <w:r w:rsidRPr="00351CE4">
        <w:rPr>
          <w:rFonts w:cs="Times New Roman"/>
          <w:color w:val="auto"/>
          <w:sz w:val="22"/>
          <w:szCs w:val="22"/>
        </w:rPr>
        <w:t xml:space="preserve">Tabla </w:t>
      </w:r>
      <w:r w:rsidRPr="00351CE4">
        <w:rPr>
          <w:rFonts w:cs="Times New Roman"/>
          <w:color w:val="auto"/>
          <w:sz w:val="22"/>
          <w:szCs w:val="22"/>
        </w:rPr>
        <w:fldChar w:fldCharType="begin"/>
      </w:r>
      <w:r w:rsidRPr="00351CE4">
        <w:rPr>
          <w:rFonts w:cs="Times New Roman"/>
          <w:color w:val="auto"/>
          <w:sz w:val="22"/>
          <w:szCs w:val="22"/>
        </w:rPr>
        <w:instrText xml:space="preserve"> SEQ Tabla \* ARABIC </w:instrText>
      </w:r>
      <w:r w:rsidRPr="00351CE4">
        <w:rPr>
          <w:rFonts w:cs="Times New Roman"/>
          <w:color w:val="auto"/>
          <w:sz w:val="22"/>
          <w:szCs w:val="22"/>
        </w:rPr>
        <w:fldChar w:fldCharType="separate"/>
      </w:r>
      <w:r w:rsidR="00C766D8">
        <w:rPr>
          <w:rFonts w:cs="Times New Roman"/>
          <w:noProof/>
          <w:color w:val="auto"/>
          <w:sz w:val="22"/>
          <w:szCs w:val="22"/>
        </w:rPr>
        <w:t>6</w:t>
      </w:r>
      <w:r w:rsidRPr="00351CE4">
        <w:rPr>
          <w:rFonts w:cs="Times New Roman"/>
          <w:color w:val="auto"/>
          <w:sz w:val="22"/>
          <w:szCs w:val="22"/>
        </w:rPr>
        <w:fldChar w:fldCharType="end"/>
      </w:r>
      <w:r w:rsidRPr="00351CE4">
        <w:rPr>
          <w:rFonts w:cs="Times New Roman"/>
          <w:color w:val="auto"/>
          <w:sz w:val="22"/>
          <w:szCs w:val="22"/>
        </w:rPr>
        <w:t>. Resumen de resultados esperados</w:t>
      </w:r>
      <w:bookmarkEnd w:id="27"/>
    </w:p>
    <w:p w14:paraId="6D1E3333" w14:textId="3B62B723" w:rsidR="0016255B" w:rsidRDefault="0016255B" w:rsidP="0016255B">
      <w:pPr>
        <w:pStyle w:val="Ttulo1"/>
        <w:spacing w:before="100" w:beforeAutospacing="1" w:after="100" w:afterAutospacing="1"/>
        <w:rPr>
          <w:rFonts w:cs="Times New Roman"/>
        </w:rPr>
      </w:pPr>
      <w:bookmarkStart w:id="28" w:name="_Toc482878093"/>
      <w:r>
        <w:rPr>
          <w:rFonts w:cs="Times New Roman"/>
        </w:rPr>
        <w:lastRenderedPageBreak/>
        <w:t>DISCUSIÓN Y CONCLUSIONES</w:t>
      </w:r>
    </w:p>
    <w:bookmarkEnd w:id="28"/>
    <w:p w14:paraId="7062E2ED" w14:textId="639D72C9" w:rsidR="00411EA9" w:rsidRDefault="0016255B" w:rsidP="0016255B">
      <w:pPr>
        <w:spacing w:before="100" w:beforeAutospacing="1" w:after="100" w:afterAutospacing="1"/>
        <w:ind w:firstLine="709"/>
        <w:rPr>
          <w:rFonts w:cs="Times New Roman"/>
          <w:sz w:val="24"/>
          <w:szCs w:val="24"/>
        </w:rPr>
      </w:pPr>
      <w:r>
        <w:rPr>
          <w:rFonts w:cs="Times New Roman"/>
          <w:sz w:val="24"/>
          <w:szCs w:val="24"/>
        </w:rPr>
        <w:t>Esta investigación servirá</w:t>
      </w:r>
      <w:r w:rsidR="00411EA9">
        <w:rPr>
          <w:rFonts w:cs="Times New Roman"/>
          <w:sz w:val="24"/>
          <w:szCs w:val="24"/>
        </w:rPr>
        <w:t xml:space="preserve"> principalmente para diseñar rutas que estimulen el EI, especialmente en América Latina. Dada la naturaleza de los factores determinantes del EI</w:t>
      </w:r>
      <w:r w:rsidR="001E614D">
        <w:rPr>
          <w:rFonts w:cs="Times New Roman"/>
          <w:sz w:val="24"/>
          <w:szCs w:val="24"/>
        </w:rPr>
        <w:t>,</w:t>
      </w:r>
      <w:r w:rsidR="00411EA9">
        <w:rPr>
          <w:rFonts w:cs="Times New Roman"/>
          <w:sz w:val="24"/>
          <w:szCs w:val="24"/>
        </w:rPr>
        <w:t xml:space="preserve"> una alternativa coherente sería el diseño de programas de desarrollo de habilidades emprendedoras que salga del molde de centrarse sólo en educación formal sino que incluya el trabajo con rasgos emprendedore</w:t>
      </w:r>
      <w:r w:rsidR="008A2CB5">
        <w:rPr>
          <w:rFonts w:cs="Times New Roman"/>
          <w:sz w:val="24"/>
          <w:szCs w:val="24"/>
        </w:rPr>
        <w:t xml:space="preserve">s </w:t>
      </w:r>
      <w:r w:rsidR="008A2CB5" w:rsidRPr="000D1EC5">
        <w:rPr>
          <w:rFonts w:cs="Times New Roman"/>
          <w:sz w:val="24"/>
          <w:szCs w:val="24"/>
        </w:rPr>
        <w:t xml:space="preserve">con actividades fuera de clase </w:t>
      </w:r>
      <w:r w:rsidR="009734E9" w:rsidRPr="009734E9">
        <w:rPr>
          <w:rFonts w:cs="Times New Roman"/>
          <w:sz w:val="24"/>
          <w:szCs w:val="24"/>
        </w:rPr>
        <w:t xml:space="preserve">(Mayhew, Simonoff, Baumol, Wiesenfeld </w:t>
      </w:r>
      <w:r w:rsidR="009734E9">
        <w:rPr>
          <w:rFonts w:cs="Times New Roman"/>
          <w:sz w:val="24"/>
          <w:szCs w:val="24"/>
        </w:rPr>
        <w:t>y</w:t>
      </w:r>
      <w:r w:rsidR="009734E9" w:rsidRPr="009734E9">
        <w:rPr>
          <w:rFonts w:cs="Times New Roman"/>
          <w:sz w:val="24"/>
          <w:szCs w:val="24"/>
        </w:rPr>
        <w:t xml:space="preserve"> Klein, 2012</w:t>
      </w:r>
      <w:r w:rsidR="009734E9">
        <w:rPr>
          <w:rFonts w:cs="Times New Roman"/>
          <w:sz w:val="24"/>
          <w:szCs w:val="24"/>
        </w:rPr>
        <w:t xml:space="preserve">; </w:t>
      </w:r>
      <w:r w:rsidR="009734E9" w:rsidRPr="009734E9">
        <w:rPr>
          <w:rFonts w:cs="Times New Roman"/>
          <w:sz w:val="24"/>
          <w:szCs w:val="24"/>
        </w:rPr>
        <w:t xml:space="preserve">Sanyang </w:t>
      </w:r>
      <w:r w:rsidR="009734E9">
        <w:rPr>
          <w:rFonts w:cs="Times New Roman"/>
          <w:sz w:val="24"/>
          <w:szCs w:val="24"/>
        </w:rPr>
        <w:t>y</w:t>
      </w:r>
      <w:r w:rsidR="009734E9" w:rsidRPr="009734E9">
        <w:rPr>
          <w:rFonts w:cs="Times New Roman"/>
          <w:sz w:val="24"/>
          <w:szCs w:val="24"/>
        </w:rPr>
        <w:t xml:space="preserve"> Huang, 2010).</w:t>
      </w:r>
      <w:r w:rsidR="008A2CB5">
        <w:rPr>
          <w:rFonts w:cs="Times New Roman"/>
          <w:sz w:val="24"/>
          <w:szCs w:val="24"/>
        </w:rPr>
        <w:t xml:space="preserve"> </w:t>
      </w:r>
      <w:r w:rsidR="00411EA9">
        <w:rPr>
          <w:rFonts w:cs="Times New Roman"/>
          <w:sz w:val="24"/>
          <w:szCs w:val="24"/>
        </w:rPr>
        <w:t xml:space="preserve">Este tipo de programas debería considerar los hallazgos de esta investigación y adecuarse a </w:t>
      </w:r>
      <w:r w:rsidR="001E614D">
        <w:rPr>
          <w:rFonts w:cs="Times New Roman"/>
          <w:sz w:val="24"/>
          <w:szCs w:val="24"/>
        </w:rPr>
        <w:t xml:space="preserve">los </w:t>
      </w:r>
      <w:r w:rsidR="00411EA9">
        <w:rPr>
          <w:rFonts w:cs="Times New Roman"/>
          <w:sz w:val="24"/>
          <w:szCs w:val="24"/>
        </w:rPr>
        <w:t xml:space="preserve">siguientes </w:t>
      </w:r>
      <w:r w:rsidR="001E614D">
        <w:rPr>
          <w:rFonts w:cs="Times New Roman"/>
          <w:sz w:val="24"/>
          <w:szCs w:val="24"/>
        </w:rPr>
        <w:t>lineamientos</w:t>
      </w:r>
      <w:r w:rsidR="00411EA9">
        <w:rPr>
          <w:rFonts w:cs="Times New Roman"/>
          <w:sz w:val="24"/>
          <w:szCs w:val="24"/>
        </w:rPr>
        <w:t>.</w:t>
      </w:r>
    </w:p>
    <w:p w14:paraId="7136C85C" w14:textId="5CB05D1A" w:rsidR="00411EA9" w:rsidRPr="000D1EC5" w:rsidRDefault="00411EA9" w:rsidP="0016255B">
      <w:pPr>
        <w:pStyle w:val="Prrafodelista"/>
        <w:numPr>
          <w:ilvl w:val="0"/>
          <w:numId w:val="28"/>
        </w:numPr>
        <w:spacing w:before="100" w:beforeAutospacing="1" w:after="100" w:afterAutospacing="1"/>
        <w:rPr>
          <w:rFonts w:cs="Times New Roman"/>
          <w:sz w:val="24"/>
          <w:szCs w:val="24"/>
        </w:rPr>
      </w:pPr>
      <w:r w:rsidRPr="00411EA9">
        <w:rPr>
          <w:rFonts w:cs="Times New Roman"/>
          <w:b/>
          <w:sz w:val="24"/>
          <w:szCs w:val="24"/>
        </w:rPr>
        <w:t xml:space="preserve">No limitarse </w:t>
      </w:r>
      <w:r w:rsidR="001E614D">
        <w:rPr>
          <w:rFonts w:cs="Times New Roman"/>
          <w:b/>
          <w:sz w:val="24"/>
          <w:szCs w:val="24"/>
        </w:rPr>
        <w:t xml:space="preserve">únicamente al uso de </w:t>
      </w:r>
      <w:r w:rsidRPr="00411EA9">
        <w:rPr>
          <w:rFonts w:cs="Times New Roman"/>
          <w:b/>
          <w:sz w:val="24"/>
          <w:szCs w:val="24"/>
        </w:rPr>
        <w:t xml:space="preserve">profesores académicos o </w:t>
      </w:r>
      <w:r w:rsidR="00AF7F64">
        <w:rPr>
          <w:rFonts w:cs="Times New Roman"/>
          <w:b/>
          <w:sz w:val="24"/>
          <w:szCs w:val="24"/>
        </w:rPr>
        <w:t xml:space="preserve">provenientes </w:t>
      </w:r>
      <w:r w:rsidRPr="00411EA9">
        <w:rPr>
          <w:rFonts w:cs="Times New Roman"/>
          <w:b/>
          <w:sz w:val="24"/>
          <w:szCs w:val="24"/>
        </w:rPr>
        <w:t xml:space="preserve">de grandes empresas, sino </w:t>
      </w:r>
      <w:r w:rsidR="001E614D">
        <w:rPr>
          <w:rFonts w:cs="Times New Roman"/>
          <w:b/>
          <w:sz w:val="24"/>
          <w:szCs w:val="24"/>
        </w:rPr>
        <w:t xml:space="preserve">también </w:t>
      </w:r>
      <w:r w:rsidRPr="00411EA9">
        <w:rPr>
          <w:rFonts w:cs="Times New Roman"/>
          <w:b/>
          <w:sz w:val="24"/>
          <w:szCs w:val="24"/>
        </w:rPr>
        <w:t>incluir mentores emprendedores.</w:t>
      </w:r>
      <w:r>
        <w:rPr>
          <w:rFonts w:cs="Times New Roman"/>
          <w:sz w:val="24"/>
          <w:szCs w:val="24"/>
        </w:rPr>
        <w:t xml:space="preserve"> La </w:t>
      </w:r>
      <w:r w:rsidRPr="000D1EC5">
        <w:rPr>
          <w:rFonts w:cs="Times New Roman"/>
          <w:sz w:val="24"/>
          <w:szCs w:val="24"/>
        </w:rPr>
        <w:t>ment</w:t>
      </w:r>
      <w:r w:rsidR="00AF7F64">
        <w:rPr>
          <w:rFonts w:cs="Times New Roman"/>
          <w:sz w:val="24"/>
          <w:szCs w:val="24"/>
        </w:rPr>
        <w:t>o</w:t>
      </w:r>
      <w:r w:rsidRPr="000D1EC5">
        <w:rPr>
          <w:rFonts w:cs="Times New Roman"/>
          <w:sz w:val="24"/>
          <w:szCs w:val="24"/>
        </w:rPr>
        <w:t xml:space="preserve">ría </w:t>
      </w:r>
      <w:r>
        <w:rPr>
          <w:rFonts w:cs="Times New Roman"/>
          <w:sz w:val="24"/>
          <w:szCs w:val="24"/>
        </w:rPr>
        <w:t xml:space="preserve">de </w:t>
      </w:r>
      <w:r w:rsidR="008A2CB5">
        <w:rPr>
          <w:rFonts w:cs="Times New Roman"/>
          <w:sz w:val="24"/>
          <w:szCs w:val="24"/>
        </w:rPr>
        <w:t>emprendedores</w:t>
      </w:r>
      <w:r>
        <w:rPr>
          <w:rFonts w:cs="Times New Roman"/>
          <w:sz w:val="24"/>
          <w:szCs w:val="24"/>
        </w:rPr>
        <w:t xml:space="preserve"> </w:t>
      </w:r>
      <w:r w:rsidR="008A2CB5">
        <w:rPr>
          <w:rFonts w:cs="Times New Roman"/>
          <w:sz w:val="24"/>
          <w:szCs w:val="24"/>
        </w:rPr>
        <w:t xml:space="preserve">innovadores </w:t>
      </w:r>
      <w:r>
        <w:rPr>
          <w:rFonts w:cs="Times New Roman"/>
          <w:sz w:val="24"/>
          <w:szCs w:val="24"/>
        </w:rPr>
        <w:t xml:space="preserve">puede complementar </w:t>
      </w:r>
      <w:r w:rsidR="008A2CB5">
        <w:rPr>
          <w:rFonts w:cs="Times New Roman"/>
          <w:sz w:val="24"/>
          <w:szCs w:val="24"/>
        </w:rPr>
        <w:t xml:space="preserve">la formación tradicional de </w:t>
      </w:r>
      <w:r w:rsidRPr="000D1EC5">
        <w:rPr>
          <w:rFonts w:cs="Times New Roman"/>
          <w:sz w:val="24"/>
          <w:szCs w:val="24"/>
        </w:rPr>
        <w:t>instituciones gubernamentales</w:t>
      </w:r>
      <w:r w:rsidR="001E614D">
        <w:rPr>
          <w:rFonts w:cs="Times New Roman"/>
          <w:sz w:val="24"/>
          <w:szCs w:val="24"/>
        </w:rPr>
        <w:t xml:space="preserve"> y</w:t>
      </w:r>
      <w:r w:rsidRPr="000D1EC5">
        <w:rPr>
          <w:rFonts w:cs="Times New Roman"/>
          <w:sz w:val="24"/>
          <w:szCs w:val="24"/>
        </w:rPr>
        <w:t xml:space="preserve"> universidades</w:t>
      </w:r>
      <w:r w:rsidR="008A2CB5">
        <w:rPr>
          <w:rFonts w:cs="Times New Roman"/>
          <w:sz w:val="24"/>
          <w:szCs w:val="24"/>
        </w:rPr>
        <w:t xml:space="preserve">, ya </w:t>
      </w:r>
      <w:r w:rsidRPr="000D1EC5">
        <w:rPr>
          <w:rFonts w:cs="Times New Roman"/>
          <w:sz w:val="24"/>
          <w:szCs w:val="24"/>
        </w:rPr>
        <w:t xml:space="preserve">que de por sí la asistencia de agentes del gobierno o de académicos sin experiencia en la explotación de oportunidades tiende a fallar </w:t>
      </w:r>
      <w:sdt>
        <w:sdtPr>
          <w:rPr>
            <w:sz w:val="24"/>
            <w:szCs w:val="24"/>
          </w:rPr>
          <w:id w:val="692573924"/>
          <w:citation/>
        </w:sdtPr>
        <w:sdtEndPr/>
        <w:sdtContent>
          <w:r w:rsidRPr="000D1EC5">
            <w:rPr>
              <w:rFonts w:cs="Times New Roman"/>
              <w:sz w:val="24"/>
              <w:szCs w:val="24"/>
            </w:rPr>
            <w:fldChar w:fldCharType="begin"/>
          </w:r>
          <w:r w:rsidRPr="000D1EC5">
            <w:rPr>
              <w:rFonts w:cs="Times New Roman"/>
              <w:sz w:val="24"/>
              <w:szCs w:val="24"/>
            </w:rPr>
            <w:instrText xml:space="preserve"> CITATION Dav \l 2058 </w:instrText>
          </w:r>
          <w:r w:rsidRPr="000D1EC5">
            <w:rPr>
              <w:rFonts w:cs="Times New Roman"/>
              <w:sz w:val="24"/>
              <w:szCs w:val="24"/>
            </w:rPr>
            <w:fldChar w:fldCharType="separate"/>
          </w:r>
          <w:r w:rsidRPr="000D1EC5">
            <w:rPr>
              <w:rFonts w:cs="Times New Roman"/>
              <w:noProof/>
              <w:sz w:val="24"/>
              <w:szCs w:val="24"/>
            </w:rPr>
            <w:t>(Davidsson &amp; Honig, 2003)</w:t>
          </w:r>
          <w:r w:rsidRPr="000D1EC5">
            <w:rPr>
              <w:rFonts w:cs="Times New Roman"/>
              <w:sz w:val="24"/>
              <w:szCs w:val="24"/>
            </w:rPr>
            <w:fldChar w:fldCharType="end"/>
          </w:r>
        </w:sdtContent>
      </w:sdt>
      <w:r w:rsidR="008A2CB5">
        <w:rPr>
          <w:rFonts w:cs="Times New Roman"/>
          <w:sz w:val="24"/>
          <w:szCs w:val="24"/>
        </w:rPr>
        <w:t>. Estos mentores</w:t>
      </w:r>
      <w:r w:rsidRPr="000D1EC5">
        <w:rPr>
          <w:rFonts w:cs="Times New Roman"/>
          <w:sz w:val="24"/>
          <w:szCs w:val="24"/>
        </w:rPr>
        <w:t xml:space="preserve"> </w:t>
      </w:r>
      <w:r w:rsidR="008A2CB5">
        <w:rPr>
          <w:rFonts w:cs="Times New Roman"/>
          <w:sz w:val="24"/>
          <w:szCs w:val="24"/>
        </w:rPr>
        <w:t xml:space="preserve">podrán retroalimentar a los </w:t>
      </w:r>
      <w:r w:rsidRPr="000D1EC5">
        <w:rPr>
          <w:rFonts w:cs="Times New Roman"/>
          <w:sz w:val="24"/>
          <w:szCs w:val="24"/>
        </w:rPr>
        <w:t xml:space="preserve">emprendedores </w:t>
      </w:r>
      <w:r w:rsidR="008A2CB5">
        <w:rPr>
          <w:rFonts w:cs="Times New Roman"/>
          <w:sz w:val="24"/>
          <w:szCs w:val="24"/>
        </w:rPr>
        <w:t xml:space="preserve">de una manera valorada como </w:t>
      </w:r>
      <w:r w:rsidRPr="000D1EC5">
        <w:rPr>
          <w:rFonts w:cs="Times New Roman"/>
          <w:sz w:val="24"/>
          <w:szCs w:val="24"/>
        </w:rPr>
        <w:t xml:space="preserve">más exacta y valiosa </w:t>
      </w:r>
      <w:sdt>
        <w:sdtPr>
          <w:rPr>
            <w:sz w:val="24"/>
            <w:szCs w:val="24"/>
          </w:rPr>
          <w:id w:val="1414668868"/>
          <w:citation/>
        </w:sdtPr>
        <w:sdtEndPr/>
        <w:sdtContent>
          <w:r w:rsidRPr="000D1EC5">
            <w:rPr>
              <w:rFonts w:cs="Times New Roman"/>
              <w:sz w:val="24"/>
              <w:szCs w:val="24"/>
            </w:rPr>
            <w:fldChar w:fldCharType="begin"/>
          </w:r>
          <w:r w:rsidRPr="000D1EC5">
            <w:rPr>
              <w:rFonts w:cs="Times New Roman"/>
              <w:sz w:val="24"/>
              <w:szCs w:val="24"/>
            </w:rPr>
            <w:instrText xml:space="preserve"> CITATION DeC06 \l 2058 </w:instrText>
          </w:r>
          <w:r w:rsidRPr="000D1EC5">
            <w:rPr>
              <w:rFonts w:cs="Times New Roman"/>
              <w:sz w:val="24"/>
              <w:szCs w:val="24"/>
            </w:rPr>
            <w:fldChar w:fldCharType="separate"/>
          </w:r>
          <w:r w:rsidRPr="000D1EC5">
            <w:rPr>
              <w:rFonts w:cs="Times New Roman"/>
              <w:noProof/>
              <w:sz w:val="24"/>
              <w:szCs w:val="24"/>
            </w:rPr>
            <w:t>(De Carolis &amp; Saparito, 2006)</w:t>
          </w:r>
          <w:r w:rsidRPr="000D1EC5">
            <w:rPr>
              <w:rFonts w:cs="Times New Roman"/>
              <w:sz w:val="24"/>
              <w:szCs w:val="24"/>
            </w:rPr>
            <w:fldChar w:fldCharType="end"/>
          </w:r>
        </w:sdtContent>
      </w:sdt>
      <w:r w:rsidRPr="000D1EC5">
        <w:rPr>
          <w:rFonts w:cs="Times New Roman"/>
          <w:sz w:val="24"/>
          <w:szCs w:val="24"/>
        </w:rPr>
        <w:t xml:space="preserve"> </w:t>
      </w:r>
    </w:p>
    <w:p w14:paraId="2F8E81C6" w14:textId="5FA21C7F" w:rsidR="00AF7F64" w:rsidRPr="00AF7F64" w:rsidRDefault="00411EA9" w:rsidP="0016255B">
      <w:pPr>
        <w:pStyle w:val="Prrafodelista"/>
        <w:numPr>
          <w:ilvl w:val="0"/>
          <w:numId w:val="28"/>
        </w:numPr>
        <w:spacing w:before="100" w:beforeAutospacing="1" w:after="100" w:afterAutospacing="1"/>
        <w:rPr>
          <w:rFonts w:eastAsia="Times New Roman" w:cs="Times New Roman"/>
          <w:noProof/>
          <w:sz w:val="24"/>
          <w:szCs w:val="24"/>
          <w:lang w:eastAsia="es-MX"/>
        </w:rPr>
      </w:pPr>
      <w:r w:rsidRPr="00AF7F64">
        <w:rPr>
          <w:rFonts w:cs="Times New Roman"/>
          <w:b/>
          <w:sz w:val="24"/>
          <w:szCs w:val="24"/>
        </w:rPr>
        <w:t xml:space="preserve">Segmentar programas </w:t>
      </w:r>
      <w:r w:rsidR="008A2CB5" w:rsidRPr="00AF7F64">
        <w:rPr>
          <w:rFonts w:cs="Times New Roman"/>
          <w:b/>
          <w:sz w:val="24"/>
          <w:szCs w:val="24"/>
        </w:rPr>
        <w:t xml:space="preserve">por </w:t>
      </w:r>
      <w:r w:rsidRPr="00AF7F64">
        <w:rPr>
          <w:rFonts w:cs="Times New Roman"/>
          <w:b/>
          <w:sz w:val="24"/>
          <w:szCs w:val="24"/>
        </w:rPr>
        <w:t xml:space="preserve">perfiles </w:t>
      </w:r>
      <w:r w:rsidR="008A2CB5" w:rsidRPr="00AF7F64">
        <w:rPr>
          <w:rFonts w:cs="Times New Roman"/>
          <w:b/>
          <w:sz w:val="24"/>
          <w:szCs w:val="24"/>
        </w:rPr>
        <w:t xml:space="preserve">(o </w:t>
      </w:r>
      <w:r w:rsidRPr="00AF7F64">
        <w:rPr>
          <w:rFonts w:cs="Times New Roman"/>
          <w:b/>
          <w:sz w:val="24"/>
          <w:szCs w:val="24"/>
        </w:rPr>
        <w:t>más orientados a la identificaci</w:t>
      </w:r>
      <w:r w:rsidR="008A2CB5" w:rsidRPr="00AF7F64">
        <w:rPr>
          <w:rFonts w:cs="Times New Roman"/>
          <w:b/>
          <w:sz w:val="24"/>
          <w:szCs w:val="24"/>
        </w:rPr>
        <w:t>ón de oportunidades o a la explotación)</w:t>
      </w:r>
      <w:r w:rsidRPr="00AF7F64">
        <w:rPr>
          <w:rFonts w:cs="Times New Roman"/>
          <w:b/>
          <w:sz w:val="24"/>
          <w:szCs w:val="24"/>
        </w:rPr>
        <w:t>.</w:t>
      </w:r>
      <w:r w:rsidRPr="00AF7F64">
        <w:rPr>
          <w:rFonts w:cs="Times New Roman"/>
          <w:sz w:val="24"/>
          <w:szCs w:val="24"/>
        </w:rPr>
        <w:t xml:space="preserve"> </w:t>
      </w:r>
      <w:r w:rsidR="008A2CB5" w:rsidRPr="00AF7F64">
        <w:rPr>
          <w:rFonts w:eastAsia="Times New Roman" w:cs="Times New Roman"/>
          <w:sz w:val="24"/>
          <w:szCs w:val="24"/>
          <w:lang w:eastAsia="es-MX"/>
        </w:rPr>
        <w:t xml:space="preserve">Con base en el modelo de </w:t>
      </w:r>
      <w:r w:rsidR="001E614D" w:rsidRPr="00AF7F64">
        <w:rPr>
          <w:rFonts w:eastAsia="Times New Roman" w:cs="Times New Roman"/>
          <w:noProof/>
          <w:sz w:val="24"/>
          <w:szCs w:val="24"/>
          <w:lang w:eastAsia="es-MX"/>
        </w:rPr>
        <w:t>Sandberg</w:t>
      </w:r>
      <w:r w:rsidR="001E614D">
        <w:rPr>
          <w:rFonts w:eastAsia="Times New Roman" w:cs="Times New Roman"/>
          <w:noProof/>
          <w:sz w:val="24"/>
          <w:szCs w:val="24"/>
          <w:lang w:eastAsia="es-MX"/>
        </w:rPr>
        <w:t xml:space="preserve"> et al. (</w:t>
      </w:r>
      <w:r w:rsidR="001E614D" w:rsidRPr="00AF7F64">
        <w:rPr>
          <w:rFonts w:eastAsia="Times New Roman" w:cs="Times New Roman"/>
          <w:noProof/>
          <w:sz w:val="24"/>
          <w:szCs w:val="24"/>
          <w:lang w:eastAsia="es-MX"/>
        </w:rPr>
        <w:t>2013)</w:t>
      </w:r>
      <w:r w:rsidR="008A2CB5" w:rsidRPr="00AF7F64">
        <w:rPr>
          <w:rFonts w:eastAsia="Times New Roman" w:cs="Times New Roman"/>
          <w:sz w:val="24"/>
          <w:szCs w:val="24"/>
          <w:lang w:eastAsia="es-MX"/>
        </w:rPr>
        <w:t xml:space="preserve"> donde se muestra que algunos emprendedores innovadores tenderán más hacia el emprendimiento </w:t>
      </w:r>
      <w:r w:rsidR="001E614D">
        <w:rPr>
          <w:rFonts w:eastAsia="Times New Roman" w:cs="Times New Roman"/>
          <w:sz w:val="24"/>
          <w:szCs w:val="24"/>
          <w:lang w:eastAsia="es-MX"/>
        </w:rPr>
        <w:t xml:space="preserve">y otros </w:t>
      </w:r>
      <w:r w:rsidR="008A2CB5" w:rsidRPr="00AF7F64">
        <w:rPr>
          <w:rFonts w:eastAsia="Times New Roman" w:cs="Times New Roman"/>
          <w:sz w:val="24"/>
          <w:szCs w:val="24"/>
          <w:lang w:eastAsia="es-MX"/>
        </w:rPr>
        <w:t xml:space="preserve">hacia la innovación, se puede: [1] </w:t>
      </w:r>
      <w:r w:rsidR="00B30FFF" w:rsidRPr="00AF7F64">
        <w:rPr>
          <w:rFonts w:cs="Times New Roman"/>
          <w:sz w:val="24"/>
          <w:szCs w:val="24"/>
        </w:rPr>
        <w:t xml:space="preserve">Fomentar </w:t>
      </w:r>
      <w:r w:rsidR="008A2CB5" w:rsidRPr="00AF7F64">
        <w:rPr>
          <w:rFonts w:cs="Times New Roman"/>
          <w:sz w:val="24"/>
          <w:szCs w:val="24"/>
        </w:rPr>
        <w:t>rasgos emprendedores</w:t>
      </w:r>
      <w:r w:rsidR="00B30FFF" w:rsidRPr="00AF7F64">
        <w:rPr>
          <w:rFonts w:cs="Times New Roman"/>
          <w:sz w:val="24"/>
          <w:szCs w:val="24"/>
        </w:rPr>
        <w:t xml:space="preserve"> en personas que siguen trabajando, porque: </w:t>
      </w:r>
      <w:r w:rsidR="008A2CB5" w:rsidRPr="00AF7F64">
        <w:rPr>
          <w:rFonts w:cs="Times New Roman"/>
          <w:sz w:val="24"/>
          <w:szCs w:val="24"/>
        </w:rPr>
        <w:t>éste perfil tiende</w:t>
      </w:r>
      <w:r w:rsidR="00B30FFF" w:rsidRPr="00AF7F64">
        <w:rPr>
          <w:rFonts w:cs="Times New Roman"/>
          <w:sz w:val="24"/>
          <w:szCs w:val="24"/>
        </w:rPr>
        <w:t xml:space="preserve"> a tener altos niveles educativos y experiencia profesional, por lo tanto pueden identificar oportunidades con más facilidad. </w:t>
      </w:r>
      <w:r w:rsidR="001E614D">
        <w:rPr>
          <w:rFonts w:cs="Times New Roman"/>
          <w:sz w:val="24"/>
          <w:szCs w:val="24"/>
        </w:rPr>
        <w:t xml:space="preserve">Haciéndolo se obtendrían </w:t>
      </w:r>
      <w:r w:rsidR="00B30FFF" w:rsidRPr="00AF7F64">
        <w:rPr>
          <w:rFonts w:cs="Times New Roman"/>
          <w:sz w:val="24"/>
          <w:szCs w:val="24"/>
        </w:rPr>
        <w:t xml:space="preserve">emprendimientos más tecnificados. </w:t>
      </w:r>
      <w:r w:rsidR="008A2CB5" w:rsidRPr="00AF7F64">
        <w:rPr>
          <w:rFonts w:cs="Times New Roman"/>
          <w:sz w:val="24"/>
          <w:szCs w:val="24"/>
        </w:rPr>
        <w:t>[2] P</w:t>
      </w:r>
      <w:r w:rsidR="00B30FFF" w:rsidRPr="00AF7F64">
        <w:rPr>
          <w:rFonts w:cs="Times New Roman"/>
          <w:sz w:val="24"/>
          <w:szCs w:val="24"/>
        </w:rPr>
        <w:t>roveer educación ajustada a las características del emprendedor por necesidad</w:t>
      </w:r>
      <w:r w:rsidRPr="00AF7F64">
        <w:rPr>
          <w:rFonts w:cs="Times New Roman"/>
          <w:sz w:val="24"/>
          <w:szCs w:val="24"/>
        </w:rPr>
        <w:t>, que le asegure retornos rápidos y que las</w:t>
      </w:r>
      <w:r w:rsidR="008D330F">
        <w:rPr>
          <w:rFonts w:cs="Times New Roman"/>
          <w:sz w:val="24"/>
          <w:szCs w:val="24"/>
        </w:rPr>
        <w:t xml:space="preserve"> técnicas de identificación sean adecuadas</w:t>
      </w:r>
      <w:r w:rsidRPr="00AF7F64">
        <w:rPr>
          <w:rFonts w:cs="Times New Roman"/>
          <w:sz w:val="24"/>
          <w:szCs w:val="24"/>
        </w:rPr>
        <w:t xml:space="preserve"> a su entorno </w:t>
      </w:r>
      <w:r w:rsidRPr="00AF7F64">
        <w:rPr>
          <w:rFonts w:eastAsia="Times New Roman" w:cs="Times New Roman"/>
          <w:noProof/>
          <w:sz w:val="24"/>
          <w:szCs w:val="24"/>
          <w:lang w:eastAsia="es-MX"/>
        </w:rPr>
        <w:t>cercano (posiblemente con bajos ingresos y escasa educación formal)</w:t>
      </w:r>
      <w:r w:rsidR="00B30FFF" w:rsidRPr="00AF7F64">
        <w:rPr>
          <w:rFonts w:eastAsia="Times New Roman" w:cs="Times New Roman"/>
          <w:noProof/>
          <w:sz w:val="24"/>
          <w:szCs w:val="24"/>
          <w:lang w:eastAsia="es-MX"/>
        </w:rPr>
        <w:t>.</w:t>
      </w:r>
      <w:r w:rsidR="00AF7F64" w:rsidRPr="00AF7F64">
        <w:rPr>
          <w:rFonts w:eastAsia="Times New Roman" w:cs="Times New Roman"/>
          <w:noProof/>
          <w:sz w:val="24"/>
          <w:szCs w:val="24"/>
          <w:lang w:eastAsia="es-MX"/>
        </w:rPr>
        <w:t xml:space="preserve"> Por ejemplo, en lugar de que sus procesos de incubación sigan un proceso secuencial, tengan una rueda de consultas con distintos expertos a la vez</w:t>
      </w:r>
      <w:r w:rsidR="008D330F">
        <w:rPr>
          <w:rFonts w:eastAsia="Times New Roman" w:cs="Times New Roman"/>
          <w:noProof/>
          <w:sz w:val="24"/>
          <w:szCs w:val="24"/>
          <w:lang w:eastAsia="es-MX"/>
        </w:rPr>
        <w:t xml:space="preserve"> para ganar tiempo</w:t>
      </w:r>
      <w:r w:rsidR="00AF7F64" w:rsidRPr="00AF7F64">
        <w:rPr>
          <w:rFonts w:eastAsia="Times New Roman" w:cs="Times New Roman"/>
          <w:noProof/>
          <w:sz w:val="24"/>
          <w:szCs w:val="24"/>
          <w:lang w:eastAsia="es-MX"/>
        </w:rPr>
        <w:t xml:space="preserve">. También </w:t>
      </w:r>
      <w:r w:rsidR="008D330F">
        <w:rPr>
          <w:rFonts w:eastAsia="Times New Roman" w:cs="Times New Roman"/>
          <w:noProof/>
          <w:sz w:val="24"/>
          <w:szCs w:val="24"/>
          <w:lang w:eastAsia="es-MX"/>
        </w:rPr>
        <w:t xml:space="preserve">se puede plantear </w:t>
      </w:r>
      <w:r w:rsidR="00AF7F64" w:rsidRPr="00AF7F64">
        <w:rPr>
          <w:rFonts w:eastAsia="Times New Roman" w:cs="Times New Roman"/>
          <w:noProof/>
          <w:sz w:val="24"/>
          <w:szCs w:val="24"/>
          <w:lang w:eastAsia="es-MX"/>
        </w:rPr>
        <w:t xml:space="preserve">que </w:t>
      </w:r>
      <w:r w:rsidR="008D330F">
        <w:rPr>
          <w:rFonts w:eastAsia="Times New Roman" w:cs="Times New Roman"/>
          <w:noProof/>
          <w:sz w:val="24"/>
          <w:szCs w:val="24"/>
          <w:lang w:eastAsia="es-MX"/>
        </w:rPr>
        <w:t>este peril arranque pronto</w:t>
      </w:r>
      <w:r w:rsidR="00AF7F64" w:rsidRPr="00AF7F64">
        <w:rPr>
          <w:rFonts w:eastAsia="Times New Roman" w:cs="Times New Roman"/>
          <w:noProof/>
          <w:sz w:val="24"/>
          <w:szCs w:val="24"/>
          <w:lang w:eastAsia="es-MX"/>
        </w:rPr>
        <w:t xml:space="preserve"> con rápidas versiones prototípicas </w:t>
      </w:r>
      <w:r w:rsidR="00AF7F64" w:rsidRPr="00AF7F64">
        <w:rPr>
          <w:rFonts w:eastAsia="Times New Roman" w:cs="Times New Roman"/>
          <w:noProof/>
          <w:sz w:val="24"/>
          <w:szCs w:val="24"/>
          <w:lang w:eastAsia="es-MX"/>
        </w:rPr>
        <w:lastRenderedPageBreak/>
        <w:t xml:space="preserve">y sean </w:t>
      </w:r>
      <w:r w:rsidR="008D330F">
        <w:rPr>
          <w:rFonts w:eastAsia="Times New Roman" w:cs="Times New Roman"/>
          <w:noProof/>
          <w:sz w:val="24"/>
          <w:szCs w:val="24"/>
          <w:lang w:eastAsia="es-MX"/>
        </w:rPr>
        <w:t xml:space="preserve">intensivamente </w:t>
      </w:r>
      <w:r w:rsidR="00AF7F64" w:rsidRPr="00AF7F64">
        <w:rPr>
          <w:rFonts w:eastAsia="Times New Roman" w:cs="Times New Roman"/>
          <w:noProof/>
          <w:sz w:val="24"/>
          <w:szCs w:val="24"/>
          <w:lang w:eastAsia="es-MX"/>
        </w:rPr>
        <w:t xml:space="preserve">monitoreados para </w:t>
      </w:r>
      <w:r w:rsidR="008D330F">
        <w:rPr>
          <w:rFonts w:eastAsia="Times New Roman" w:cs="Times New Roman"/>
          <w:noProof/>
          <w:sz w:val="24"/>
          <w:szCs w:val="24"/>
          <w:lang w:eastAsia="es-MX"/>
        </w:rPr>
        <w:t>que el aprendizaje</w:t>
      </w:r>
      <w:r w:rsidR="00AF7F64" w:rsidRPr="00AF7F64">
        <w:rPr>
          <w:rFonts w:eastAsia="Times New Roman" w:cs="Times New Roman"/>
          <w:noProof/>
          <w:sz w:val="24"/>
          <w:szCs w:val="24"/>
          <w:lang w:eastAsia="es-MX"/>
        </w:rPr>
        <w:t xml:space="preserve"> y </w:t>
      </w:r>
      <w:r w:rsidR="008D330F">
        <w:rPr>
          <w:rFonts w:eastAsia="Times New Roman" w:cs="Times New Roman"/>
          <w:noProof/>
          <w:sz w:val="24"/>
          <w:szCs w:val="24"/>
          <w:lang w:eastAsia="es-MX"/>
        </w:rPr>
        <w:t>la mejora</w:t>
      </w:r>
      <w:r w:rsidR="00AF7F64" w:rsidRPr="00AF7F64">
        <w:rPr>
          <w:rFonts w:eastAsia="Times New Roman" w:cs="Times New Roman"/>
          <w:noProof/>
          <w:sz w:val="24"/>
          <w:szCs w:val="24"/>
          <w:lang w:eastAsia="es-MX"/>
        </w:rPr>
        <w:t xml:space="preserve"> </w:t>
      </w:r>
      <w:r w:rsidR="008D330F">
        <w:rPr>
          <w:rFonts w:eastAsia="Times New Roman" w:cs="Times New Roman"/>
          <w:noProof/>
          <w:sz w:val="24"/>
          <w:szCs w:val="24"/>
          <w:lang w:eastAsia="es-MX"/>
        </w:rPr>
        <w:t>sean muy rápidos</w:t>
      </w:r>
      <w:r w:rsidR="00AF7F64" w:rsidRPr="00AF7F64">
        <w:rPr>
          <w:rFonts w:eastAsia="Times New Roman" w:cs="Times New Roman"/>
          <w:noProof/>
          <w:sz w:val="24"/>
          <w:szCs w:val="24"/>
          <w:lang w:eastAsia="es-MX"/>
        </w:rPr>
        <w:t>. Otra opci</w:t>
      </w:r>
      <w:r w:rsidR="00AF7F64">
        <w:rPr>
          <w:rFonts w:eastAsia="Times New Roman" w:cs="Times New Roman"/>
          <w:noProof/>
          <w:sz w:val="24"/>
          <w:szCs w:val="24"/>
          <w:lang w:eastAsia="es-MX"/>
        </w:rPr>
        <w:t>ón</w:t>
      </w:r>
      <w:r w:rsidR="00AF7F64" w:rsidRPr="00AF7F64">
        <w:rPr>
          <w:rFonts w:eastAsia="Times New Roman" w:cs="Times New Roman"/>
          <w:noProof/>
          <w:sz w:val="24"/>
          <w:szCs w:val="24"/>
          <w:lang w:eastAsia="es-MX"/>
        </w:rPr>
        <w:t xml:space="preserve"> </w:t>
      </w:r>
      <w:r w:rsidR="00AF7F64">
        <w:rPr>
          <w:rFonts w:eastAsia="Times New Roman" w:cs="Times New Roman"/>
          <w:noProof/>
          <w:sz w:val="24"/>
          <w:szCs w:val="24"/>
          <w:lang w:eastAsia="es-MX"/>
        </w:rPr>
        <w:t xml:space="preserve">es el uso de </w:t>
      </w:r>
      <w:r w:rsidR="00AF7F64" w:rsidRPr="00AF7F64">
        <w:rPr>
          <w:rFonts w:eastAsia="Times New Roman" w:cs="Times New Roman"/>
          <w:noProof/>
          <w:sz w:val="24"/>
          <w:szCs w:val="24"/>
          <w:lang w:eastAsia="es-MX"/>
        </w:rPr>
        <w:t xml:space="preserve">ideas provenientes de </w:t>
      </w:r>
      <w:r w:rsidR="00AF7F64" w:rsidRPr="00AF7F64">
        <w:rPr>
          <w:rFonts w:eastAsia="Times New Roman" w:cs="Times New Roman"/>
          <w:i/>
          <w:noProof/>
          <w:sz w:val="24"/>
          <w:szCs w:val="24"/>
          <w:lang w:eastAsia="es-MX"/>
        </w:rPr>
        <w:t>think tanks</w:t>
      </w:r>
      <w:r w:rsidR="00AF7F64">
        <w:rPr>
          <w:rFonts w:eastAsia="Times New Roman" w:cs="Times New Roman"/>
          <w:i/>
          <w:noProof/>
          <w:sz w:val="24"/>
          <w:szCs w:val="24"/>
          <w:lang w:eastAsia="es-MX"/>
        </w:rPr>
        <w:t>.</w:t>
      </w:r>
    </w:p>
    <w:p w14:paraId="6AD2C004" w14:textId="11D2FD15" w:rsidR="00B30FFF" w:rsidRPr="000D1EC5" w:rsidRDefault="008A2CB5" w:rsidP="0016255B">
      <w:pPr>
        <w:pStyle w:val="Prrafodelista"/>
        <w:numPr>
          <w:ilvl w:val="0"/>
          <w:numId w:val="28"/>
        </w:numPr>
        <w:spacing w:before="100" w:beforeAutospacing="1" w:after="100" w:afterAutospacing="1"/>
        <w:rPr>
          <w:rFonts w:eastAsia="Times New Roman" w:cs="Times New Roman"/>
          <w:sz w:val="24"/>
          <w:szCs w:val="24"/>
          <w:lang w:eastAsia="es-MX"/>
        </w:rPr>
      </w:pPr>
      <w:r>
        <w:rPr>
          <w:rFonts w:cs="Times New Roman"/>
          <w:b/>
          <w:sz w:val="24"/>
          <w:szCs w:val="24"/>
        </w:rPr>
        <w:t xml:space="preserve">Usar técnicas sencillas de prototipado. </w:t>
      </w:r>
      <w:r w:rsidRPr="008A2CB5">
        <w:rPr>
          <w:rFonts w:cs="Times New Roman"/>
          <w:sz w:val="24"/>
          <w:szCs w:val="24"/>
        </w:rPr>
        <w:t xml:space="preserve">Esto puede acelerar el proceso de identificación de oportunidad y aumentar la motivación del emprendedor. Además </w:t>
      </w:r>
      <w:r w:rsidR="009734E9">
        <w:rPr>
          <w:rFonts w:cs="Times New Roman"/>
          <w:sz w:val="24"/>
          <w:szCs w:val="24"/>
        </w:rPr>
        <w:t>los prototipos</w:t>
      </w:r>
      <w:r w:rsidRPr="008A2CB5">
        <w:rPr>
          <w:rFonts w:cs="Times New Roman"/>
          <w:sz w:val="24"/>
          <w:szCs w:val="24"/>
        </w:rPr>
        <w:t xml:space="preserve"> </w:t>
      </w:r>
      <w:r w:rsidRPr="008A2CB5">
        <w:rPr>
          <w:rFonts w:eastAsia="Times New Roman" w:cs="Times New Roman"/>
          <w:sz w:val="24"/>
          <w:szCs w:val="24"/>
          <w:lang w:val="es-PE" w:eastAsia="es-MX"/>
        </w:rPr>
        <w:t xml:space="preserve">son </w:t>
      </w:r>
      <w:r w:rsidR="00B30FFF" w:rsidRPr="008A2CB5">
        <w:rPr>
          <w:rFonts w:eastAsia="Times New Roman" w:cs="Times New Roman"/>
          <w:sz w:val="24"/>
          <w:szCs w:val="24"/>
          <w:lang w:val="es-PE" w:eastAsia="es-MX"/>
        </w:rPr>
        <w:t>más atractiv</w:t>
      </w:r>
      <w:r w:rsidR="00CD6EC0">
        <w:rPr>
          <w:rFonts w:eastAsia="Times New Roman" w:cs="Times New Roman"/>
          <w:sz w:val="24"/>
          <w:szCs w:val="24"/>
          <w:lang w:val="es-PE" w:eastAsia="es-MX"/>
        </w:rPr>
        <w:t>o</w:t>
      </w:r>
      <w:r w:rsidR="00B30FFF" w:rsidRPr="008A2CB5">
        <w:rPr>
          <w:rFonts w:eastAsia="Times New Roman" w:cs="Times New Roman"/>
          <w:sz w:val="24"/>
          <w:szCs w:val="24"/>
          <w:lang w:val="es-PE" w:eastAsia="es-MX"/>
        </w:rPr>
        <w:t>s para</w:t>
      </w:r>
      <w:r w:rsidR="00B30FFF" w:rsidRPr="000D1EC5">
        <w:rPr>
          <w:rFonts w:eastAsia="Times New Roman" w:cs="Times New Roman"/>
          <w:sz w:val="24"/>
          <w:szCs w:val="24"/>
          <w:lang w:val="es-PE" w:eastAsia="es-MX"/>
        </w:rPr>
        <w:t xml:space="preserve"> conseguir fondos financieros (</w:t>
      </w:r>
      <w:r w:rsidR="00B30FFF" w:rsidRPr="000D1EC5">
        <w:rPr>
          <w:rFonts w:eastAsia="Times New Roman" w:cs="Times New Roman"/>
          <w:sz w:val="24"/>
          <w:szCs w:val="24"/>
          <w:lang w:eastAsia="es-MX"/>
        </w:rPr>
        <w:t>Audretsch Bönte &amp; Mahagaonkar, 2012).</w:t>
      </w:r>
    </w:p>
    <w:p w14:paraId="57CD8F43" w14:textId="504E9F10" w:rsidR="00B30FFF" w:rsidRPr="008D330F" w:rsidRDefault="008A2CB5" w:rsidP="0016255B">
      <w:pPr>
        <w:pStyle w:val="Prrafodelista"/>
        <w:numPr>
          <w:ilvl w:val="0"/>
          <w:numId w:val="28"/>
        </w:numPr>
        <w:spacing w:before="100" w:beforeAutospacing="1" w:after="100" w:afterAutospacing="1"/>
        <w:rPr>
          <w:rFonts w:cs="Times New Roman"/>
          <w:sz w:val="24"/>
          <w:szCs w:val="24"/>
        </w:rPr>
      </w:pPr>
      <w:r w:rsidRPr="008D330F">
        <w:rPr>
          <w:rFonts w:cs="Times New Roman"/>
          <w:b/>
          <w:sz w:val="24"/>
          <w:szCs w:val="24"/>
        </w:rPr>
        <w:t xml:space="preserve">Aumentar las redes de contacto de alta calidad. </w:t>
      </w:r>
      <w:r w:rsidR="008D330F">
        <w:rPr>
          <w:rFonts w:cs="Times New Roman"/>
          <w:sz w:val="24"/>
          <w:szCs w:val="24"/>
        </w:rPr>
        <w:t xml:space="preserve">Debe estimularse la interacción entre emprendedores con sus pares en el mismo rubro y relacionados en mayor o menor medida. </w:t>
      </w:r>
      <w:r w:rsidR="00B30FFF" w:rsidRPr="008D330F">
        <w:rPr>
          <w:rFonts w:cs="Times New Roman"/>
          <w:sz w:val="24"/>
          <w:szCs w:val="24"/>
        </w:rPr>
        <w:t>El acceso a mayores tecnologías, como Internet, debe aprovecharse para promover las relaciones con otros emprendedores y evitarse que</w:t>
      </w:r>
      <w:r w:rsidR="008D330F">
        <w:rPr>
          <w:rFonts w:cs="Times New Roman"/>
          <w:sz w:val="24"/>
          <w:szCs w:val="24"/>
        </w:rPr>
        <w:t xml:space="preserve"> -</w:t>
      </w:r>
      <w:r w:rsidR="00B30FFF" w:rsidRPr="008D330F">
        <w:rPr>
          <w:rFonts w:cs="Times New Roman"/>
          <w:sz w:val="24"/>
          <w:szCs w:val="24"/>
        </w:rPr>
        <w:t>al contrario</w:t>
      </w:r>
      <w:r w:rsidR="008D330F">
        <w:rPr>
          <w:rFonts w:cs="Times New Roman"/>
          <w:sz w:val="24"/>
          <w:szCs w:val="24"/>
        </w:rPr>
        <w:t>-</w:t>
      </w:r>
      <w:r w:rsidR="00B30FFF" w:rsidRPr="008D330F">
        <w:rPr>
          <w:rFonts w:cs="Times New Roman"/>
          <w:sz w:val="24"/>
          <w:szCs w:val="24"/>
        </w:rPr>
        <w:t xml:space="preserve"> se convierta en una amanezca por </w:t>
      </w:r>
      <w:r w:rsidR="008D330F">
        <w:rPr>
          <w:rFonts w:cs="Times New Roman"/>
          <w:sz w:val="24"/>
          <w:szCs w:val="24"/>
        </w:rPr>
        <w:t>propiciar el aislamiento</w:t>
      </w:r>
      <w:r w:rsidR="00B30FFF" w:rsidRPr="008D330F">
        <w:rPr>
          <w:rFonts w:cs="Times New Roman"/>
          <w:sz w:val="24"/>
          <w:szCs w:val="24"/>
        </w:rPr>
        <w:t>.</w:t>
      </w:r>
    </w:p>
    <w:p w14:paraId="329E53A1" w14:textId="171C75B7" w:rsidR="00022B53" w:rsidRDefault="008A2CB5" w:rsidP="0016255B">
      <w:pPr>
        <w:spacing w:before="100" w:beforeAutospacing="1" w:after="100" w:afterAutospacing="1"/>
        <w:ind w:firstLine="709"/>
        <w:rPr>
          <w:rFonts w:cs="Times New Roman"/>
          <w:sz w:val="24"/>
          <w:szCs w:val="24"/>
        </w:rPr>
      </w:pPr>
      <w:r>
        <w:rPr>
          <w:rFonts w:cs="Times New Roman"/>
          <w:sz w:val="24"/>
          <w:szCs w:val="24"/>
          <w:lang w:val="es-PE"/>
        </w:rPr>
        <w:t xml:space="preserve">A pesar del avance teórico proveniente de esta investigación, aún quedan algunas incógnitas por resolver. </w:t>
      </w:r>
      <w:r w:rsidR="00022B53">
        <w:rPr>
          <w:rFonts w:cs="Times New Roman"/>
          <w:sz w:val="24"/>
          <w:szCs w:val="24"/>
          <w:lang w:val="es-PE"/>
        </w:rPr>
        <w:t xml:space="preserve">Por un lado, acerca de los resultados del EI, </w:t>
      </w:r>
      <w:r w:rsidR="008D330F">
        <w:rPr>
          <w:rFonts w:cs="Times New Roman"/>
          <w:sz w:val="24"/>
          <w:szCs w:val="24"/>
          <w:lang w:val="es-PE"/>
        </w:rPr>
        <w:t xml:space="preserve">resta </w:t>
      </w:r>
      <w:r w:rsidR="00022B53">
        <w:rPr>
          <w:rFonts w:cs="Times New Roman"/>
          <w:sz w:val="24"/>
          <w:szCs w:val="24"/>
          <w:lang w:val="es-PE"/>
        </w:rPr>
        <w:t>incluir determinante</w:t>
      </w:r>
      <w:r w:rsidR="008D330F">
        <w:rPr>
          <w:rFonts w:cs="Times New Roman"/>
          <w:sz w:val="24"/>
          <w:szCs w:val="24"/>
          <w:lang w:val="es-PE"/>
        </w:rPr>
        <w:t>s adicionales y profundizar</w:t>
      </w:r>
      <w:r w:rsidR="00022B53">
        <w:rPr>
          <w:rFonts w:cs="Times New Roman"/>
          <w:sz w:val="24"/>
          <w:szCs w:val="24"/>
          <w:lang w:val="es-PE"/>
        </w:rPr>
        <w:t xml:space="preserve"> el modelo.</w:t>
      </w:r>
      <w:r w:rsidR="0016255B">
        <w:rPr>
          <w:rFonts w:cs="Times New Roman"/>
          <w:sz w:val="24"/>
          <w:szCs w:val="24"/>
          <w:lang w:val="es-PE"/>
        </w:rPr>
        <w:t xml:space="preserve"> </w:t>
      </w:r>
      <w:r w:rsidR="008D330F">
        <w:rPr>
          <w:rFonts w:cs="Times New Roman"/>
          <w:sz w:val="24"/>
          <w:szCs w:val="24"/>
          <w:lang w:val="es-PE"/>
        </w:rPr>
        <w:t>Los e</w:t>
      </w:r>
      <w:r w:rsidR="00022B53">
        <w:rPr>
          <w:rFonts w:cs="Times New Roman"/>
          <w:sz w:val="24"/>
          <w:szCs w:val="24"/>
          <w:lang w:val="es-PE"/>
        </w:rPr>
        <w:t xml:space="preserve">studios anteriores muestran la importancia del EI, pero queda pendiente estudiar cómo el modelo presentado se relaciona con el éxito comercial y la sostenibilidad. De igual modo, es también interesante analizar el </w:t>
      </w:r>
      <w:r w:rsidR="00022B53">
        <w:rPr>
          <w:rFonts w:cs="Times New Roman"/>
          <w:sz w:val="24"/>
          <w:szCs w:val="24"/>
        </w:rPr>
        <w:t>impacto de este modelo de</w:t>
      </w:r>
      <w:r w:rsidR="00022B53" w:rsidRPr="00022B53">
        <w:rPr>
          <w:rFonts w:cs="Times New Roman"/>
          <w:sz w:val="24"/>
          <w:szCs w:val="24"/>
        </w:rPr>
        <w:t xml:space="preserve"> </w:t>
      </w:r>
      <w:r w:rsidR="00022B53">
        <w:rPr>
          <w:rFonts w:cs="Times New Roman"/>
          <w:sz w:val="24"/>
          <w:szCs w:val="24"/>
        </w:rPr>
        <w:t xml:space="preserve">EI </w:t>
      </w:r>
      <w:r w:rsidR="00022B53" w:rsidRPr="00022B53">
        <w:rPr>
          <w:rFonts w:cs="Times New Roman"/>
          <w:sz w:val="24"/>
          <w:szCs w:val="24"/>
        </w:rPr>
        <w:t xml:space="preserve">en </w:t>
      </w:r>
      <w:r w:rsidR="00022B53">
        <w:rPr>
          <w:rFonts w:cs="Times New Roman"/>
          <w:sz w:val="24"/>
          <w:szCs w:val="24"/>
        </w:rPr>
        <w:t xml:space="preserve">las </w:t>
      </w:r>
      <w:r w:rsidR="00022B53" w:rsidRPr="00022B53">
        <w:rPr>
          <w:rFonts w:cs="Times New Roman"/>
          <w:sz w:val="24"/>
          <w:szCs w:val="24"/>
        </w:rPr>
        <w:t>variables macroeconómicas</w:t>
      </w:r>
      <w:r w:rsidR="00022B53">
        <w:rPr>
          <w:rFonts w:cs="Times New Roman"/>
          <w:sz w:val="24"/>
          <w:szCs w:val="24"/>
        </w:rPr>
        <w:t xml:space="preserve">. </w:t>
      </w:r>
      <w:r w:rsidR="00022B53">
        <w:rPr>
          <w:rFonts w:cs="Times New Roman"/>
          <w:sz w:val="24"/>
          <w:szCs w:val="24"/>
          <w:lang w:val="es-PE"/>
        </w:rPr>
        <w:t xml:space="preserve">Ambos análisis </w:t>
      </w:r>
      <w:r w:rsidR="00022B53" w:rsidRPr="000D1EC5">
        <w:rPr>
          <w:rFonts w:cs="Times New Roman"/>
          <w:sz w:val="24"/>
          <w:szCs w:val="24"/>
        </w:rPr>
        <w:t>“</w:t>
      </w:r>
      <w:r w:rsidR="00022B53">
        <w:rPr>
          <w:rFonts w:cs="Times New Roman"/>
          <w:sz w:val="24"/>
          <w:szCs w:val="24"/>
        </w:rPr>
        <w:t>c</w:t>
      </w:r>
      <w:r w:rsidR="00022B53" w:rsidRPr="000D1EC5">
        <w:rPr>
          <w:rFonts w:cs="Times New Roman"/>
          <w:sz w:val="24"/>
          <w:szCs w:val="24"/>
        </w:rPr>
        <w:t>ompletar</w:t>
      </w:r>
      <w:r w:rsidR="00022B53">
        <w:rPr>
          <w:rFonts w:cs="Times New Roman"/>
          <w:sz w:val="24"/>
          <w:szCs w:val="24"/>
        </w:rPr>
        <w:t>ían</w:t>
      </w:r>
      <w:r w:rsidR="00022B53" w:rsidRPr="000D1EC5">
        <w:rPr>
          <w:rFonts w:cs="Times New Roman"/>
          <w:sz w:val="24"/>
          <w:szCs w:val="24"/>
        </w:rPr>
        <w:t xml:space="preserve"> la historia”</w:t>
      </w:r>
      <w:r w:rsidR="00022B53">
        <w:rPr>
          <w:rFonts w:cs="Times New Roman"/>
          <w:sz w:val="24"/>
          <w:szCs w:val="24"/>
        </w:rPr>
        <w:t xml:space="preserve"> de este modelo</w:t>
      </w:r>
      <w:r w:rsidR="00022B53" w:rsidRPr="000D1EC5">
        <w:rPr>
          <w:rFonts w:cs="Times New Roman"/>
          <w:sz w:val="24"/>
          <w:szCs w:val="24"/>
        </w:rPr>
        <w:t>.</w:t>
      </w:r>
      <w:r w:rsidR="00022B53">
        <w:rPr>
          <w:rFonts w:cs="Times New Roman"/>
          <w:sz w:val="24"/>
          <w:szCs w:val="24"/>
        </w:rPr>
        <w:t xml:space="preserve"> </w:t>
      </w:r>
    </w:p>
    <w:p w14:paraId="64732CCC" w14:textId="77777777" w:rsidR="001D5134" w:rsidRDefault="00022B53" w:rsidP="0016255B">
      <w:pPr>
        <w:spacing w:before="100" w:beforeAutospacing="1" w:after="100" w:afterAutospacing="1"/>
        <w:ind w:firstLine="709"/>
        <w:rPr>
          <w:rFonts w:eastAsia="Times New Roman" w:cs="Times New Roman"/>
          <w:sz w:val="24"/>
          <w:szCs w:val="24"/>
          <w:lang w:eastAsia="es-MX"/>
        </w:rPr>
      </w:pPr>
      <w:r>
        <w:rPr>
          <w:rFonts w:cs="Times New Roman"/>
          <w:sz w:val="24"/>
          <w:szCs w:val="24"/>
        </w:rPr>
        <w:t xml:space="preserve">La literatura sugiere algunos determinantes que han sido simplificados en esta investigación. Por un lado, las </w:t>
      </w:r>
      <w:r w:rsidRPr="000D1EC5">
        <w:rPr>
          <w:rFonts w:cs="Times New Roman"/>
          <w:sz w:val="24"/>
          <w:szCs w:val="24"/>
        </w:rPr>
        <w:t>características sectorial</w:t>
      </w:r>
      <w:r>
        <w:rPr>
          <w:rFonts w:cs="Times New Roman"/>
          <w:sz w:val="24"/>
          <w:szCs w:val="24"/>
        </w:rPr>
        <w:t>es y otros componentes del ecosistema (como los inversores)</w:t>
      </w:r>
      <w:r w:rsidR="001D5134">
        <w:rPr>
          <w:rFonts w:cs="Times New Roman"/>
          <w:sz w:val="24"/>
          <w:szCs w:val="24"/>
        </w:rPr>
        <w:t xml:space="preserve"> merecen mayor profundización. Por otro lado, dada la dinámica desequilibrio (originado por las innovaciones) y equilibrio (generado por las imitaciones), </w:t>
      </w:r>
      <w:r w:rsidR="001D5134">
        <w:rPr>
          <w:rFonts w:eastAsia="Times New Roman" w:cs="Times New Roman"/>
          <w:sz w:val="24"/>
          <w:szCs w:val="24"/>
          <w:lang w:eastAsia="es-MX"/>
        </w:rPr>
        <w:t xml:space="preserve">queda la interrogante sobre el rol </w:t>
      </w:r>
      <w:r w:rsidR="001D5134" w:rsidRPr="000D1EC5">
        <w:rPr>
          <w:rFonts w:eastAsia="Times New Roman" w:cs="Times New Roman"/>
          <w:sz w:val="24"/>
          <w:szCs w:val="24"/>
          <w:lang w:eastAsia="es-MX"/>
        </w:rPr>
        <w:t>de las empresas imitadoras en el surgimiento de las innovadoras</w:t>
      </w:r>
      <w:r w:rsidR="001D5134">
        <w:rPr>
          <w:rFonts w:eastAsia="Times New Roman" w:cs="Times New Roman"/>
          <w:sz w:val="24"/>
          <w:szCs w:val="24"/>
          <w:lang w:eastAsia="es-MX"/>
        </w:rPr>
        <w:t>.</w:t>
      </w:r>
    </w:p>
    <w:p w14:paraId="3E3035B5" w14:textId="10527180" w:rsidR="001D5134" w:rsidRDefault="001D5134" w:rsidP="0016255B">
      <w:pPr>
        <w:spacing w:before="100" w:beforeAutospacing="1" w:after="100" w:afterAutospacing="1"/>
        <w:ind w:firstLine="709"/>
        <w:rPr>
          <w:rFonts w:cs="Times New Roman"/>
          <w:sz w:val="24"/>
          <w:szCs w:val="24"/>
        </w:rPr>
      </w:pPr>
      <w:r>
        <w:rPr>
          <w:rFonts w:eastAsia="Times New Roman" w:cs="Times New Roman"/>
          <w:sz w:val="24"/>
          <w:szCs w:val="24"/>
          <w:lang w:eastAsia="es-MX"/>
        </w:rPr>
        <w:t xml:space="preserve">También quedan pendientes inquietudes periféricas como profundizar la relación de los emprendimientos oportunidad-necesidad con la innovación-imitación, con las mediaciones y moderaciones de elementos propuestos en nuestro modelo. También </w:t>
      </w:r>
      <w:r w:rsidR="008D330F">
        <w:rPr>
          <w:rFonts w:eastAsia="Times New Roman" w:cs="Times New Roman"/>
          <w:sz w:val="24"/>
          <w:szCs w:val="24"/>
          <w:lang w:eastAsia="es-MX"/>
        </w:rPr>
        <w:t>sería interesante</w:t>
      </w:r>
      <w:r>
        <w:rPr>
          <w:rFonts w:eastAsia="Times New Roman" w:cs="Times New Roman"/>
          <w:sz w:val="24"/>
          <w:szCs w:val="24"/>
          <w:lang w:eastAsia="es-MX"/>
        </w:rPr>
        <w:t xml:space="preserve"> la ampliación </w:t>
      </w:r>
      <w:r>
        <w:rPr>
          <w:rFonts w:cs="Times New Roman"/>
          <w:sz w:val="24"/>
          <w:szCs w:val="24"/>
        </w:rPr>
        <w:t xml:space="preserve">empírica acerca de la interacción </w:t>
      </w:r>
      <w:r w:rsidR="00022B53" w:rsidRPr="000D1EC5">
        <w:rPr>
          <w:rFonts w:cs="Times New Roman"/>
          <w:sz w:val="24"/>
          <w:szCs w:val="24"/>
        </w:rPr>
        <w:t>entre variables del capital humano</w:t>
      </w:r>
      <w:r>
        <w:rPr>
          <w:rFonts w:cs="Times New Roman"/>
          <w:sz w:val="24"/>
          <w:szCs w:val="24"/>
        </w:rPr>
        <w:t xml:space="preserve">, especialmente entre </w:t>
      </w:r>
      <w:r w:rsidR="00022B53" w:rsidRPr="000D1EC5">
        <w:rPr>
          <w:rFonts w:cs="Times New Roman"/>
          <w:sz w:val="24"/>
          <w:szCs w:val="24"/>
        </w:rPr>
        <w:t xml:space="preserve">los marcos cognitivos </w:t>
      </w:r>
      <w:r>
        <w:rPr>
          <w:rFonts w:cs="Times New Roman"/>
          <w:sz w:val="24"/>
          <w:szCs w:val="24"/>
        </w:rPr>
        <w:t xml:space="preserve">y </w:t>
      </w:r>
      <w:r w:rsidR="00022B53" w:rsidRPr="000D1EC5">
        <w:rPr>
          <w:rFonts w:cs="Times New Roman"/>
          <w:sz w:val="24"/>
          <w:szCs w:val="24"/>
        </w:rPr>
        <w:t xml:space="preserve">los rasgos emprendedores. </w:t>
      </w:r>
    </w:p>
    <w:p w14:paraId="01443732" w14:textId="2ADEF66F" w:rsidR="002D2278" w:rsidRDefault="006003D4" w:rsidP="0016255B">
      <w:pPr>
        <w:spacing w:before="100" w:beforeAutospacing="1" w:after="100" w:afterAutospacing="1"/>
        <w:ind w:firstLine="709"/>
        <w:rPr>
          <w:rFonts w:cs="Times New Roman"/>
          <w:sz w:val="24"/>
          <w:szCs w:val="24"/>
        </w:rPr>
      </w:pPr>
      <w:r>
        <w:rPr>
          <w:rFonts w:cs="Times New Roman"/>
          <w:sz w:val="24"/>
          <w:szCs w:val="24"/>
        </w:rPr>
        <w:t xml:space="preserve">Por </w:t>
      </w:r>
      <w:r w:rsidR="001D5134">
        <w:rPr>
          <w:rFonts w:cs="Times New Roman"/>
          <w:sz w:val="24"/>
          <w:szCs w:val="24"/>
        </w:rPr>
        <w:t>último</w:t>
      </w:r>
      <w:r>
        <w:rPr>
          <w:rFonts w:cs="Times New Roman"/>
          <w:sz w:val="24"/>
          <w:szCs w:val="24"/>
        </w:rPr>
        <w:t xml:space="preserve">, este estudio puede replicarse con </w:t>
      </w:r>
      <w:r w:rsidR="00055FF1">
        <w:rPr>
          <w:rFonts w:cs="Times New Roman"/>
          <w:sz w:val="24"/>
          <w:szCs w:val="24"/>
        </w:rPr>
        <w:t>mejoras</w:t>
      </w:r>
      <w:r w:rsidR="00CD6EC0">
        <w:rPr>
          <w:rFonts w:cs="Times New Roman"/>
          <w:sz w:val="24"/>
          <w:szCs w:val="24"/>
        </w:rPr>
        <w:t xml:space="preserve"> </w:t>
      </w:r>
      <w:r w:rsidR="00CD6EC0" w:rsidRPr="000D1EC5">
        <w:rPr>
          <w:rFonts w:cs="Times New Roman"/>
          <w:sz w:val="24"/>
          <w:szCs w:val="24"/>
        </w:rPr>
        <w:t>metodológicas</w:t>
      </w:r>
      <w:r w:rsidR="00CD6EC0">
        <w:rPr>
          <w:rFonts w:cs="Times New Roman"/>
          <w:sz w:val="24"/>
          <w:szCs w:val="24"/>
        </w:rPr>
        <w:t xml:space="preserve">. </w:t>
      </w:r>
      <w:r>
        <w:rPr>
          <w:rFonts w:cs="Times New Roman"/>
          <w:sz w:val="24"/>
          <w:szCs w:val="24"/>
        </w:rPr>
        <w:t>Por ejemplo: Diseñar estudios experimentarles</w:t>
      </w:r>
      <w:r w:rsidR="002F52AB">
        <w:rPr>
          <w:rFonts w:cs="Times New Roman"/>
          <w:sz w:val="24"/>
          <w:szCs w:val="24"/>
        </w:rPr>
        <w:t>, cualitativos</w:t>
      </w:r>
      <w:r>
        <w:rPr>
          <w:rFonts w:cs="Times New Roman"/>
          <w:sz w:val="24"/>
          <w:szCs w:val="24"/>
        </w:rPr>
        <w:t xml:space="preserve"> o longitudinales para aumentar </w:t>
      </w:r>
      <w:r>
        <w:rPr>
          <w:rFonts w:cs="Times New Roman"/>
          <w:sz w:val="24"/>
          <w:szCs w:val="24"/>
        </w:rPr>
        <w:lastRenderedPageBreak/>
        <w:t>la v</w:t>
      </w:r>
      <w:r w:rsidR="00D013ED" w:rsidRPr="000D1EC5">
        <w:rPr>
          <w:rFonts w:cs="Times New Roman"/>
          <w:sz w:val="24"/>
          <w:szCs w:val="24"/>
        </w:rPr>
        <w:t>alidez interna</w:t>
      </w:r>
      <w:r>
        <w:rPr>
          <w:rFonts w:cs="Times New Roman"/>
          <w:sz w:val="24"/>
          <w:szCs w:val="24"/>
        </w:rPr>
        <w:t>. Emplear escalas de medida estandarizadas</w:t>
      </w:r>
      <w:r w:rsidR="00D013ED" w:rsidRPr="000D1EC5">
        <w:rPr>
          <w:rFonts w:cs="Times New Roman"/>
          <w:sz w:val="24"/>
          <w:szCs w:val="24"/>
        </w:rPr>
        <w:t xml:space="preserve">, </w:t>
      </w:r>
      <w:r>
        <w:rPr>
          <w:rFonts w:cs="Times New Roman"/>
          <w:sz w:val="24"/>
          <w:szCs w:val="24"/>
        </w:rPr>
        <w:t xml:space="preserve">en lugar de </w:t>
      </w:r>
      <w:r w:rsidR="00D013ED" w:rsidRPr="000D1EC5">
        <w:rPr>
          <w:rFonts w:cs="Times New Roman"/>
          <w:sz w:val="24"/>
          <w:szCs w:val="24"/>
        </w:rPr>
        <w:t xml:space="preserve">una </w:t>
      </w:r>
      <w:r>
        <w:rPr>
          <w:rFonts w:cs="Times New Roman"/>
          <w:sz w:val="24"/>
          <w:szCs w:val="24"/>
        </w:rPr>
        <w:t xml:space="preserve">sola </w:t>
      </w:r>
      <w:r w:rsidR="00D013ED" w:rsidRPr="000D1EC5">
        <w:rPr>
          <w:rFonts w:cs="Times New Roman"/>
          <w:sz w:val="24"/>
          <w:szCs w:val="24"/>
        </w:rPr>
        <w:t xml:space="preserve">variable </w:t>
      </w:r>
      <w:r>
        <w:rPr>
          <w:rFonts w:cs="Times New Roman"/>
          <w:sz w:val="24"/>
          <w:szCs w:val="24"/>
        </w:rPr>
        <w:t xml:space="preserve">por </w:t>
      </w:r>
      <w:r w:rsidR="00D013ED" w:rsidRPr="000D1EC5">
        <w:rPr>
          <w:rFonts w:cs="Times New Roman"/>
          <w:sz w:val="24"/>
          <w:szCs w:val="24"/>
        </w:rPr>
        <w:t>concepto</w:t>
      </w:r>
      <w:r>
        <w:rPr>
          <w:rFonts w:cs="Times New Roman"/>
          <w:sz w:val="24"/>
          <w:szCs w:val="24"/>
        </w:rPr>
        <w:t xml:space="preserve">. Usar los otros niveles de emprendimiento, y no solo la </w:t>
      </w:r>
      <w:r w:rsidR="00D013ED" w:rsidRPr="000D1EC5">
        <w:rPr>
          <w:rFonts w:cs="Times New Roman"/>
          <w:sz w:val="24"/>
          <w:szCs w:val="24"/>
        </w:rPr>
        <w:t>TEA.</w:t>
      </w:r>
      <w:r>
        <w:rPr>
          <w:rFonts w:cs="Times New Roman"/>
          <w:sz w:val="24"/>
          <w:szCs w:val="24"/>
        </w:rPr>
        <w:t xml:space="preserve"> </w:t>
      </w:r>
      <w:r w:rsidR="00A0073B" w:rsidRPr="000D1EC5">
        <w:rPr>
          <w:rFonts w:cs="Times New Roman"/>
          <w:sz w:val="24"/>
          <w:szCs w:val="24"/>
        </w:rPr>
        <w:t>Medir otros tipos de innovación, no solo de producto.</w:t>
      </w:r>
      <w:r>
        <w:rPr>
          <w:rFonts w:cs="Times New Roman"/>
          <w:sz w:val="24"/>
          <w:szCs w:val="24"/>
        </w:rPr>
        <w:t xml:space="preserve"> </w:t>
      </w:r>
      <w:r w:rsidR="00A0073B" w:rsidRPr="000D1EC5">
        <w:rPr>
          <w:rFonts w:cs="Times New Roman"/>
          <w:sz w:val="24"/>
          <w:szCs w:val="24"/>
        </w:rPr>
        <w:t xml:space="preserve">Agregar </w:t>
      </w:r>
      <w:r w:rsidR="002F52AB">
        <w:rPr>
          <w:rFonts w:cs="Times New Roman"/>
          <w:sz w:val="24"/>
          <w:szCs w:val="24"/>
        </w:rPr>
        <w:t xml:space="preserve">medidas de la magnitud de la </w:t>
      </w:r>
      <w:r w:rsidR="00A0073B" w:rsidRPr="000D1EC5">
        <w:rPr>
          <w:rFonts w:cs="Times New Roman"/>
          <w:sz w:val="24"/>
          <w:szCs w:val="24"/>
        </w:rPr>
        <w:t xml:space="preserve">innovación, como la </w:t>
      </w:r>
      <w:r w:rsidR="002F52AB">
        <w:rPr>
          <w:rFonts w:cs="Times New Roman"/>
          <w:sz w:val="24"/>
          <w:szCs w:val="24"/>
        </w:rPr>
        <w:t>e</w:t>
      </w:r>
      <w:r w:rsidR="00CD6EC0">
        <w:rPr>
          <w:rFonts w:cs="Times New Roman"/>
          <w:sz w:val="24"/>
          <w:szCs w:val="24"/>
        </w:rPr>
        <w:t>s</w:t>
      </w:r>
      <w:r w:rsidR="002F52AB">
        <w:rPr>
          <w:rFonts w:cs="Times New Roman"/>
          <w:sz w:val="24"/>
          <w:szCs w:val="24"/>
        </w:rPr>
        <w:t xml:space="preserve">cala </w:t>
      </w:r>
      <w:r w:rsidR="00A0073B" w:rsidRPr="000D1EC5">
        <w:rPr>
          <w:rFonts w:cs="Times New Roman"/>
          <w:sz w:val="24"/>
          <w:szCs w:val="24"/>
        </w:rPr>
        <w:t>radical/incremental, entre otras.</w:t>
      </w:r>
      <w:r w:rsidR="002F52AB">
        <w:rPr>
          <w:rFonts w:cs="Times New Roman"/>
          <w:sz w:val="24"/>
          <w:szCs w:val="24"/>
        </w:rPr>
        <w:t xml:space="preserve"> A</w:t>
      </w:r>
      <w:r w:rsidR="00A0073B" w:rsidRPr="000D1EC5">
        <w:rPr>
          <w:rFonts w:cs="Times New Roman"/>
          <w:sz w:val="24"/>
          <w:szCs w:val="24"/>
        </w:rPr>
        <w:t>umentar la objetividad de la medición de la innovación</w:t>
      </w:r>
      <w:r w:rsidR="002F52AB">
        <w:rPr>
          <w:rFonts w:cs="Times New Roman"/>
          <w:sz w:val="24"/>
          <w:szCs w:val="24"/>
        </w:rPr>
        <w:t>,</w:t>
      </w:r>
      <w:r w:rsidR="00A0073B" w:rsidRPr="000D1EC5">
        <w:rPr>
          <w:rFonts w:cs="Times New Roman"/>
          <w:sz w:val="24"/>
          <w:szCs w:val="24"/>
        </w:rPr>
        <w:t xml:space="preserve"> </w:t>
      </w:r>
      <w:r w:rsidR="002F52AB">
        <w:rPr>
          <w:rFonts w:cs="Times New Roman"/>
          <w:sz w:val="24"/>
          <w:szCs w:val="24"/>
        </w:rPr>
        <w:t xml:space="preserve">usando criterios estándares o </w:t>
      </w:r>
      <w:r w:rsidR="00A0073B" w:rsidRPr="000D1EC5">
        <w:rPr>
          <w:rFonts w:cs="Times New Roman"/>
          <w:sz w:val="24"/>
          <w:szCs w:val="24"/>
        </w:rPr>
        <w:t>expertos.</w:t>
      </w:r>
    </w:p>
    <w:p w14:paraId="125912B8" w14:textId="39DCB629" w:rsidR="009573F4" w:rsidRDefault="009573F4" w:rsidP="0016255B">
      <w:pPr>
        <w:jc w:val="left"/>
        <w:rPr>
          <w:rFonts w:cs="Times New Roman"/>
          <w:sz w:val="24"/>
          <w:szCs w:val="24"/>
        </w:rPr>
      </w:pPr>
    </w:p>
    <w:p w14:paraId="1FBBAD1B" w14:textId="6407A742" w:rsidR="009573F4" w:rsidRPr="000D1EC5" w:rsidRDefault="009573F4" w:rsidP="0016255B">
      <w:pPr>
        <w:pStyle w:val="Ttulo1"/>
        <w:spacing w:before="100" w:beforeAutospacing="1" w:after="100" w:afterAutospacing="1"/>
        <w:rPr>
          <w:rFonts w:cs="Times New Roman"/>
        </w:rPr>
      </w:pPr>
      <w:bookmarkStart w:id="29" w:name="_Toc482878095"/>
      <w:r>
        <w:rPr>
          <w:rFonts w:cs="Times New Roman"/>
        </w:rPr>
        <w:t>REFERENCIAS BIBLIOGRÁFICAS</w:t>
      </w:r>
      <w:bookmarkEnd w:id="29"/>
    </w:p>
    <w:p w14:paraId="0F33A6CC" w14:textId="3DCAAA83" w:rsidR="00B00F55" w:rsidRPr="00B00F55" w:rsidRDefault="00B00F55" w:rsidP="0016255B">
      <w:pPr>
        <w:pStyle w:val="Bibliografa"/>
        <w:ind w:left="720" w:hanging="720"/>
        <w:rPr>
          <w:noProof/>
          <w:lang w:val="en-US"/>
        </w:rPr>
      </w:pPr>
      <w:r w:rsidRPr="00B00F55">
        <w:rPr>
          <w:noProof/>
          <w:lang w:val="en-US"/>
        </w:rPr>
        <w:t xml:space="preserve">Ács, Z., Bosma, N., &amp; Sternberg, R. (2008) The entrepreneurial advantage of world cities: evidence from global entrepreneurship monitor data. </w:t>
      </w:r>
      <w:r w:rsidRPr="00B00F55">
        <w:rPr>
          <w:i/>
          <w:noProof/>
          <w:lang w:val="en-US"/>
        </w:rPr>
        <w:t>Jena economic research papers.</w:t>
      </w:r>
    </w:p>
    <w:p w14:paraId="6A03D34A" w14:textId="77777777" w:rsidR="00BC1A30" w:rsidRPr="00BC1A30" w:rsidRDefault="009573F4" w:rsidP="0016255B">
      <w:pPr>
        <w:pStyle w:val="Bibliografa"/>
        <w:ind w:left="720" w:hanging="720"/>
        <w:rPr>
          <w:noProof/>
          <w:lang w:val="en-US"/>
        </w:rPr>
      </w:pPr>
      <w:r>
        <w:rPr>
          <w:rFonts w:cs="Times New Roman"/>
          <w:sz w:val="24"/>
          <w:szCs w:val="24"/>
        </w:rPr>
        <w:fldChar w:fldCharType="begin"/>
      </w:r>
      <w:r w:rsidRPr="009573F4">
        <w:rPr>
          <w:rFonts w:cs="Times New Roman"/>
          <w:sz w:val="24"/>
          <w:szCs w:val="24"/>
          <w:lang w:val="en-US"/>
        </w:rPr>
        <w:instrText xml:space="preserve"> BIBLIOGRAPHY  \l 10250 </w:instrText>
      </w:r>
      <w:r>
        <w:rPr>
          <w:rFonts w:cs="Times New Roman"/>
          <w:sz w:val="24"/>
          <w:szCs w:val="24"/>
        </w:rPr>
        <w:fldChar w:fldCharType="separate"/>
      </w:r>
      <w:r w:rsidR="00BC1A30" w:rsidRPr="00BC1A30">
        <w:rPr>
          <w:noProof/>
          <w:lang w:val="en-US"/>
        </w:rPr>
        <w:t xml:space="preserve">Acs, Z., &amp; Storey, D. (2004). Introduction: Entrepreneurship and economic development. </w:t>
      </w:r>
      <w:r w:rsidR="00BC1A30" w:rsidRPr="00BC1A30">
        <w:rPr>
          <w:i/>
          <w:iCs/>
          <w:noProof/>
          <w:lang w:val="en-US"/>
        </w:rPr>
        <w:t>Regional Studies, 38</w:t>
      </w:r>
      <w:r w:rsidR="00BC1A30" w:rsidRPr="00BC1A30">
        <w:rPr>
          <w:noProof/>
          <w:lang w:val="en-US"/>
        </w:rPr>
        <w:t>(8), 871–877.</w:t>
      </w:r>
    </w:p>
    <w:p w14:paraId="2FCDBFCF" w14:textId="77777777" w:rsidR="00BC1A30" w:rsidRPr="00BC1A30" w:rsidRDefault="00BC1A30" w:rsidP="0016255B">
      <w:pPr>
        <w:pStyle w:val="Bibliografa"/>
        <w:ind w:left="720" w:hanging="720"/>
        <w:rPr>
          <w:noProof/>
          <w:lang w:val="en-US"/>
        </w:rPr>
      </w:pPr>
      <w:r w:rsidRPr="00BC1A30">
        <w:rPr>
          <w:noProof/>
          <w:lang w:val="en-US"/>
        </w:rPr>
        <w:t xml:space="preserve">Ács, Z., Autio, E., &amp; Szerb, L. (2014). National systems of entrepreneurship: Measurement issues and policy implications. , 43(3),. </w:t>
      </w:r>
      <w:r w:rsidRPr="00BC1A30">
        <w:rPr>
          <w:i/>
          <w:iCs/>
          <w:noProof/>
          <w:lang w:val="en-US"/>
        </w:rPr>
        <w:t>Research Policy, 3</w:t>
      </w:r>
      <w:r w:rsidRPr="00BC1A30">
        <w:rPr>
          <w:noProof/>
          <w:lang w:val="en-US"/>
        </w:rPr>
        <w:t>, 476-494.</w:t>
      </w:r>
    </w:p>
    <w:p w14:paraId="034440B2" w14:textId="77777777" w:rsidR="00BC1A30" w:rsidRDefault="00BC1A30" w:rsidP="0016255B">
      <w:pPr>
        <w:pStyle w:val="Bibliografa"/>
        <w:ind w:left="720" w:hanging="720"/>
        <w:rPr>
          <w:noProof/>
          <w:lang w:val="es-PE"/>
        </w:rPr>
      </w:pPr>
      <w:r w:rsidRPr="00BC1A30">
        <w:rPr>
          <w:noProof/>
          <w:lang w:val="en-US"/>
        </w:rPr>
        <w:t xml:space="preserve">Acs, Z., Estrin, S., Mickiewicz, T., &amp; Szerb, L. (2017). Institutions, entrepreneurship and growth: the role of national entrepreneurial ecosystems. </w:t>
      </w:r>
      <w:r>
        <w:rPr>
          <w:noProof/>
          <w:lang w:val="es-PE"/>
        </w:rPr>
        <w:t>Obtenido de https://ssrn.com/abstract=2912453 or http://dx.doi.</w:t>
      </w:r>
    </w:p>
    <w:p w14:paraId="6C728DA1" w14:textId="77777777" w:rsidR="00BC1A30" w:rsidRPr="00BC1A30" w:rsidRDefault="00BC1A30" w:rsidP="0016255B">
      <w:pPr>
        <w:pStyle w:val="Bibliografa"/>
        <w:ind w:left="720" w:hanging="720"/>
        <w:rPr>
          <w:noProof/>
          <w:lang w:val="en-US"/>
        </w:rPr>
      </w:pPr>
      <w:r w:rsidRPr="00BC1A30">
        <w:rPr>
          <w:noProof/>
          <w:lang w:val="en-US"/>
        </w:rPr>
        <w:t xml:space="preserve">Aldrich, H., Renzulli, L., &amp; Langton, N. (1998). Passing on privilege: Resources provided by self-employed parents to their self-employed children. </w:t>
      </w:r>
      <w:r w:rsidRPr="00BC1A30">
        <w:rPr>
          <w:i/>
          <w:iCs/>
          <w:noProof/>
          <w:lang w:val="en-US"/>
        </w:rPr>
        <w:t>Research in social stratification and mobility, 16</w:t>
      </w:r>
      <w:r w:rsidRPr="00BC1A30">
        <w:rPr>
          <w:noProof/>
          <w:lang w:val="en-US"/>
        </w:rPr>
        <w:t>, 291-318.</w:t>
      </w:r>
    </w:p>
    <w:p w14:paraId="01B056B3" w14:textId="77777777" w:rsidR="00BC1A30" w:rsidRPr="00BC1A30" w:rsidRDefault="00BC1A30" w:rsidP="0016255B">
      <w:pPr>
        <w:pStyle w:val="Bibliografa"/>
        <w:ind w:left="720" w:hanging="720"/>
        <w:rPr>
          <w:noProof/>
          <w:lang w:val="en-US"/>
        </w:rPr>
      </w:pPr>
      <w:r w:rsidRPr="00BC1A30">
        <w:rPr>
          <w:noProof/>
          <w:lang w:val="en-US"/>
        </w:rPr>
        <w:t xml:space="preserve">Álvarez, C., &amp; Urbano, D. (2011). </w:t>
      </w:r>
      <w:r>
        <w:rPr>
          <w:noProof/>
          <w:lang w:val="es-PE"/>
        </w:rPr>
        <w:t xml:space="preserve">Factores del entorno y actividad emprendedora en América Latina. </w:t>
      </w:r>
      <w:r w:rsidRPr="00BC1A30">
        <w:rPr>
          <w:i/>
          <w:iCs/>
          <w:noProof/>
          <w:lang w:val="en-US"/>
        </w:rPr>
        <w:t>Academia Revista Latinoamericana de Administración, 48</w:t>
      </w:r>
      <w:r w:rsidRPr="00BC1A30">
        <w:rPr>
          <w:noProof/>
          <w:lang w:val="en-US"/>
        </w:rPr>
        <w:t>, 31-45.</w:t>
      </w:r>
    </w:p>
    <w:p w14:paraId="64FAC926" w14:textId="77777777" w:rsidR="00BC1A30" w:rsidRPr="00BC1A30" w:rsidRDefault="00BC1A30" w:rsidP="0016255B">
      <w:pPr>
        <w:pStyle w:val="Bibliografa"/>
        <w:ind w:left="720" w:hanging="720"/>
        <w:rPr>
          <w:noProof/>
          <w:lang w:val="en-US"/>
        </w:rPr>
      </w:pPr>
      <w:r w:rsidRPr="00BC1A30">
        <w:rPr>
          <w:noProof/>
          <w:lang w:val="en-US"/>
        </w:rPr>
        <w:t xml:space="preserve">Alvarez, S., &amp; Busenitz, L. (2001). The entrepreneurship of resource-based theory. </w:t>
      </w:r>
      <w:r w:rsidRPr="00BC1A30">
        <w:rPr>
          <w:i/>
          <w:iCs/>
          <w:noProof/>
          <w:lang w:val="en-US"/>
        </w:rPr>
        <w:t>Journal of management, 27</w:t>
      </w:r>
      <w:r w:rsidRPr="00BC1A30">
        <w:rPr>
          <w:noProof/>
          <w:lang w:val="en-US"/>
        </w:rPr>
        <w:t>(6), 755-775.</w:t>
      </w:r>
    </w:p>
    <w:p w14:paraId="04039286" w14:textId="77777777" w:rsidR="00BC1A30" w:rsidRPr="00BC1A30" w:rsidRDefault="00BC1A30" w:rsidP="0016255B">
      <w:pPr>
        <w:pStyle w:val="Bibliografa"/>
        <w:ind w:left="720" w:hanging="720"/>
        <w:rPr>
          <w:noProof/>
          <w:lang w:val="en-US"/>
        </w:rPr>
      </w:pPr>
      <w:r w:rsidRPr="00BC1A30">
        <w:rPr>
          <w:noProof/>
          <w:lang w:val="en-US"/>
        </w:rPr>
        <w:t xml:space="preserve">Amabile, T., Conti, R., Coon, H., Lazenby, J., &amp; Herron, M. (1996). Assessing the work environment for creativity. </w:t>
      </w:r>
      <w:r w:rsidRPr="00BC1A30">
        <w:rPr>
          <w:i/>
          <w:iCs/>
          <w:noProof/>
          <w:lang w:val="en-US"/>
        </w:rPr>
        <w:t>Academy of management journal, 39</w:t>
      </w:r>
      <w:r w:rsidRPr="00BC1A30">
        <w:rPr>
          <w:noProof/>
          <w:lang w:val="en-US"/>
        </w:rPr>
        <w:t>(5), 1154-1184.</w:t>
      </w:r>
    </w:p>
    <w:p w14:paraId="1818CF63" w14:textId="77777777" w:rsidR="00BC1A30" w:rsidRDefault="00BC1A30" w:rsidP="0016255B">
      <w:pPr>
        <w:pStyle w:val="Bibliografa"/>
        <w:ind w:left="720" w:hanging="720"/>
        <w:rPr>
          <w:noProof/>
          <w:lang w:val="es-PE"/>
        </w:rPr>
      </w:pPr>
      <w:r>
        <w:rPr>
          <w:noProof/>
          <w:lang w:val="es-PE"/>
        </w:rPr>
        <w:t xml:space="preserve">Amorós, J. (2011). El proyecto Global Entrepreneurship Monitor (GEM): una aproximación desde el contexto latinoamericano. </w:t>
      </w:r>
      <w:r>
        <w:rPr>
          <w:i/>
          <w:iCs/>
          <w:noProof/>
          <w:lang w:val="es-PE"/>
        </w:rPr>
        <w:t>Academia. Revista latinoamericana de administración, 46</w:t>
      </w:r>
      <w:r>
        <w:rPr>
          <w:noProof/>
          <w:lang w:val="es-PE"/>
        </w:rPr>
        <w:t>, 1-15.</w:t>
      </w:r>
    </w:p>
    <w:p w14:paraId="0AD8BEFE" w14:textId="77777777" w:rsidR="00BC1A30" w:rsidRPr="00BC1A30" w:rsidRDefault="00BC1A30" w:rsidP="0016255B">
      <w:pPr>
        <w:pStyle w:val="Bibliografa"/>
        <w:ind w:left="720" w:hanging="720"/>
        <w:rPr>
          <w:noProof/>
          <w:lang w:val="en-US"/>
        </w:rPr>
      </w:pPr>
      <w:r>
        <w:rPr>
          <w:noProof/>
          <w:lang w:val="es-PE"/>
        </w:rPr>
        <w:lastRenderedPageBreak/>
        <w:t xml:space="preserve">Anderson, N., Potočnik, K., &amp; Zhou, J. (2014). </w:t>
      </w:r>
      <w:r w:rsidRPr="00BC1A30">
        <w:rPr>
          <w:noProof/>
          <w:lang w:val="en-US"/>
        </w:rPr>
        <w:t xml:space="preserve">Innovation and creativity in organizations: A state-of-the-science review, prospective commentary, and guiding framework. </w:t>
      </w:r>
      <w:r w:rsidRPr="00BC1A30">
        <w:rPr>
          <w:i/>
          <w:iCs/>
          <w:noProof/>
          <w:lang w:val="en-US"/>
        </w:rPr>
        <w:t>Journal of Management, 40</w:t>
      </w:r>
      <w:r w:rsidRPr="00BC1A30">
        <w:rPr>
          <w:noProof/>
          <w:lang w:val="en-US"/>
        </w:rPr>
        <w:t>(5), 1297-1333.</w:t>
      </w:r>
    </w:p>
    <w:p w14:paraId="3823C854" w14:textId="77777777" w:rsidR="00BC1A30" w:rsidRPr="00BC1A30" w:rsidRDefault="00BC1A30" w:rsidP="0016255B">
      <w:pPr>
        <w:pStyle w:val="Bibliografa"/>
        <w:ind w:left="720" w:hanging="720"/>
        <w:rPr>
          <w:noProof/>
          <w:lang w:val="en-US"/>
        </w:rPr>
      </w:pPr>
      <w:r w:rsidRPr="00BC1A30">
        <w:rPr>
          <w:noProof/>
          <w:lang w:val="en-US"/>
        </w:rPr>
        <w:t xml:space="preserve">Autio, E., Hunt, S., De Bono, N., Servais, I., &amp; Lopez-Garcia, P. (2005). Global Entrepreneurship Monitor: Data Collection Design and Implementation 1998-2003. </w:t>
      </w:r>
      <w:r w:rsidRPr="00BC1A30">
        <w:rPr>
          <w:i/>
          <w:iCs/>
          <w:noProof/>
          <w:lang w:val="en-US"/>
        </w:rPr>
        <w:t>Small business economics, 24(3), ., 24</w:t>
      </w:r>
      <w:r w:rsidRPr="00BC1A30">
        <w:rPr>
          <w:noProof/>
          <w:lang w:val="en-US"/>
        </w:rPr>
        <w:t>(3), 205-231.</w:t>
      </w:r>
    </w:p>
    <w:p w14:paraId="4FC8FEE1" w14:textId="77777777" w:rsidR="00BC1A30" w:rsidRPr="00BC1A30" w:rsidRDefault="00BC1A30" w:rsidP="0016255B">
      <w:pPr>
        <w:pStyle w:val="Bibliografa"/>
        <w:ind w:left="720" w:hanging="720"/>
        <w:rPr>
          <w:noProof/>
          <w:lang w:val="en-US"/>
        </w:rPr>
      </w:pPr>
      <w:r w:rsidRPr="00BC1A30">
        <w:rPr>
          <w:noProof/>
          <w:lang w:val="en-US"/>
        </w:rPr>
        <w:t xml:space="preserve">Autio, E., Kenney, M., Mustar, P., Siegel, D., &amp; Wright, M. (2014). Entrepreneurial innovation: The importance of context. </w:t>
      </w:r>
      <w:r w:rsidRPr="00BC1A30">
        <w:rPr>
          <w:i/>
          <w:iCs/>
          <w:noProof/>
          <w:lang w:val="en-US"/>
        </w:rPr>
        <w:t>Research Policy, 43</w:t>
      </w:r>
      <w:r w:rsidRPr="00BC1A30">
        <w:rPr>
          <w:noProof/>
          <w:lang w:val="en-US"/>
        </w:rPr>
        <w:t>(7), 1097-1108.</w:t>
      </w:r>
    </w:p>
    <w:p w14:paraId="6CE6D8B3" w14:textId="77777777" w:rsidR="00BC1A30" w:rsidRPr="00BC1A30" w:rsidRDefault="00BC1A30" w:rsidP="0016255B">
      <w:pPr>
        <w:pStyle w:val="Bibliografa"/>
        <w:ind w:left="720" w:hanging="720"/>
        <w:rPr>
          <w:noProof/>
          <w:lang w:val="en-US"/>
        </w:rPr>
      </w:pPr>
      <w:r w:rsidRPr="00BC1A30">
        <w:rPr>
          <w:noProof/>
          <w:lang w:val="en-US"/>
        </w:rPr>
        <w:t xml:space="preserve">Bandura, A. (1986). </w:t>
      </w:r>
      <w:r w:rsidRPr="00BC1A30">
        <w:rPr>
          <w:i/>
          <w:iCs/>
          <w:noProof/>
          <w:lang w:val="en-US"/>
        </w:rPr>
        <w:t>Social foundations of thought and action: A social cognitive theory.</w:t>
      </w:r>
      <w:r w:rsidRPr="00BC1A30">
        <w:rPr>
          <w:noProof/>
          <w:lang w:val="en-US"/>
        </w:rPr>
        <w:t xml:space="preserve"> NY: Prentice-Hall.</w:t>
      </w:r>
    </w:p>
    <w:p w14:paraId="6F14387F" w14:textId="77777777" w:rsidR="00BC1A30" w:rsidRPr="00BC1A30" w:rsidRDefault="00BC1A30" w:rsidP="0016255B">
      <w:pPr>
        <w:pStyle w:val="Bibliografa"/>
        <w:ind w:left="720" w:hanging="720"/>
        <w:rPr>
          <w:noProof/>
          <w:lang w:val="en-US"/>
        </w:rPr>
      </w:pPr>
      <w:r w:rsidRPr="00BC1A30">
        <w:rPr>
          <w:noProof/>
          <w:lang w:val="en-US"/>
        </w:rPr>
        <w:t xml:space="preserve">Barney, J. (1991). Firm resources and sustained competitive advantage. </w:t>
      </w:r>
      <w:r w:rsidRPr="00BC1A30">
        <w:rPr>
          <w:i/>
          <w:iCs/>
          <w:noProof/>
          <w:lang w:val="en-US"/>
        </w:rPr>
        <w:t>Journal of management, 17</w:t>
      </w:r>
      <w:r w:rsidRPr="00BC1A30">
        <w:rPr>
          <w:noProof/>
          <w:lang w:val="en-US"/>
        </w:rPr>
        <w:t>(1), 99-120.</w:t>
      </w:r>
    </w:p>
    <w:p w14:paraId="75C84882" w14:textId="77777777" w:rsidR="00BC1A30" w:rsidRPr="00BC1A30" w:rsidRDefault="00BC1A30" w:rsidP="0016255B">
      <w:pPr>
        <w:pStyle w:val="Bibliografa"/>
        <w:ind w:left="720" w:hanging="720"/>
        <w:rPr>
          <w:noProof/>
          <w:lang w:val="en-US"/>
        </w:rPr>
      </w:pPr>
      <w:r w:rsidRPr="00BC1A30">
        <w:rPr>
          <w:noProof/>
          <w:lang w:val="en-US"/>
        </w:rPr>
        <w:t xml:space="preserve">Barney, J. (2001). Resource-based theories of competitive advantage: A ten-year retrospective on the resource-based view. </w:t>
      </w:r>
      <w:r w:rsidRPr="00BC1A30">
        <w:rPr>
          <w:i/>
          <w:iCs/>
          <w:noProof/>
          <w:lang w:val="en-US"/>
        </w:rPr>
        <w:t>Journal of management, 27</w:t>
      </w:r>
      <w:r w:rsidRPr="00BC1A30">
        <w:rPr>
          <w:noProof/>
          <w:lang w:val="en-US"/>
        </w:rPr>
        <w:t>(6), 643-650.</w:t>
      </w:r>
    </w:p>
    <w:p w14:paraId="1F92A47B" w14:textId="77777777" w:rsidR="00BC1A30" w:rsidRPr="00BC1A30" w:rsidRDefault="00BC1A30" w:rsidP="0016255B">
      <w:pPr>
        <w:pStyle w:val="Bibliografa"/>
        <w:ind w:left="720" w:hanging="720"/>
        <w:rPr>
          <w:noProof/>
          <w:lang w:val="en-US"/>
        </w:rPr>
      </w:pPr>
      <w:r w:rsidRPr="00BC1A30">
        <w:rPr>
          <w:noProof/>
          <w:lang w:val="en-US"/>
        </w:rPr>
        <w:t xml:space="preserve">BarNir, A. (2014). Pre-venture managerial experience and new venture innovation: An opportunity costs perspective. </w:t>
      </w:r>
      <w:r w:rsidRPr="00BC1A30">
        <w:rPr>
          <w:i/>
          <w:iCs/>
          <w:noProof/>
          <w:lang w:val="en-US"/>
        </w:rPr>
        <w:t>Management Decision, 52</w:t>
      </w:r>
      <w:r w:rsidRPr="00BC1A30">
        <w:rPr>
          <w:noProof/>
          <w:lang w:val="en-US"/>
        </w:rPr>
        <w:t>(10), 1981-2001.</w:t>
      </w:r>
    </w:p>
    <w:p w14:paraId="57BCC2E5" w14:textId="77777777" w:rsidR="00BC1A30" w:rsidRPr="00BC1A30" w:rsidRDefault="00BC1A30" w:rsidP="0016255B">
      <w:pPr>
        <w:pStyle w:val="Bibliografa"/>
        <w:ind w:left="720" w:hanging="720"/>
        <w:rPr>
          <w:noProof/>
          <w:lang w:val="en-US"/>
        </w:rPr>
      </w:pPr>
      <w:r w:rsidRPr="00BC1A30">
        <w:rPr>
          <w:noProof/>
          <w:lang w:val="en-US"/>
        </w:rPr>
        <w:t xml:space="preserve">Baron, R. (2006). Opportunity recognition as pattern recognition: How entrepreneurs “connect the dots” to identify new business opportunities. </w:t>
      </w:r>
      <w:r w:rsidRPr="00BC1A30">
        <w:rPr>
          <w:i/>
          <w:iCs/>
          <w:noProof/>
          <w:lang w:val="en-US"/>
        </w:rPr>
        <w:t>The Academy of Management Perspectives, 20</w:t>
      </w:r>
      <w:r w:rsidRPr="00BC1A30">
        <w:rPr>
          <w:noProof/>
          <w:lang w:val="en-US"/>
        </w:rPr>
        <w:t>(1), 104-119.</w:t>
      </w:r>
    </w:p>
    <w:p w14:paraId="7F8DBE94" w14:textId="77777777" w:rsidR="00BC1A30" w:rsidRPr="00BC1A30" w:rsidRDefault="00BC1A30" w:rsidP="0016255B">
      <w:pPr>
        <w:pStyle w:val="Bibliografa"/>
        <w:ind w:left="720" w:hanging="720"/>
        <w:rPr>
          <w:noProof/>
          <w:lang w:val="en-US"/>
        </w:rPr>
      </w:pPr>
      <w:r w:rsidRPr="00BC1A30">
        <w:rPr>
          <w:noProof/>
          <w:lang w:val="en-US"/>
        </w:rPr>
        <w:t xml:space="preserve">Baron, R., &amp; Ensley, M. (2006). Opportunity recognition as the detection of meaningful patterns: Evidence from comparisons of novice and experienced entrepreneurs. </w:t>
      </w:r>
      <w:r w:rsidRPr="00BC1A30">
        <w:rPr>
          <w:i/>
          <w:iCs/>
          <w:noProof/>
          <w:lang w:val="en-US"/>
        </w:rPr>
        <w:t>Management science, 59</w:t>
      </w:r>
      <w:r w:rsidRPr="00BC1A30">
        <w:rPr>
          <w:noProof/>
          <w:lang w:val="en-US"/>
        </w:rPr>
        <w:t>(2), 1331-1344.</w:t>
      </w:r>
    </w:p>
    <w:p w14:paraId="7BD5297A" w14:textId="77777777" w:rsidR="00BC1A30" w:rsidRPr="00BC1A30" w:rsidRDefault="00BC1A30" w:rsidP="0016255B">
      <w:pPr>
        <w:pStyle w:val="Bibliografa"/>
        <w:ind w:left="720" w:hanging="720"/>
        <w:rPr>
          <w:noProof/>
          <w:lang w:val="en-US"/>
        </w:rPr>
      </w:pPr>
      <w:r w:rsidRPr="00BC1A30">
        <w:rPr>
          <w:noProof/>
          <w:lang w:val="en-US"/>
        </w:rPr>
        <w:t xml:space="preserve">Baumol, W. (1996). Entrepreneurship: Productive, unproductive, and destructive. </w:t>
      </w:r>
      <w:r w:rsidRPr="00BC1A30">
        <w:rPr>
          <w:i/>
          <w:iCs/>
          <w:noProof/>
          <w:lang w:val="en-US"/>
        </w:rPr>
        <w:t>Journal of Business Venturing, 11</w:t>
      </w:r>
      <w:r w:rsidRPr="00BC1A30">
        <w:rPr>
          <w:noProof/>
          <w:lang w:val="en-US"/>
        </w:rPr>
        <w:t>(1), 3-22.</w:t>
      </w:r>
    </w:p>
    <w:p w14:paraId="3BA514F2" w14:textId="77777777" w:rsidR="00BC1A30" w:rsidRPr="00BC1A30" w:rsidRDefault="00BC1A30" w:rsidP="0016255B">
      <w:pPr>
        <w:pStyle w:val="Bibliografa"/>
        <w:ind w:left="720" w:hanging="720"/>
        <w:rPr>
          <w:noProof/>
          <w:lang w:val="en-US"/>
        </w:rPr>
      </w:pPr>
      <w:r w:rsidRPr="00BC1A30">
        <w:rPr>
          <w:noProof/>
          <w:lang w:val="en-US"/>
        </w:rPr>
        <w:t xml:space="preserve">Baumol, W. (2001). </w:t>
      </w:r>
      <w:r w:rsidRPr="00BC1A30">
        <w:rPr>
          <w:i/>
          <w:iCs/>
          <w:noProof/>
          <w:lang w:val="en-US"/>
        </w:rPr>
        <w:t>The microtheory of innovative entrepreneurship.</w:t>
      </w:r>
      <w:r w:rsidRPr="00BC1A30">
        <w:rPr>
          <w:noProof/>
          <w:lang w:val="en-US"/>
        </w:rPr>
        <w:t xml:space="preserve"> Princeton University Press.</w:t>
      </w:r>
    </w:p>
    <w:p w14:paraId="472169D8" w14:textId="77777777" w:rsidR="00BC1A30" w:rsidRPr="00BC1A30" w:rsidRDefault="00BC1A30" w:rsidP="0016255B">
      <w:pPr>
        <w:pStyle w:val="Bibliografa"/>
        <w:ind w:left="720" w:hanging="720"/>
        <w:rPr>
          <w:noProof/>
          <w:lang w:val="en-US"/>
        </w:rPr>
      </w:pPr>
      <w:r w:rsidRPr="00BC1A30">
        <w:rPr>
          <w:noProof/>
          <w:lang w:val="en-US"/>
        </w:rPr>
        <w:t xml:space="preserve">Baumol, W. (2002). Entrepreneurship, innovation and growth: The David-Goliath symbiosis. </w:t>
      </w:r>
      <w:r w:rsidRPr="00BC1A30">
        <w:rPr>
          <w:i/>
          <w:iCs/>
          <w:noProof/>
          <w:lang w:val="en-US"/>
        </w:rPr>
        <w:t>The Journal of Entrepreneurial Finance, 7</w:t>
      </w:r>
      <w:r w:rsidRPr="00BC1A30">
        <w:rPr>
          <w:noProof/>
          <w:lang w:val="en-US"/>
        </w:rPr>
        <w:t>(2), 1-10.</w:t>
      </w:r>
    </w:p>
    <w:p w14:paraId="67E66CD1" w14:textId="77777777" w:rsidR="00BC1A30" w:rsidRPr="00BC1A30" w:rsidRDefault="00BC1A30" w:rsidP="0016255B">
      <w:pPr>
        <w:pStyle w:val="Bibliografa"/>
        <w:ind w:left="720" w:hanging="720"/>
        <w:rPr>
          <w:noProof/>
          <w:lang w:val="en-US"/>
        </w:rPr>
      </w:pPr>
      <w:r w:rsidRPr="00BC1A30">
        <w:rPr>
          <w:noProof/>
          <w:lang w:val="en-US"/>
        </w:rPr>
        <w:lastRenderedPageBreak/>
        <w:t xml:space="preserve">Bayon, M., Lafuente, E., &amp; Vaillant, Y. (2015). Does entrepreneurial confidence influence the nature of entrepreneurial projects chosen by individuals with high ability? </w:t>
      </w:r>
      <w:r w:rsidRPr="00BC1A30">
        <w:rPr>
          <w:i/>
          <w:iCs/>
          <w:noProof/>
          <w:lang w:val="en-US"/>
        </w:rPr>
        <w:t>International Journal of Entrepreneurship and Small Business, 26</w:t>
      </w:r>
      <w:r w:rsidRPr="00BC1A30">
        <w:rPr>
          <w:noProof/>
          <w:lang w:val="en-US"/>
        </w:rPr>
        <w:t>(2), 248-264.</w:t>
      </w:r>
    </w:p>
    <w:p w14:paraId="0DE9769B" w14:textId="77777777" w:rsidR="00BC1A30" w:rsidRPr="00BC1A30" w:rsidRDefault="00BC1A30" w:rsidP="0016255B">
      <w:pPr>
        <w:pStyle w:val="Bibliografa"/>
        <w:ind w:left="720" w:hanging="720"/>
        <w:rPr>
          <w:noProof/>
          <w:lang w:val="en-US"/>
        </w:rPr>
      </w:pPr>
      <w:r w:rsidRPr="00BC1A30">
        <w:rPr>
          <w:noProof/>
          <w:lang w:val="en-US"/>
        </w:rPr>
        <w:t xml:space="preserve">Bayon, M., Lafuente, E., &amp; Vaillant, Y. (2016). Human capital and the decision to exploit innovative opportunity. </w:t>
      </w:r>
      <w:r w:rsidRPr="00BC1A30">
        <w:rPr>
          <w:i/>
          <w:iCs/>
          <w:noProof/>
          <w:lang w:val="en-US"/>
        </w:rPr>
        <w:t>Management Decision, 7</w:t>
      </w:r>
      <w:r w:rsidRPr="00BC1A30">
        <w:rPr>
          <w:noProof/>
          <w:lang w:val="en-US"/>
        </w:rPr>
        <w:t>, 1615-1632.</w:t>
      </w:r>
    </w:p>
    <w:p w14:paraId="5077C245" w14:textId="77777777" w:rsidR="00BC1A30" w:rsidRPr="00BC1A30" w:rsidRDefault="00BC1A30" w:rsidP="0016255B">
      <w:pPr>
        <w:pStyle w:val="Bibliografa"/>
        <w:ind w:left="720" w:hanging="720"/>
        <w:rPr>
          <w:noProof/>
          <w:lang w:val="en-US"/>
        </w:rPr>
      </w:pPr>
      <w:r w:rsidRPr="00BC1A30">
        <w:rPr>
          <w:noProof/>
          <w:lang w:val="en-US"/>
        </w:rPr>
        <w:t xml:space="preserve">Björkdahl, J., &amp; Börjesson, S. (2012). Assessing firm capabilities for innovation. </w:t>
      </w:r>
      <w:r w:rsidRPr="00BC1A30">
        <w:rPr>
          <w:i/>
          <w:iCs/>
          <w:noProof/>
          <w:lang w:val="en-US"/>
        </w:rPr>
        <w:t>International Journal of Knowledge Management Studies, 5</w:t>
      </w:r>
      <w:r w:rsidRPr="00BC1A30">
        <w:rPr>
          <w:noProof/>
          <w:lang w:val="en-US"/>
        </w:rPr>
        <w:t>(1.2), 171-184.</w:t>
      </w:r>
    </w:p>
    <w:p w14:paraId="1D64A01E" w14:textId="77777777" w:rsidR="00BC1A30" w:rsidRPr="00BC1A30" w:rsidRDefault="00BC1A30" w:rsidP="0016255B">
      <w:pPr>
        <w:pStyle w:val="Bibliografa"/>
        <w:ind w:left="720" w:hanging="720"/>
        <w:rPr>
          <w:noProof/>
          <w:lang w:val="en-US"/>
        </w:rPr>
      </w:pPr>
      <w:r w:rsidRPr="00BC1A30">
        <w:rPr>
          <w:noProof/>
          <w:lang w:val="en-US"/>
        </w:rPr>
        <w:t xml:space="preserve">Bönte, W., Falck, O., &amp; Heblich, S. (2007). Demography and innovative entrepreneurship. </w:t>
      </w:r>
      <w:r w:rsidRPr="00BC1A30">
        <w:rPr>
          <w:i/>
          <w:iCs/>
          <w:noProof/>
          <w:lang w:val="en-US"/>
        </w:rPr>
        <w:t>WORKING PAPER - CESIFO (Center for Economic Studies - ifo Institute - Group Munich)</w:t>
      </w:r>
      <w:r w:rsidRPr="00BC1A30">
        <w:rPr>
          <w:noProof/>
          <w:lang w:val="en-US"/>
        </w:rPr>
        <w:t>.</w:t>
      </w:r>
    </w:p>
    <w:p w14:paraId="385F6A94" w14:textId="77777777" w:rsidR="00BC1A30" w:rsidRPr="00BC1A30" w:rsidRDefault="00BC1A30" w:rsidP="0016255B">
      <w:pPr>
        <w:pStyle w:val="Bibliografa"/>
        <w:ind w:left="720" w:hanging="720"/>
        <w:rPr>
          <w:noProof/>
          <w:lang w:val="en-US"/>
        </w:rPr>
      </w:pPr>
      <w:r w:rsidRPr="00BC1A30">
        <w:rPr>
          <w:noProof/>
          <w:lang w:val="en-US"/>
        </w:rPr>
        <w:t xml:space="preserve">Brixy, U., Sternberg, R., &amp; Stüber, H. (2013). Why some nascent entrepreneurs do not seek professional assistance. </w:t>
      </w:r>
      <w:r w:rsidRPr="00BC1A30">
        <w:rPr>
          <w:i/>
          <w:iCs/>
          <w:noProof/>
          <w:lang w:val="en-US"/>
        </w:rPr>
        <w:t>Applied Economics Letters, 20</w:t>
      </w:r>
      <w:r w:rsidRPr="00BC1A30">
        <w:rPr>
          <w:noProof/>
          <w:lang w:val="en-US"/>
        </w:rPr>
        <w:t>(2), 157-161.</w:t>
      </w:r>
    </w:p>
    <w:p w14:paraId="3F8874C6" w14:textId="77777777" w:rsidR="00BC1A30" w:rsidRPr="00BC1A30" w:rsidRDefault="00BC1A30" w:rsidP="0016255B">
      <w:pPr>
        <w:pStyle w:val="Bibliografa"/>
        <w:ind w:left="720" w:hanging="720"/>
        <w:rPr>
          <w:noProof/>
          <w:lang w:val="en-US"/>
        </w:rPr>
      </w:pPr>
      <w:r w:rsidRPr="00BC1A30">
        <w:rPr>
          <w:noProof/>
          <w:lang w:val="en-US"/>
        </w:rPr>
        <w:t xml:space="preserve">Bruton, G., Ahlstrom, D., &amp; Li, H. (2010). Institutional theory and entrepreneurship: where are we now and where do we need to move in the future? </w:t>
      </w:r>
      <w:r w:rsidRPr="00BC1A30">
        <w:rPr>
          <w:i/>
          <w:iCs/>
          <w:noProof/>
          <w:lang w:val="en-US"/>
        </w:rPr>
        <w:t>Entrepreneurship theory and practice, 34</w:t>
      </w:r>
      <w:r w:rsidRPr="00BC1A30">
        <w:rPr>
          <w:noProof/>
          <w:lang w:val="en-US"/>
        </w:rPr>
        <w:t>(3), 421-440.</w:t>
      </w:r>
    </w:p>
    <w:p w14:paraId="70F4B4EE" w14:textId="77777777" w:rsidR="00BC1A30" w:rsidRPr="00BC1A30" w:rsidRDefault="00BC1A30" w:rsidP="0016255B">
      <w:pPr>
        <w:pStyle w:val="Bibliografa"/>
        <w:ind w:left="720" w:hanging="720"/>
        <w:rPr>
          <w:noProof/>
          <w:lang w:val="en-US"/>
        </w:rPr>
      </w:pPr>
      <w:r w:rsidRPr="00BC1A30">
        <w:rPr>
          <w:noProof/>
          <w:lang w:val="en-US"/>
        </w:rPr>
        <w:t xml:space="preserve">Busenitz, L., &amp; Barney, J. (1997). Differences between entrepreneurs and managers in large organizations: Biases and heuristics in strategic decision-making. </w:t>
      </w:r>
      <w:r w:rsidRPr="00BC1A30">
        <w:rPr>
          <w:i/>
          <w:iCs/>
          <w:noProof/>
          <w:lang w:val="en-US"/>
        </w:rPr>
        <w:t>Journal of business venturing, 12</w:t>
      </w:r>
      <w:r w:rsidRPr="00BC1A30">
        <w:rPr>
          <w:noProof/>
          <w:lang w:val="en-US"/>
        </w:rPr>
        <w:t>(1), 9-30.</w:t>
      </w:r>
    </w:p>
    <w:p w14:paraId="76CE08F7" w14:textId="77777777" w:rsidR="00BC1A30" w:rsidRPr="00BC1A30" w:rsidRDefault="00BC1A30" w:rsidP="0016255B">
      <w:pPr>
        <w:pStyle w:val="Bibliografa"/>
        <w:ind w:left="720" w:hanging="720"/>
        <w:rPr>
          <w:noProof/>
          <w:lang w:val="en-US"/>
        </w:rPr>
      </w:pPr>
      <w:r w:rsidRPr="00BC1A30">
        <w:rPr>
          <w:noProof/>
          <w:lang w:val="en-US"/>
        </w:rPr>
        <w:t xml:space="preserve">Busenitz, L., Gomez, C., &amp; Spencer, J. (2000). Country institutional profiles: Unlocking entrepreneurial phenomena. </w:t>
      </w:r>
      <w:r w:rsidRPr="00BC1A30">
        <w:rPr>
          <w:i/>
          <w:iCs/>
          <w:noProof/>
          <w:lang w:val="en-US"/>
        </w:rPr>
        <w:t>Academy of Management journal, 43</w:t>
      </w:r>
      <w:r w:rsidRPr="00BC1A30">
        <w:rPr>
          <w:noProof/>
          <w:lang w:val="en-US"/>
        </w:rPr>
        <w:t>(5), 994-1003.</w:t>
      </w:r>
    </w:p>
    <w:p w14:paraId="593AEB55" w14:textId="77777777" w:rsidR="00BC1A30" w:rsidRPr="00BC1A30" w:rsidRDefault="00BC1A30" w:rsidP="0016255B">
      <w:pPr>
        <w:pStyle w:val="Bibliografa"/>
        <w:ind w:left="720" w:hanging="720"/>
        <w:rPr>
          <w:noProof/>
          <w:lang w:val="en-US"/>
        </w:rPr>
      </w:pPr>
      <w:r w:rsidRPr="00BC1A30">
        <w:rPr>
          <w:noProof/>
          <w:lang w:val="en-US"/>
        </w:rPr>
        <w:t xml:space="preserve">Carland, J., Hoy, F., Boulton, W., &amp; Carland, J. (1984). Differentiating entrepreneurs from small business owners: A conceptualization. </w:t>
      </w:r>
      <w:r w:rsidRPr="00BC1A30">
        <w:rPr>
          <w:i/>
          <w:iCs/>
          <w:noProof/>
          <w:lang w:val="en-US"/>
        </w:rPr>
        <w:t>Academy of management review, 9</w:t>
      </w:r>
      <w:r w:rsidRPr="00BC1A30">
        <w:rPr>
          <w:noProof/>
          <w:lang w:val="en-US"/>
        </w:rPr>
        <w:t>(2), 354-359.</w:t>
      </w:r>
    </w:p>
    <w:p w14:paraId="4463029B" w14:textId="77777777" w:rsidR="00BC1A30" w:rsidRDefault="00BC1A30" w:rsidP="0016255B">
      <w:pPr>
        <w:pStyle w:val="Bibliografa"/>
        <w:ind w:left="720" w:hanging="720"/>
        <w:rPr>
          <w:noProof/>
          <w:lang w:val="en-US"/>
        </w:rPr>
      </w:pPr>
      <w:r w:rsidRPr="00BC1A30">
        <w:rPr>
          <w:noProof/>
          <w:lang w:val="en-US"/>
        </w:rPr>
        <w:t xml:space="preserve">Carson, D., Cromie, S., McGowan, P., &amp; Hill, J. (1995). </w:t>
      </w:r>
      <w:r w:rsidRPr="00BC1A30">
        <w:rPr>
          <w:i/>
          <w:iCs/>
          <w:noProof/>
          <w:lang w:val="en-US"/>
        </w:rPr>
        <w:t>Marketing and entrepreneurship in SMEs: an innovative approach.</w:t>
      </w:r>
      <w:r w:rsidRPr="00BC1A30">
        <w:rPr>
          <w:noProof/>
          <w:lang w:val="en-US"/>
        </w:rPr>
        <w:t xml:space="preserve"> Pretince Hall, Hemel Hempstead.</w:t>
      </w:r>
    </w:p>
    <w:p w14:paraId="3B963DD8" w14:textId="6F5B6280" w:rsidR="00BA33D0" w:rsidRPr="00BA33D0" w:rsidRDefault="00BA33D0" w:rsidP="0016255B">
      <w:pPr>
        <w:pStyle w:val="Bibliografa"/>
        <w:ind w:left="720" w:hanging="720"/>
        <w:rPr>
          <w:noProof/>
          <w:lang w:val="en-US"/>
        </w:rPr>
      </w:pPr>
      <w:r w:rsidRPr="00BA33D0">
        <w:rPr>
          <w:noProof/>
          <w:lang w:val="en-US"/>
        </w:rPr>
        <w:t>Casson, M. (2005). The individual–opportunity nexus: a review of Scott Shane: a general theory of entrepreneurship. Small Business Economics, 24(5), 423-430.</w:t>
      </w:r>
    </w:p>
    <w:p w14:paraId="2567CF46" w14:textId="77777777" w:rsidR="00BC1A30" w:rsidRPr="00BC1A30" w:rsidRDefault="00BC1A30" w:rsidP="0016255B">
      <w:pPr>
        <w:pStyle w:val="Bibliografa"/>
        <w:ind w:left="720" w:hanging="720"/>
        <w:rPr>
          <w:noProof/>
          <w:lang w:val="en-US"/>
        </w:rPr>
      </w:pPr>
      <w:r w:rsidRPr="00BC1A30">
        <w:rPr>
          <w:noProof/>
          <w:lang w:val="en-US"/>
        </w:rPr>
        <w:t xml:space="preserve">Castaño, M., Méndez, M., &amp; Galindo, M. (2016). The effect of public policies on entrepreneurial activity and economic growth. </w:t>
      </w:r>
      <w:r w:rsidRPr="00BC1A30">
        <w:rPr>
          <w:i/>
          <w:iCs/>
          <w:noProof/>
          <w:lang w:val="en-US"/>
        </w:rPr>
        <w:t>Journal of Business Research, 69</w:t>
      </w:r>
      <w:r w:rsidRPr="00BC1A30">
        <w:rPr>
          <w:noProof/>
          <w:lang w:val="en-US"/>
        </w:rPr>
        <w:t>(11), 5280-5285.</w:t>
      </w:r>
    </w:p>
    <w:p w14:paraId="1A87778A" w14:textId="77777777" w:rsidR="00BC1A30" w:rsidRPr="00BC1A30" w:rsidRDefault="00BC1A30" w:rsidP="0016255B">
      <w:pPr>
        <w:pStyle w:val="Bibliografa"/>
        <w:ind w:left="720" w:hanging="720"/>
        <w:rPr>
          <w:noProof/>
          <w:lang w:val="en-US"/>
        </w:rPr>
      </w:pPr>
      <w:r w:rsidRPr="00BC1A30">
        <w:rPr>
          <w:noProof/>
          <w:lang w:val="en-US"/>
        </w:rPr>
        <w:lastRenderedPageBreak/>
        <w:t xml:space="preserve">Cliff, J., Jennings, P., &amp; Greenwood, R. (2006). New to the game and questioning the rules: The experiences and beliefs of founders who start imitative versus innovative firms. </w:t>
      </w:r>
      <w:r w:rsidRPr="00BC1A30">
        <w:rPr>
          <w:i/>
          <w:iCs/>
          <w:noProof/>
          <w:lang w:val="en-US"/>
        </w:rPr>
        <w:t>Journal of Business Venturing, 21</w:t>
      </w:r>
      <w:r w:rsidRPr="00BC1A30">
        <w:rPr>
          <w:noProof/>
          <w:lang w:val="en-US"/>
        </w:rPr>
        <w:t>(5), 633-663.</w:t>
      </w:r>
    </w:p>
    <w:p w14:paraId="5A01AB12" w14:textId="77777777" w:rsidR="00BC1A30" w:rsidRPr="00BC1A30" w:rsidRDefault="00BC1A30" w:rsidP="0016255B">
      <w:pPr>
        <w:pStyle w:val="Bibliografa"/>
        <w:ind w:left="720" w:hanging="720"/>
        <w:rPr>
          <w:noProof/>
          <w:lang w:val="en-US"/>
        </w:rPr>
      </w:pPr>
      <w:r w:rsidRPr="00BC1A30">
        <w:rPr>
          <w:noProof/>
          <w:lang w:val="en-US"/>
        </w:rPr>
        <w:t>Crossan, M., &amp; Apaydin, M. (2010). A multi</w:t>
      </w:r>
      <w:r w:rsidRPr="00BC1A30">
        <w:rPr>
          <w:rFonts w:ascii="Cambria Math" w:hAnsi="Cambria Math" w:cs="Cambria Math"/>
          <w:noProof/>
          <w:lang w:val="en-US"/>
        </w:rPr>
        <w:t>‐</w:t>
      </w:r>
      <w:r w:rsidRPr="00BC1A30">
        <w:rPr>
          <w:noProof/>
          <w:lang w:val="en-US"/>
        </w:rPr>
        <w:t xml:space="preserve">dimensional framework of organizational innovation: A systematic review of the literature. </w:t>
      </w:r>
      <w:r w:rsidRPr="00BC1A30">
        <w:rPr>
          <w:i/>
          <w:iCs/>
          <w:noProof/>
          <w:lang w:val="en-US"/>
        </w:rPr>
        <w:t>Journal of management studies, 47</w:t>
      </w:r>
      <w:r w:rsidRPr="00BC1A30">
        <w:rPr>
          <w:noProof/>
          <w:lang w:val="en-US"/>
        </w:rPr>
        <w:t>(6), 1154-1191.</w:t>
      </w:r>
    </w:p>
    <w:p w14:paraId="0D0CA563" w14:textId="77777777" w:rsidR="00BC1A30" w:rsidRPr="00BC1A30" w:rsidRDefault="00BC1A30" w:rsidP="0016255B">
      <w:pPr>
        <w:pStyle w:val="Bibliografa"/>
        <w:ind w:left="720" w:hanging="720"/>
        <w:rPr>
          <w:noProof/>
          <w:lang w:val="en-US"/>
        </w:rPr>
      </w:pPr>
      <w:r w:rsidRPr="00BC1A30">
        <w:rPr>
          <w:noProof/>
          <w:lang w:val="en-US"/>
        </w:rPr>
        <w:t xml:space="preserve">Darnihamedani, P., &amp; Hessels, J. (2016). Human Capital as a Driver of Innovation Among Necessity-Based Entrepreneurs. </w:t>
      </w:r>
      <w:r w:rsidRPr="00BC1A30">
        <w:rPr>
          <w:i/>
          <w:iCs/>
          <w:noProof/>
          <w:lang w:val="en-US"/>
        </w:rPr>
        <w:t>International Review of Entrepreneurship, 14</w:t>
      </w:r>
      <w:r w:rsidRPr="00BC1A30">
        <w:rPr>
          <w:noProof/>
          <w:lang w:val="en-US"/>
        </w:rPr>
        <w:t>(1), 1-24.</w:t>
      </w:r>
    </w:p>
    <w:p w14:paraId="39318442" w14:textId="77777777" w:rsidR="00BC1A30" w:rsidRPr="00BC1A30" w:rsidRDefault="00BC1A30" w:rsidP="0016255B">
      <w:pPr>
        <w:pStyle w:val="Bibliografa"/>
        <w:ind w:left="720" w:hanging="720"/>
        <w:rPr>
          <w:noProof/>
          <w:lang w:val="en-US"/>
        </w:rPr>
      </w:pPr>
      <w:r w:rsidRPr="00BC1A30">
        <w:rPr>
          <w:noProof/>
          <w:lang w:val="en-US"/>
        </w:rPr>
        <w:t xml:space="preserve">Davidsson, P., &amp; Honig, B. (2003). The role of social and human capital among nascent entrepreneurs. </w:t>
      </w:r>
      <w:r w:rsidRPr="00BC1A30">
        <w:rPr>
          <w:i/>
          <w:iCs/>
          <w:noProof/>
          <w:lang w:val="en-US"/>
        </w:rPr>
        <w:t>Journal of business venturing, 18</w:t>
      </w:r>
      <w:r w:rsidRPr="00BC1A30">
        <w:rPr>
          <w:noProof/>
          <w:lang w:val="en-US"/>
        </w:rPr>
        <w:t>(3), 301-331.</w:t>
      </w:r>
    </w:p>
    <w:p w14:paraId="3BABA1C8" w14:textId="77777777" w:rsidR="00BC1A30" w:rsidRPr="00BC1A30" w:rsidRDefault="00BC1A30" w:rsidP="0016255B">
      <w:pPr>
        <w:pStyle w:val="Bibliografa"/>
        <w:ind w:left="720" w:hanging="720"/>
        <w:rPr>
          <w:noProof/>
          <w:lang w:val="en-US"/>
        </w:rPr>
      </w:pPr>
      <w:r w:rsidRPr="00BC1A30">
        <w:rPr>
          <w:noProof/>
          <w:lang w:val="en-US"/>
        </w:rPr>
        <w:t xml:space="preserve">De Carolis, D., &amp; Saparito, P. (2006). Social capital, cognition, and entrepreneurial opportunities: A theoretical framework. </w:t>
      </w:r>
      <w:r w:rsidRPr="00BC1A30">
        <w:rPr>
          <w:i/>
          <w:iCs/>
          <w:noProof/>
          <w:lang w:val="en-US"/>
        </w:rPr>
        <w:t>Entrepreneurship theory and practice, 30</w:t>
      </w:r>
      <w:r w:rsidRPr="00BC1A30">
        <w:rPr>
          <w:noProof/>
          <w:lang w:val="en-US"/>
        </w:rPr>
        <w:t>(1), 41-56.</w:t>
      </w:r>
    </w:p>
    <w:p w14:paraId="426A4C46" w14:textId="77777777" w:rsidR="00BC1A30" w:rsidRDefault="00BC1A30" w:rsidP="0016255B">
      <w:pPr>
        <w:pStyle w:val="Bibliografa"/>
        <w:ind w:left="720" w:hanging="720"/>
        <w:rPr>
          <w:noProof/>
          <w:lang w:val="es-PE"/>
        </w:rPr>
      </w:pPr>
      <w:r w:rsidRPr="00BC1A30">
        <w:rPr>
          <w:noProof/>
          <w:lang w:val="en-US"/>
        </w:rPr>
        <w:t>De Clercq, D., Lim, D., &amp; Oh, C. (2013). Individual</w:t>
      </w:r>
      <w:r w:rsidRPr="00BC1A30">
        <w:rPr>
          <w:rFonts w:ascii="Cambria Math" w:hAnsi="Cambria Math" w:cs="Cambria Math"/>
          <w:noProof/>
          <w:lang w:val="en-US"/>
        </w:rPr>
        <w:t>‐</w:t>
      </w:r>
      <w:r w:rsidRPr="00BC1A30">
        <w:rPr>
          <w:noProof/>
          <w:lang w:val="en-US"/>
        </w:rPr>
        <w:t xml:space="preserve">level resources and new business activity: The contingent role of institutional context. </w:t>
      </w:r>
      <w:r>
        <w:rPr>
          <w:i/>
          <w:iCs/>
          <w:noProof/>
          <w:lang w:val="es-PE"/>
        </w:rPr>
        <w:t>Entrepreneurship Theory and Practice, 37</w:t>
      </w:r>
      <w:r>
        <w:rPr>
          <w:noProof/>
          <w:lang w:val="es-PE"/>
        </w:rPr>
        <w:t>(2), 303-330.</w:t>
      </w:r>
    </w:p>
    <w:p w14:paraId="02FCF260" w14:textId="77777777" w:rsidR="00BC1A30" w:rsidRPr="00BC1A30" w:rsidRDefault="00BC1A30" w:rsidP="0016255B">
      <w:pPr>
        <w:pStyle w:val="Bibliografa"/>
        <w:ind w:left="720" w:hanging="720"/>
        <w:rPr>
          <w:noProof/>
          <w:lang w:val="en-US"/>
        </w:rPr>
      </w:pPr>
      <w:r>
        <w:rPr>
          <w:noProof/>
          <w:lang w:val="es-PE"/>
        </w:rPr>
        <w:t xml:space="preserve">De Soto, H. (1989). </w:t>
      </w:r>
      <w:r>
        <w:rPr>
          <w:i/>
          <w:iCs/>
          <w:noProof/>
          <w:lang w:val="es-PE"/>
        </w:rPr>
        <w:t>El otro sendero: la revolución invisible en el tercer mundo.</w:t>
      </w:r>
      <w:r>
        <w:rPr>
          <w:noProof/>
          <w:lang w:val="es-PE"/>
        </w:rPr>
        <w:t xml:space="preserve"> </w:t>
      </w:r>
      <w:r w:rsidRPr="00BC1A30">
        <w:rPr>
          <w:noProof/>
          <w:lang w:val="en-US"/>
        </w:rPr>
        <w:t>Nueva York: Harper &amp; Row.</w:t>
      </w:r>
    </w:p>
    <w:p w14:paraId="3CEAF14A" w14:textId="77777777" w:rsidR="00BC1A30" w:rsidRPr="00BC1A30" w:rsidRDefault="00BC1A30" w:rsidP="0016255B">
      <w:pPr>
        <w:pStyle w:val="Bibliografa"/>
        <w:ind w:left="720" w:hanging="720"/>
        <w:rPr>
          <w:noProof/>
          <w:lang w:val="en-US"/>
        </w:rPr>
      </w:pPr>
      <w:r w:rsidRPr="00BC1A30">
        <w:rPr>
          <w:noProof/>
          <w:lang w:val="en-US"/>
        </w:rPr>
        <w:t xml:space="preserve">Drucker, P. (2007). </w:t>
      </w:r>
      <w:r w:rsidRPr="00BC1A30">
        <w:rPr>
          <w:i/>
          <w:iCs/>
          <w:noProof/>
          <w:lang w:val="en-US"/>
        </w:rPr>
        <w:t>Innovation and Entrepreneurship: Practice and Principles.</w:t>
      </w:r>
      <w:r w:rsidRPr="00BC1A30">
        <w:rPr>
          <w:noProof/>
          <w:lang w:val="en-US"/>
        </w:rPr>
        <w:t xml:space="preserve"> Routledge.</w:t>
      </w:r>
    </w:p>
    <w:p w14:paraId="1C37885E" w14:textId="77777777" w:rsidR="00BC1A30" w:rsidRPr="00BC1A30" w:rsidRDefault="00BC1A30" w:rsidP="0016255B">
      <w:pPr>
        <w:pStyle w:val="Bibliografa"/>
        <w:ind w:left="720" w:hanging="720"/>
        <w:rPr>
          <w:noProof/>
          <w:lang w:val="en-US"/>
        </w:rPr>
      </w:pPr>
      <w:r w:rsidRPr="00BC1A30">
        <w:rPr>
          <w:noProof/>
          <w:lang w:val="en-US"/>
        </w:rPr>
        <w:t xml:space="preserve">Edwards, W. (1954). The theory of decision making. </w:t>
      </w:r>
      <w:r w:rsidRPr="00BC1A30">
        <w:rPr>
          <w:i/>
          <w:iCs/>
          <w:noProof/>
          <w:lang w:val="en-US"/>
        </w:rPr>
        <w:t>Psychological bulletin, 4</w:t>
      </w:r>
      <w:r w:rsidRPr="00BC1A30">
        <w:rPr>
          <w:noProof/>
          <w:lang w:val="en-US"/>
        </w:rPr>
        <w:t>, 380-417.</w:t>
      </w:r>
    </w:p>
    <w:p w14:paraId="19773885" w14:textId="77777777" w:rsidR="00BC1A30" w:rsidRPr="00BC1A30" w:rsidRDefault="00BC1A30" w:rsidP="0016255B">
      <w:pPr>
        <w:pStyle w:val="Bibliografa"/>
        <w:ind w:left="720" w:hanging="720"/>
        <w:rPr>
          <w:noProof/>
          <w:lang w:val="en-US"/>
        </w:rPr>
      </w:pPr>
      <w:r w:rsidRPr="00BC1A30">
        <w:rPr>
          <w:noProof/>
          <w:lang w:val="en-US"/>
        </w:rPr>
        <w:t xml:space="preserve">Finch, H., &amp; Bolin, J. (2017). </w:t>
      </w:r>
      <w:r w:rsidRPr="00BC1A30">
        <w:rPr>
          <w:i/>
          <w:iCs/>
          <w:noProof/>
          <w:lang w:val="en-US"/>
        </w:rPr>
        <w:t>Multilevel Modeling Using Mplus.</w:t>
      </w:r>
      <w:r w:rsidRPr="00BC1A30">
        <w:rPr>
          <w:noProof/>
          <w:lang w:val="en-US"/>
        </w:rPr>
        <w:t xml:space="preserve"> CRC Press.</w:t>
      </w:r>
    </w:p>
    <w:p w14:paraId="0DC00CE7" w14:textId="77777777" w:rsidR="00BC1A30" w:rsidRDefault="00BC1A30" w:rsidP="0016255B">
      <w:pPr>
        <w:pStyle w:val="Bibliografa"/>
        <w:ind w:left="720" w:hanging="720"/>
        <w:rPr>
          <w:noProof/>
          <w:lang w:val="es-PE"/>
        </w:rPr>
      </w:pPr>
      <w:r w:rsidRPr="00BC1A30">
        <w:rPr>
          <w:noProof/>
          <w:lang w:val="en-US"/>
        </w:rPr>
        <w:t xml:space="preserve">Fuentelsaz, L., &amp; Montero, J. (2015). What makes some entrepreneurs more innovative? </w:t>
      </w:r>
      <w:r>
        <w:rPr>
          <w:i/>
          <w:iCs/>
          <w:noProof/>
          <w:lang w:val="es-PE"/>
        </w:rPr>
        <w:t>Universia Business Review, 47</w:t>
      </w:r>
      <w:r>
        <w:rPr>
          <w:noProof/>
          <w:lang w:val="es-PE"/>
        </w:rPr>
        <w:t>, 14-31.</w:t>
      </w:r>
    </w:p>
    <w:p w14:paraId="1BBBB171" w14:textId="77777777" w:rsidR="00BC1A30" w:rsidRPr="00BC1A30" w:rsidRDefault="00BC1A30" w:rsidP="0016255B">
      <w:pPr>
        <w:pStyle w:val="Bibliografa"/>
        <w:ind w:left="720" w:hanging="720"/>
        <w:rPr>
          <w:noProof/>
          <w:lang w:val="en-US"/>
        </w:rPr>
      </w:pPr>
      <w:r>
        <w:rPr>
          <w:noProof/>
          <w:lang w:val="es-PE"/>
        </w:rPr>
        <w:t xml:space="preserve">Fuentelsaz, L., González, C., Maícas, J. P., &amp; Montero, J. (2015). </w:t>
      </w:r>
      <w:r w:rsidRPr="00BC1A30">
        <w:rPr>
          <w:noProof/>
          <w:lang w:val="en-US"/>
        </w:rPr>
        <w:t xml:space="preserve">How different formal institutions affect opportuniny and necessity entrepreneurship. </w:t>
      </w:r>
      <w:r w:rsidRPr="00BC1A30">
        <w:rPr>
          <w:i/>
          <w:iCs/>
          <w:noProof/>
          <w:lang w:val="en-US"/>
        </w:rPr>
        <w:t>Business Research Quarterly, 18</w:t>
      </w:r>
      <w:r w:rsidRPr="00BC1A30">
        <w:rPr>
          <w:noProof/>
          <w:lang w:val="en-US"/>
        </w:rPr>
        <w:t>(4), 246-258.</w:t>
      </w:r>
    </w:p>
    <w:p w14:paraId="0A930662" w14:textId="77777777" w:rsidR="00BC1A30" w:rsidRPr="00BC1A30" w:rsidRDefault="00BC1A30" w:rsidP="0016255B">
      <w:pPr>
        <w:pStyle w:val="Bibliografa"/>
        <w:ind w:left="720" w:hanging="720"/>
        <w:rPr>
          <w:noProof/>
          <w:lang w:val="en-US"/>
        </w:rPr>
      </w:pPr>
      <w:r w:rsidRPr="00BC1A30">
        <w:rPr>
          <w:noProof/>
          <w:lang w:val="en-US"/>
        </w:rPr>
        <w:t xml:space="preserve">Gaglio, C., &amp; Katz, J. (2001). The psychological basis of opportunity identification: Entrepreneurial alertness. </w:t>
      </w:r>
      <w:r w:rsidRPr="00BC1A30">
        <w:rPr>
          <w:i/>
          <w:iCs/>
          <w:noProof/>
          <w:lang w:val="en-US"/>
        </w:rPr>
        <w:t>Small business economics, 16</w:t>
      </w:r>
      <w:r w:rsidRPr="00BC1A30">
        <w:rPr>
          <w:noProof/>
          <w:lang w:val="en-US"/>
        </w:rPr>
        <w:t>(2), 95-111.</w:t>
      </w:r>
    </w:p>
    <w:p w14:paraId="45689845" w14:textId="77777777" w:rsidR="00BC1A30" w:rsidRPr="00BC1A30" w:rsidRDefault="00BC1A30" w:rsidP="0016255B">
      <w:pPr>
        <w:pStyle w:val="Bibliografa"/>
        <w:ind w:left="720" w:hanging="720"/>
        <w:rPr>
          <w:noProof/>
          <w:lang w:val="en-US"/>
        </w:rPr>
      </w:pPr>
      <w:r w:rsidRPr="00BC1A30">
        <w:rPr>
          <w:noProof/>
          <w:lang w:val="en-US"/>
        </w:rPr>
        <w:t xml:space="preserve">Galindo, M., &amp; Méndez, M. (2014). Entrepreneurship, economic growth, and innovation: Are feedback effects at work? </w:t>
      </w:r>
      <w:r w:rsidRPr="00BC1A30">
        <w:rPr>
          <w:i/>
          <w:iCs/>
          <w:noProof/>
          <w:lang w:val="en-US"/>
        </w:rPr>
        <w:t>Journal of Business Research, 67</w:t>
      </w:r>
      <w:r w:rsidRPr="00BC1A30">
        <w:rPr>
          <w:noProof/>
          <w:lang w:val="en-US"/>
        </w:rPr>
        <w:t>(5), 825-829.</w:t>
      </w:r>
    </w:p>
    <w:p w14:paraId="58A67185" w14:textId="77777777" w:rsidR="00BC1A30" w:rsidRPr="00BC1A30" w:rsidRDefault="00BC1A30" w:rsidP="0016255B">
      <w:pPr>
        <w:pStyle w:val="Bibliografa"/>
        <w:ind w:left="720" w:hanging="720"/>
        <w:rPr>
          <w:noProof/>
          <w:lang w:val="en-US"/>
        </w:rPr>
      </w:pPr>
      <w:r w:rsidRPr="00BC1A30">
        <w:rPr>
          <w:noProof/>
          <w:lang w:val="en-US"/>
        </w:rPr>
        <w:lastRenderedPageBreak/>
        <w:t xml:space="preserve">Gartner, W. (1988). "Who is an entrepreneur?" Is the wrong question. </w:t>
      </w:r>
      <w:r w:rsidRPr="00BC1A30">
        <w:rPr>
          <w:i/>
          <w:iCs/>
          <w:noProof/>
          <w:lang w:val="en-US"/>
        </w:rPr>
        <w:t>Entrepreneurship Theory and Practice, 13</w:t>
      </w:r>
      <w:r w:rsidRPr="00BC1A30">
        <w:rPr>
          <w:noProof/>
          <w:lang w:val="en-US"/>
        </w:rPr>
        <w:t>(4), 47– 68.</w:t>
      </w:r>
    </w:p>
    <w:p w14:paraId="045DEF16" w14:textId="77777777" w:rsidR="00BC1A30" w:rsidRDefault="00BC1A30" w:rsidP="0016255B">
      <w:pPr>
        <w:pStyle w:val="Bibliografa"/>
        <w:ind w:left="720" w:hanging="720"/>
        <w:rPr>
          <w:noProof/>
          <w:lang w:val="en-US"/>
        </w:rPr>
      </w:pPr>
      <w:r w:rsidRPr="00BC1A30">
        <w:rPr>
          <w:noProof/>
          <w:lang w:val="en-US"/>
        </w:rPr>
        <w:t xml:space="preserve">Garud, R., Gehman, J., &amp; Giuliani, A. (2014). Contextualizing entrepreneurial innovation: A narrative perspective. </w:t>
      </w:r>
      <w:r w:rsidRPr="00BC1A30">
        <w:rPr>
          <w:i/>
          <w:iCs/>
          <w:noProof/>
          <w:lang w:val="en-US"/>
        </w:rPr>
        <w:t>Research Policy, 43</w:t>
      </w:r>
      <w:r w:rsidRPr="00BC1A30">
        <w:rPr>
          <w:noProof/>
          <w:lang w:val="en-US"/>
        </w:rPr>
        <w:t>(7), 1177-1188.</w:t>
      </w:r>
    </w:p>
    <w:p w14:paraId="687FBAB2" w14:textId="6F9C3920" w:rsidR="00055FF1" w:rsidRPr="00055FF1" w:rsidRDefault="00B00F55" w:rsidP="0016255B">
      <w:pPr>
        <w:pStyle w:val="Bibliografa"/>
        <w:ind w:left="720" w:hanging="720"/>
        <w:rPr>
          <w:noProof/>
          <w:lang w:val="en-US"/>
        </w:rPr>
      </w:pPr>
      <w:r w:rsidRPr="00B00F55">
        <w:rPr>
          <w:noProof/>
          <w:lang w:val="en-US"/>
        </w:rPr>
        <w:t>Goel, R. K., &amp; Göktepe-Hultén, D. (2013). Nascent entrepreneurship and inventive activity: a somewhat new perspective. </w:t>
      </w:r>
      <w:r w:rsidRPr="00B00F55">
        <w:rPr>
          <w:i/>
          <w:noProof/>
          <w:lang w:val="en-US"/>
        </w:rPr>
        <w:t>The Journal of Technology Transfer,</w:t>
      </w:r>
      <w:r w:rsidRPr="00B00F55">
        <w:rPr>
          <w:noProof/>
          <w:lang w:val="en-US"/>
        </w:rPr>
        <w:t> 38(4), 471-485.</w:t>
      </w:r>
    </w:p>
    <w:p w14:paraId="22A9C475" w14:textId="77777777" w:rsidR="00BC1A30" w:rsidRPr="00BC1A30" w:rsidRDefault="00BC1A30" w:rsidP="0016255B">
      <w:pPr>
        <w:pStyle w:val="Bibliografa"/>
        <w:ind w:left="720" w:hanging="720"/>
        <w:rPr>
          <w:noProof/>
          <w:lang w:val="en-US"/>
        </w:rPr>
      </w:pPr>
      <w:r w:rsidRPr="00BC1A30">
        <w:rPr>
          <w:noProof/>
          <w:lang w:val="en-US"/>
        </w:rPr>
        <w:t xml:space="preserve">Grossmann, V. (2009). Entrepreneurial innovation and economic growth. </w:t>
      </w:r>
      <w:r w:rsidRPr="00BC1A30">
        <w:rPr>
          <w:i/>
          <w:iCs/>
          <w:noProof/>
          <w:lang w:val="en-US"/>
        </w:rPr>
        <w:t>Journal of Macroeconomics, 31</w:t>
      </w:r>
      <w:r w:rsidRPr="00BC1A30">
        <w:rPr>
          <w:noProof/>
          <w:lang w:val="en-US"/>
        </w:rPr>
        <w:t>(4), 602-613.</w:t>
      </w:r>
    </w:p>
    <w:p w14:paraId="65E28F73" w14:textId="77777777" w:rsidR="00BC1A30" w:rsidRPr="00BC1A30" w:rsidRDefault="00BC1A30" w:rsidP="0016255B">
      <w:pPr>
        <w:pStyle w:val="Bibliografa"/>
        <w:ind w:left="720" w:hanging="720"/>
        <w:rPr>
          <w:noProof/>
          <w:lang w:val="en-US"/>
        </w:rPr>
      </w:pPr>
      <w:r w:rsidRPr="00BC1A30">
        <w:rPr>
          <w:noProof/>
          <w:lang w:val="en-US"/>
        </w:rPr>
        <w:t xml:space="preserve">Heck, R., &amp; Thomas, S. (2015). </w:t>
      </w:r>
      <w:r w:rsidRPr="00BC1A30">
        <w:rPr>
          <w:i/>
          <w:iCs/>
          <w:noProof/>
          <w:lang w:val="en-US"/>
        </w:rPr>
        <w:t>An introduction to multilevel modeling techniques: MLM and SEM approaches using Mplus.</w:t>
      </w:r>
      <w:r w:rsidRPr="00BC1A30">
        <w:rPr>
          <w:noProof/>
          <w:lang w:val="en-US"/>
        </w:rPr>
        <w:t xml:space="preserve"> Routledge.</w:t>
      </w:r>
    </w:p>
    <w:p w14:paraId="3FA60B8A" w14:textId="77777777" w:rsidR="00BC1A30" w:rsidRPr="00BC1A30" w:rsidRDefault="00BC1A30" w:rsidP="0016255B">
      <w:pPr>
        <w:pStyle w:val="Bibliografa"/>
        <w:ind w:left="720" w:hanging="720"/>
        <w:rPr>
          <w:noProof/>
          <w:lang w:val="en-US"/>
        </w:rPr>
      </w:pPr>
      <w:r w:rsidRPr="00BC1A30">
        <w:rPr>
          <w:noProof/>
          <w:lang w:val="en-US"/>
        </w:rPr>
        <w:t xml:space="preserve">Hobday, M. (2005). Firm-level innovation models: perspectives on research in developed and developing countries. </w:t>
      </w:r>
      <w:r w:rsidRPr="00BC1A30">
        <w:rPr>
          <w:i/>
          <w:iCs/>
          <w:noProof/>
          <w:lang w:val="en-US"/>
        </w:rPr>
        <w:t>Technology analysis &amp; strategic management, 17</w:t>
      </w:r>
      <w:r w:rsidRPr="00BC1A30">
        <w:rPr>
          <w:noProof/>
          <w:lang w:val="en-US"/>
        </w:rPr>
        <w:t>(2), 121-146.</w:t>
      </w:r>
    </w:p>
    <w:p w14:paraId="60158206" w14:textId="77777777" w:rsidR="00BC1A30" w:rsidRPr="00BC1A30" w:rsidRDefault="00BC1A30" w:rsidP="0016255B">
      <w:pPr>
        <w:pStyle w:val="Bibliografa"/>
        <w:ind w:left="720" w:hanging="720"/>
        <w:rPr>
          <w:noProof/>
          <w:lang w:val="en-US"/>
        </w:rPr>
      </w:pPr>
      <w:r w:rsidRPr="00BC1A30">
        <w:rPr>
          <w:noProof/>
          <w:lang w:val="en-US"/>
        </w:rPr>
        <w:t xml:space="preserve">Katila, R., &amp; Shane, S. (2005). When does lack of resources make new firms innovative? </w:t>
      </w:r>
      <w:r w:rsidRPr="00BC1A30">
        <w:rPr>
          <w:i/>
          <w:iCs/>
          <w:noProof/>
          <w:lang w:val="en-US"/>
        </w:rPr>
        <w:t>Academy of Management Journal, 48</w:t>
      </w:r>
      <w:r w:rsidRPr="00BC1A30">
        <w:rPr>
          <w:noProof/>
          <w:lang w:val="en-US"/>
        </w:rPr>
        <w:t>(5), 814-829.</w:t>
      </w:r>
    </w:p>
    <w:p w14:paraId="342A18AA" w14:textId="77777777" w:rsidR="00BC1A30" w:rsidRPr="00BC1A30" w:rsidRDefault="00BC1A30" w:rsidP="0016255B">
      <w:pPr>
        <w:pStyle w:val="Bibliografa"/>
        <w:ind w:left="720" w:hanging="720"/>
        <w:rPr>
          <w:noProof/>
          <w:lang w:val="en-US"/>
        </w:rPr>
      </w:pPr>
      <w:r w:rsidRPr="00BC1A30">
        <w:rPr>
          <w:noProof/>
          <w:lang w:val="en-US"/>
        </w:rPr>
        <w:t xml:space="preserve">Kirzner, I. (1973). </w:t>
      </w:r>
      <w:r w:rsidRPr="00BC1A30">
        <w:rPr>
          <w:i/>
          <w:iCs/>
          <w:noProof/>
          <w:lang w:val="en-US"/>
        </w:rPr>
        <w:t>Competition and Entrepreneurship.</w:t>
      </w:r>
      <w:r w:rsidRPr="00BC1A30">
        <w:rPr>
          <w:noProof/>
          <w:lang w:val="en-US"/>
        </w:rPr>
        <w:t xml:space="preserve"> Chicago: University of Chicago.</w:t>
      </w:r>
    </w:p>
    <w:p w14:paraId="4E010E98" w14:textId="77777777" w:rsidR="00BC1A30" w:rsidRPr="00BC1A30" w:rsidRDefault="00BC1A30" w:rsidP="0016255B">
      <w:pPr>
        <w:pStyle w:val="Bibliografa"/>
        <w:ind w:left="720" w:hanging="720"/>
        <w:rPr>
          <w:noProof/>
          <w:lang w:val="en-US"/>
        </w:rPr>
      </w:pPr>
      <w:r w:rsidRPr="00BC1A30">
        <w:rPr>
          <w:noProof/>
          <w:lang w:val="en-US"/>
        </w:rPr>
        <w:t xml:space="preserve">Kirzner, I. (1997). </w:t>
      </w:r>
      <w:r w:rsidRPr="00BC1A30">
        <w:rPr>
          <w:i/>
          <w:iCs/>
          <w:noProof/>
          <w:lang w:val="en-US"/>
        </w:rPr>
        <w:t>How markets work: Disequilibrium, entrepreneurship and discovery (No. 133).</w:t>
      </w:r>
      <w:r w:rsidRPr="00BC1A30">
        <w:rPr>
          <w:noProof/>
          <w:lang w:val="en-US"/>
        </w:rPr>
        <w:t xml:space="preserve"> Coronet Books Incorporated.</w:t>
      </w:r>
    </w:p>
    <w:p w14:paraId="1999B915" w14:textId="77777777" w:rsidR="00BC1A30" w:rsidRPr="00BC1A30" w:rsidRDefault="00BC1A30" w:rsidP="0016255B">
      <w:pPr>
        <w:pStyle w:val="Bibliografa"/>
        <w:ind w:left="720" w:hanging="720"/>
        <w:rPr>
          <w:noProof/>
          <w:lang w:val="en-US"/>
        </w:rPr>
      </w:pPr>
      <w:r w:rsidRPr="00BC1A30">
        <w:rPr>
          <w:noProof/>
          <w:lang w:val="en-US"/>
        </w:rPr>
        <w:t xml:space="preserve">Koellinger, P. (2008). Why are some entrepreneurs more innovative than others? </w:t>
      </w:r>
      <w:r w:rsidRPr="00BC1A30">
        <w:rPr>
          <w:i/>
          <w:iCs/>
          <w:noProof/>
          <w:lang w:val="en-US"/>
        </w:rPr>
        <w:t>Small Business Economics, 31</w:t>
      </w:r>
      <w:r w:rsidRPr="00BC1A30">
        <w:rPr>
          <w:noProof/>
          <w:lang w:val="en-US"/>
        </w:rPr>
        <w:t>(1), 21-37.</w:t>
      </w:r>
    </w:p>
    <w:p w14:paraId="395E28A1" w14:textId="77777777" w:rsidR="00BC1A30" w:rsidRPr="00BC1A30" w:rsidRDefault="00BC1A30" w:rsidP="0016255B">
      <w:pPr>
        <w:pStyle w:val="Bibliografa"/>
        <w:ind w:left="720" w:hanging="720"/>
        <w:rPr>
          <w:noProof/>
          <w:lang w:val="en-US"/>
        </w:rPr>
      </w:pPr>
      <w:r w:rsidRPr="00BC1A30">
        <w:rPr>
          <w:noProof/>
          <w:lang w:val="en-US"/>
        </w:rPr>
        <w:t>Koellinger, P., Mell, J., Pohl, I., Roessler, C., &amp; Treffers, T. (2015). Self</w:t>
      </w:r>
      <w:r w:rsidRPr="00BC1A30">
        <w:rPr>
          <w:rFonts w:ascii="Cambria Math" w:hAnsi="Cambria Math" w:cs="Cambria Math"/>
          <w:noProof/>
          <w:lang w:val="en-US"/>
        </w:rPr>
        <w:t>‐</w:t>
      </w:r>
      <w:r w:rsidRPr="00BC1A30">
        <w:rPr>
          <w:noProof/>
          <w:lang w:val="en-US"/>
        </w:rPr>
        <w:t xml:space="preserve">employed But Looking: A Labour Market Experiment. , 82(325),. </w:t>
      </w:r>
      <w:r w:rsidRPr="00BC1A30">
        <w:rPr>
          <w:i/>
          <w:iCs/>
          <w:noProof/>
          <w:lang w:val="en-US"/>
        </w:rPr>
        <w:t>Economica</w:t>
      </w:r>
      <w:r w:rsidRPr="00BC1A30">
        <w:rPr>
          <w:noProof/>
          <w:lang w:val="en-US"/>
        </w:rPr>
        <w:t>, 137-161.</w:t>
      </w:r>
    </w:p>
    <w:p w14:paraId="6C4985B2" w14:textId="77777777" w:rsidR="00BC1A30" w:rsidRPr="00BC1A30" w:rsidRDefault="00BC1A30" w:rsidP="0016255B">
      <w:pPr>
        <w:pStyle w:val="Bibliografa"/>
        <w:ind w:left="720" w:hanging="720"/>
        <w:rPr>
          <w:noProof/>
          <w:lang w:val="en-US"/>
        </w:rPr>
      </w:pPr>
      <w:r w:rsidRPr="00BC1A30">
        <w:rPr>
          <w:noProof/>
          <w:lang w:val="en-US"/>
        </w:rPr>
        <w:t xml:space="preserve">Li, T., &amp; Gustafsson, V. (2012). Nascent entrepreneurs in China: social class identity, prior experience affiliation and identification of innovative opportunity: A study based on the Chinese Panel Study of Entrepreneurial Dynamics (CPSED) project. </w:t>
      </w:r>
      <w:r w:rsidRPr="00BC1A30">
        <w:rPr>
          <w:i/>
          <w:iCs/>
          <w:noProof/>
          <w:lang w:val="en-US"/>
        </w:rPr>
        <w:t>Chinese Management Studies, 6(1), 6</w:t>
      </w:r>
      <w:r w:rsidRPr="00BC1A30">
        <w:rPr>
          <w:noProof/>
          <w:lang w:val="en-US"/>
        </w:rPr>
        <w:t>(1), 14-35.</w:t>
      </w:r>
    </w:p>
    <w:p w14:paraId="5B9AFC5E" w14:textId="77777777" w:rsidR="00BC1A30" w:rsidRPr="00BC1A30" w:rsidRDefault="00BC1A30" w:rsidP="0016255B">
      <w:pPr>
        <w:pStyle w:val="Bibliografa"/>
        <w:ind w:left="720" w:hanging="720"/>
        <w:rPr>
          <w:noProof/>
          <w:lang w:val="en-US"/>
        </w:rPr>
      </w:pPr>
      <w:r w:rsidRPr="00BC1A30">
        <w:rPr>
          <w:noProof/>
          <w:lang w:val="en-US"/>
        </w:rPr>
        <w:t xml:space="preserve">March, J. (1991). Exploration and exploitation in organizational learning. </w:t>
      </w:r>
      <w:r w:rsidRPr="00BC1A30">
        <w:rPr>
          <w:i/>
          <w:iCs/>
          <w:noProof/>
          <w:lang w:val="en-US"/>
        </w:rPr>
        <w:t>Organization science, 2</w:t>
      </w:r>
      <w:r w:rsidRPr="00BC1A30">
        <w:rPr>
          <w:noProof/>
          <w:lang w:val="en-US"/>
        </w:rPr>
        <w:t>(1), 71-87.</w:t>
      </w:r>
    </w:p>
    <w:p w14:paraId="63D081FB" w14:textId="77777777" w:rsidR="00BC1A30" w:rsidRPr="00BC1A30" w:rsidRDefault="00BC1A30" w:rsidP="0016255B">
      <w:pPr>
        <w:pStyle w:val="Bibliografa"/>
        <w:ind w:left="720" w:hanging="720"/>
        <w:rPr>
          <w:noProof/>
          <w:lang w:val="en-US"/>
        </w:rPr>
      </w:pPr>
      <w:r w:rsidRPr="00BC1A30">
        <w:rPr>
          <w:noProof/>
          <w:lang w:val="en-US"/>
        </w:rPr>
        <w:t xml:space="preserve">March, J., &amp; Shapira, Z. (1987). Managerial perspectives on risk and risk taking. </w:t>
      </w:r>
      <w:r w:rsidRPr="00BC1A30">
        <w:rPr>
          <w:i/>
          <w:iCs/>
          <w:noProof/>
          <w:lang w:val="en-US"/>
        </w:rPr>
        <w:t>Management science, 33</w:t>
      </w:r>
      <w:r w:rsidRPr="00BC1A30">
        <w:rPr>
          <w:noProof/>
          <w:lang w:val="en-US"/>
        </w:rPr>
        <w:t>(11), 1404-1418.</w:t>
      </w:r>
    </w:p>
    <w:p w14:paraId="5117603C" w14:textId="77777777" w:rsidR="00BC1A30" w:rsidRPr="00BC1A30" w:rsidRDefault="00BC1A30" w:rsidP="0016255B">
      <w:pPr>
        <w:pStyle w:val="Bibliografa"/>
        <w:ind w:left="720" w:hanging="720"/>
        <w:rPr>
          <w:noProof/>
          <w:lang w:val="en-US"/>
        </w:rPr>
      </w:pPr>
      <w:r w:rsidRPr="00BC1A30">
        <w:rPr>
          <w:noProof/>
          <w:lang w:val="en-US"/>
        </w:rPr>
        <w:lastRenderedPageBreak/>
        <w:t xml:space="preserve">Markides, C., &amp; Sosa, L. (2013). Pioneering and first mover advantages: the importance of business models. </w:t>
      </w:r>
      <w:r w:rsidRPr="00BC1A30">
        <w:rPr>
          <w:i/>
          <w:iCs/>
          <w:noProof/>
          <w:lang w:val="en-US"/>
        </w:rPr>
        <w:t>Long Range Planning, 46</w:t>
      </w:r>
      <w:r w:rsidRPr="00BC1A30">
        <w:rPr>
          <w:noProof/>
          <w:lang w:val="en-US"/>
        </w:rPr>
        <w:t>(4), 325-334.</w:t>
      </w:r>
    </w:p>
    <w:p w14:paraId="08D3C6C6" w14:textId="77777777" w:rsidR="00BC1A30" w:rsidRPr="00BC1A30" w:rsidRDefault="00BC1A30" w:rsidP="0016255B">
      <w:pPr>
        <w:pStyle w:val="Bibliografa"/>
        <w:ind w:left="720" w:hanging="720"/>
        <w:rPr>
          <w:noProof/>
          <w:lang w:val="en-US"/>
        </w:rPr>
      </w:pPr>
      <w:r w:rsidRPr="00BC1A30">
        <w:rPr>
          <w:noProof/>
          <w:lang w:val="en-US"/>
        </w:rPr>
        <w:t xml:space="preserve">Mayhew, M., Simonoff, J., Baumol, W., Wiesenfeld, B., &amp; Klein, M. (2012). Exploring innovative entrepreneurship and its ties to higher educational experiences. </w:t>
      </w:r>
      <w:r w:rsidRPr="00BC1A30">
        <w:rPr>
          <w:i/>
          <w:iCs/>
          <w:noProof/>
          <w:lang w:val="en-US"/>
        </w:rPr>
        <w:t>Research in Higher Education, 58</w:t>
      </w:r>
      <w:r w:rsidRPr="00BC1A30">
        <w:rPr>
          <w:noProof/>
          <w:lang w:val="en-US"/>
        </w:rPr>
        <w:t>(3), 831-859.</w:t>
      </w:r>
    </w:p>
    <w:p w14:paraId="3F7D5FC3" w14:textId="77777777" w:rsidR="00BC1A30" w:rsidRPr="00BC1A30" w:rsidRDefault="00BC1A30" w:rsidP="0016255B">
      <w:pPr>
        <w:pStyle w:val="Bibliografa"/>
        <w:ind w:left="720" w:hanging="720"/>
        <w:rPr>
          <w:noProof/>
          <w:lang w:val="en-US"/>
        </w:rPr>
      </w:pPr>
      <w:r w:rsidRPr="00BC1A30">
        <w:rPr>
          <w:noProof/>
          <w:lang w:val="en-US"/>
        </w:rPr>
        <w:t xml:space="preserve">McClelland, D. (1967). </w:t>
      </w:r>
      <w:r w:rsidRPr="00BC1A30">
        <w:rPr>
          <w:i/>
          <w:iCs/>
          <w:noProof/>
          <w:lang w:val="en-US"/>
        </w:rPr>
        <w:t>Achieving society.</w:t>
      </w:r>
      <w:r w:rsidRPr="00BC1A30">
        <w:rPr>
          <w:noProof/>
          <w:lang w:val="en-US"/>
        </w:rPr>
        <w:t xml:space="preserve"> Simon and Schuster.</w:t>
      </w:r>
    </w:p>
    <w:p w14:paraId="47CFA0C5" w14:textId="77777777" w:rsidR="00BC1A30" w:rsidRPr="00BC1A30" w:rsidRDefault="00BC1A30" w:rsidP="0016255B">
      <w:pPr>
        <w:pStyle w:val="Bibliografa"/>
        <w:ind w:left="720" w:hanging="720"/>
        <w:rPr>
          <w:noProof/>
          <w:lang w:val="en-US"/>
        </w:rPr>
      </w:pPr>
      <w:r w:rsidRPr="00BC1A30">
        <w:rPr>
          <w:noProof/>
          <w:lang w:val="en-US"/>
        </w:rPr>
        <w:t xml:space="preserve">Mitchell, R., Busenitz, L., Lant, T., McDougall, P., Morse, E., &amp; Smith, J. (2002). Toward a theory of entrepreneurial cognition: Rethinking the people side of entrepreneurship research. </w:t>
      </w:r>
      <w:r w:rsidRPr="00BC1A30">
        <w:rPr>
          <w:i/>
          <w:iCs/>
          <w:noProof/>
          <w:lang w:val="en-US"/>
        </w:rPr>
        <w:t>Entrepreneurship theory and practice, 27</w:t>
      </w:r>
      <w:r w:rsidRPr="00BC1A30">
        <w:rPr>
          <w:noProof/>
          <w:lang w:val="en-US"/>
        </w:rPr>
        <w:t>(2), 93-104.</w:t>
      </w:r>
    </w:p>
    <w:p w14:paraId="035772BF" w14:textId="77777777" w:rsidR="00BC1A30" w:rsidRPr="00BC1A30" w:rsidRDefault="00BC1A30" w:rsidP="0016255B">
      <w:pPr>
        <w:pStyle w:val="Bibliografa"/>
        <w:ind w:left="720" w:hanging="720"/>
        <w:rPr>
          <w:noProof/>
          <w:lang w:val="en-US"/>
        </w:rPr>
      </w:pPr>
      <w:r w:rsidRPr="00BC1A30">
        <w:rPr>
          <w:noProof/>
          <w:lang w:val="en-US"/>
        </w:rPr>
        <w:t xml:space="preserve">Naudé, W. (2012). Entrepreneurship and economic development: theory, evidence and policy. (27, Ed.) </w:t>
      </w:r>
      <w:r w:rsidRPr="00BC1A30">
        <w:rPr>
          <w:i/>
          <w:iCs/>
          <w:noProof/>
          <w:lang w:val="en-US"/>
        </w:rPr>
        <w:t>UNU-MERIT Working Papers</w:t>
      </w:r>
      <w:r w:rsidRPr="00BC1A30">
        <w:rPr>
          <w:noProof/>
          <w:lang w:val="en-US"/>
        </w:rPr>
        <w:t>.</w:t>
      </w:r>
    </w:p>
    <w:p w14:paraId="4CD9C04F" w14:textId="77777777" w:rsidR="00BC1A30" w:rsidRPr="00BC1A30" w:rsidRDefault="00BC1A30" w:rsidP="0016255B">
      <w:pPr>
        <w:pStyle w:val="Bibliografa"/>
        <w:ind w:left="720" w:hanging="720"/>
        <w:rPr>
          <w:noProof/>
          <w:lang w:val="en-US"/>
        </w:rPr>
      </w:pPr>
      <w:r w:rsidRPr="00BC1A30">
        <w:rPr>
          <w:noProof/>
          <w:lang w:val="en-US"/>
        </w:rPr>
        <w:t xml:space="preserve">Niammuad, D., Napompech, K., &amp; Suwanmaneepong, S. (2014). Entrepreneurial product innovation: A second-order factor analysis. </w:t>
      </w:r>
      <w:r w:rsidRPr="00BC1A30">
        <w:rPr>
          <w:i/>
          <w:iCs/>
          <w:noProof/>
          <w:lang w:val="en-US"/>
        </w:rPr>
        <w:t>Journal of Applied Business Research, 30</w:t>
      </w:r>
      <w:r w:rsidRPr="00BC1A30">
        <w:rPr>
          <w:noProof/>
          <w:lang w:val="en-US"/>
        </w:rPr>
        <w:t>(1), 197-210.</w:t>
      </w:r>
    </w:p>
    <w:p w14:paraId="58B37602" w14:textId="77777777" w:rsidR="00BC1A30" w:rsidRPr="00BC1A30" w:rsidRDefault="00BC1A30" w:rsidP="0016255B">
      <w:pPr>
        <w:pStyle w:val="Bibliografa"/>
        <w:ind w:left="720" w:hanging="720"/>
        <w:rPr>
          <w:noProof/>
          <w:lang w:val="en-US"/>
        </w:rPr>
      </w:pPr>
      <w:r w:rsidRPr="00BC1A30">
        <w:rPr>
          <w:noProof/>
          <w:lang w:val="en-US"/>
        </w:rPr>
        <w:t xml:space="preserve">North, D. (1990). </w:t>
      </w:r>
      <w:r w:rsidRPr="00BC1A30">
        <w:rPr>
          <w:i/>
          <w:iCs/>
          <w:noProof/>
          <w:lang w:val="en-US"/>
        </w:rPr>
        <w:t>Institutions, institutional change and economic performance.</w:t>
      </w:r>
      <w:r w:rsidRPr="00BC1A30">
        <w:rPr>
          <w:noProof/>
          <w:lang w:val="en-US"/>
        </w:rPr>
        <w:t xml:space="preserve"> Cambridge university press.</w:t>
      </w:r>
    </w:p>
    <w:p w14:paraId="77C3065C" w14:textId="77777777" w:rsidR="00BC1A30" w:rsidRPr="00BC1A30" w:rsidRDefault="00BC1A30" w:rsidP="0016255B">
      <w:pPr>
        <w:pStyle w:val="Bibliografa"/>
        <w:ind w:left="720" w:hanging="720"/>
        <w:rPr>
          <w:noProof/>
          <w:lang w:val="en-US"/>
        </w:rPr>
      </w:pPr>
      <w:r w:rsidRPr="00BC1A30">
        <w:rPr>
          <w:noProof/>
          <w:lang w:val="en-US"/>
        </w:rPr>
        <w:t xml:space="preserve">Osterwalder, A., &amp; Pigneur, Y. (2010). </w:t>
      </w:r>
      <w:r w:rsidRPr="00BC1A30">
        <w:rPr>
          <w:i/>
          <w:iCs/>
          <w:noProof/>
          <w:lang w:val="en-US"/>
        </w:rPr>
        <w:t>Business model generation: a handbook for visionaries, game changers, and challengers.</w:t>
      </w:r>
      <w:r w:rsidRPr="00BC1A30">
        <w:rPr>
          <w:noProof/>
          <w:lang w:val="en-US"/>
        </w:rPr>
        <w:t xml:space="preserve"> John Wiley &amp; Sons.</w:t>
      </w:r>
    </w:p>
    <w:p w14:paraId="0FD7FD3F" w14:textId="77777777" w:rsidR="00BC1A30" w:rsidRPr="00BC1A30" w:rsidRDefault="00BC1A30" w:rsidP="0016255B">
      <w:pPr>
        <w:pStyle w:val="Bibliografa"/>
        <w:ind w:left="720" w:hanging="720"/>
        <w:rPr>
          <w:noProof/>
          <w:lang w:val="en-US"/>
        </w:rPr>
      </w:pPr>
      <w:r w:rsidRPr="00BC1A30">
        <w:rPr>
          <w:noProof/>
          <w:lang w:val="en-US"/>
        </w:rPr>
        <w:t xml:space="preserve">Ozgen, E., &amp; Baron, R. (2007). Social sources of information in opportunity recognition: Effects of mentors, industry networks, and professional forums. </w:t>
      </w:r>
      <w:r w:rsidRPr="00BC1A30">
        <w:rPr>
          <w:i/>
          <w:iCs/>
          <w:noProof/>
          <w:lang w:val="en-US"/>
        </w:rPr>
        <w:t>Journal of business venturing, 22</w:t>
      </w:r>
      <w:r w:rsidRPr="00BC1A30">
        <w:rPr>
          <w:noProof/>
          <w:lang w:val="en-US"/>
        </w:rPr>
        <w:t>(2), 174-192.</w:t>
      </w:r>
    </w:p>
    <w:p w14:paraId="6C1B1D18" w14:textId="77777777" w:rsidR="00BC1A30" w:rsidRPr="00BC1A30" w:rsidRDefault="00BC1A30" w:rsidP="0016255B">
      <w:pPr>
        <w:pStyle w:val="Bibliografa"/>
        <w:ind w:left="720" w:hanging="720"/>
        <w:rPr>
          <w:noProof/>
          <w:lang w:val="en-US"/>
        </w:rPr>
      </w:pPr>
      <w:r w:rsidRPr="00BC1A30">
        <w:rPr>
          <w:noProof/>
          <w:lang w:val="en-US"/>
        </w:rPr>
        <w:t xml:space="preserve">Pahnke, E., McDonald, R., Wang, D., &amp; Hallen, B. (2015). Exposed: Venture capital, competitor ties, and entrepreneurial innovation. </w:t>
      </w:r>
      <w:r w:rsidRPr="00BC1A30">
        <w:rPr>
          <w:i/>
          <w:iCs/>
          <w:noProof/>
          <w:lang w:val="en-US"/>
        </w:rPr>
        <w:t>Academy of Management Journal, 58</w:t>
      </w:r>
      <w:r w:rsidRPr="00BC1A30">
        <w:rPr>
          <w:noProof/>
          <w:lang w:val="en-US"/>
        </w:rPr>
        <w:t>(5), 1334-1360.</w:t>
      </w:r>
    </w:p>
    <w:p w14:paraId="67381F4C" w14:textId="77777777" w:rsidR="00BC1A30" w:rsidRPr="00BC1A30" w:rsidRDefault="00BC1A30" w:rsidP="0016255B">
      <w:pPr>
        <w:pStyle w:val="Bibliografa"/>
        <w:ind w:left="720" w:hanging="720"/>
        <w:rPr>
          <w:noProof/>
          <w:lang w:val="en-US"/>
        </w:rPr>
      </w:pPr>
      <w:r w:rsidRPr="00BC1A30">
        <w:rPr>
          <w:noProof/>
          <w:lang w:val="en-US"/>
        </w:rPr>
        <w:t xml:space="preserve">Porter, M., &amp; Stern, S. (2001). Innovation: location matters. </w:t>
      </w:r>
      <w:r w:rsidRPr="00BC1A30">
        <w:rPr>
          <w:i/>
          <w:iCs/>
          <w:noProof/>
          <w:lang w:val="en-US"/>
        </w:rPr>
        <w:t>MIT Sloan management review, 4</w:t>
      </w:r>
      <w:r w:rsidRPr="00BC1A30">
        <w:rPr>
          <w:noProof/>
          <w:lang w:val="en-US"/>
        </w:rPr>
        <w:t>(2), 28-36.</w:t>
      </w:r>
    </w:p>
    <w:p w14:paraId="6F1590EE" w14:textId="77777777" w:rsidR="00BC1A30" w:rsidRPr="00BC1A30" w:rsidRDefault="00BC1A30" w:rsidP="0016255B">
      <w:pPr>
        <w:pStyle w:val="Bibliografa"/>
        <w:ind w:left="720" w:hanging="720"/>
        <w:rPr>
          <w:noProof/>
          <w:lang w:val="en-US"/>
        </w:rPr>
      </w:pPr>
      <w:r w:rsidRPr="00BC1A30">
        <w:rPr>
          <w:noProof/>
          <w:lang w:val="en-US"/>
        </w:rPr>
        <w:t xml:space="preserve">Quatraro, F., &amp; Vivarelli, M. (2015). Drivers of entrepreneurship and post-entry performance of newborn firms in developing countries. </w:t>
      </w:r>
      <w:r w:rsidRPr="00BC1A30">
        <w:rPr>
          <w:i/>
          <w:iCs/>
          <w:noProof/>
          <w:lang w:val="en-US"/>
        </w:rPr>
        <w:t>The World Bank Research Observer, 30</w:t>
      </w:r>
      <w:r w:rsidRPr="00BC1A30">
        <w:rPr>
          <w:noProof/>
          <w:lang w:val="en-US"/>
        </w:rPr>
        <w:t>(2), 277-305.</w:t>
      </w:r>
    </w:p>
    <w:p w14:paraId="2965F100" w14:textId="77777777" w:rsidR="00BC1A30" w:rsidRPr="00BC1A30" w:rsidRDefault="00BC1A30" w:rsidP="0016255B">
      <w:pPr>
        <w:pStyle w:val="Bibliografa"/>
        <w:ind w:left="720" w:hanging="720"/>
        <w:rPr>
          <w:noProof/>
          <w:lang w:val="en-US"/>
        </w:rPr>
      </w:pPr>
      <w:r w:rsidRPr="00BC1A30">
        <w:rPr>
          <w:noProof/>
          <w:lang w:val="en-US"/>
        </w:rPr>
        <w:lastRenderedPageBreak/>
        <w:t xml:space="preserve">Reynolds, P., &amp; Curtin, R. (2008). Business creation in the United States: Panel study of entrepreneurial dynamics II initial assessment. </w:t>
      </w:r>
      <w:r w:rsidRPr="00BC1A30">
        <w:rPr>
          <w:i/>
          <w:iCs/>
          <w:noProof/>
          <w:lang w:val="en-US"/>
        </w:rPr>
        <w:t>Foundations and Trends® in Entrepreneurship, 40</w:t>
      </w:r>
      <w:r w:rsidRPr="00BC1A30">
        <w:rPr>
          <w:noProof/>
          <w:lang w:val="en-US"/>
        </w:rPr>
        <w:t>(3), 155-307.</w:t>
      </w:r>
    </w:p>
    <w:p w14:paraId="46DB4E1D" w14:textId="77777777" w:rsidR="00BC1A30" w:rsidRPr="00BC1A30" w:rsidRDefault="00BC1A30" w:rsidP="0016255B">
      <w:pPr>
        <w:pStyle w:val="Bibliografa"/>
        <w:ind w:left="720" w:hanging="720"/>
        <w:rPr>
          <w:noProof/>
          <w:lang w:val="en-US"/>
        </w:rPr>
      </w:pPr>
      <w:r w:rsidRPr="00BC1A30">
        <w:rPr>
          <w:noProof/>
          <w:lang w:val="en-US"/>
        </w:rPr>
        <w:t xml:space="preserve">Reynolds, P., Hay, M., &amp; Camp, S. (1999). GEM Global Entrepreneurship Monitor: 1999 Executive Report. </w:t>
      </w:r>
      <w:r w:rsidRPr="00BC1A30">
        <w:rPr>
          <w:i/>
          <w:iCs/>
          <w:noProof/>
          <w:lang w:val="en-US"/>
        </w:rPr>
        <w:t>Kauffman Center for Entrepreneurial Leadership</w:t>
      </w:r>
      <w:r w:rsidRPr="00BC1A30">
        <w:rPr>
          <w:noProof/>
          <w:lang w:val="en-US"/>
        </w:rPr>
        <w:t>.</w:t>
      </w:r>
    </w:p>
    <w:p w14:paraId="66508274" w14:textId="77777777" w:rsidR="00BC1A30" w:rsidRPr="00BC1A30" w:rsidRDefault="00BC1A30" w:rsidP="0016255B">
      <w:pPr>
        <w:pStyle w:val="Bibliografa"/>
        <w:ind w:left="720" w:hanging="720"/>
        <w:rPr>
          <w:noProof/>
          <w:lang w:val="en-US"/>
        </w:rPr>
      </w:pPr>
      <w:r w:rsidRPr="00BC1A30">
        <w:rPr>
          <w:noProof/>
          <w:lang w:val="en-US"/>
        </w:rPr>
        <w:t xml:space="preserve">Roininen, S., &amp; Ylinenpää, H. (2009). Schumpeterian versus Kirznerian entrepreneurship: A comparison of academic and non-academic new venturing. </w:t>
      </w:r>
      <w:r w:rsidRPr="00BC1A30">
        <w:rPr>
          <w:i/>
          <w:iCs/>
          <w:noProof/>
          <w:lang w:val="en-US"/>
        </w:rPr>
        <w:t>Journal of Small Business and Enterprise Development, 16</w:t>
      </w:r>
      <w:r w:rsidRPr="00BC1A30">
        <w:rPr>
          <w:noProof/>
          <w:lang w:val="en-US"/>
        </w:rPr>
        <w:t>(3), 504-520.</w:t>
      </w:r>
    </w:p>
    <w:p w14:paraId="39A986C4" w14:textId="77777777" w:rsidR="00BC1A30" w:rsidRPr="00BC1A30" w:rsidRDefault="00BC1A30" w:rsidP="0016255B">
      <w:pPr>
        <w:pStyle w:val="Bibliografa"/>
        <w:ind w:left="720" w:hanging="720"/>
        <w:rPr>
          <w:noProof/>
          <w:lang w:val="en-US"/>
        </w:rPr>
      </w:pPr>
      <w:r w:rsidRPr="00BC1A30">
        <w:rPr>
          <w:noProof/>
          <w:lang w:val="en-US"/>
        </w:rPr>
        <w:t xml:space="preserve">Sandberg, B., Hurmerinta, L., &amp; Zettinig, P. (2013). Highly innovative and extremely entrepreneurial individuals: what are these rare birds made of?. </w:t>
      </w:r>
      <w:r w:rsidRPr="00BC1A30">
        <w:rPr>
          <w:i/>
          <w:iCs/>
          <w:noProof/>
          <w:lang w:val="en-US"/>
        </w:rPr>
        <w:t>European Journal of Innovation Management, 2</w:t>
      </w:r>
      <w:r w:rsidRPr="00BC1A30">
        <w:rPr>
          <w:noProof/>
          <w:lang w:val="en-US"/>
        </w:rPr>
        <w:t>, 227-242.</w:t>
      </w:r>
    </w:p>
    <w:p w14:paraId="37A3D2E3" w14:textId="77777777" w:rsidR="00BC1A30" w:rsidRPr="00BC1A30" w:rsidRDefault="00BC1A30" w:rsidP="0016255B">
      <w:pPr>
        <w:pStyle w:val="Bibliografa"/>
        <w:ind w:left="720" w:hanging="720"/>
        <w:rPr>
          <w:noProof/>
          <w:lang w:val="en-US"/>
        </w:rPr>
      </w:pPr>
      <w:r w:rsidRPr="00BC1A30">
        <w:rPr>
          <w:noProof/>
          <w:lang w:val="en-US"/>
        </w:rPr>
        <w:t xml:space="preserve">Sanyang, S., &amp; Huang, W. (2010). Entrepreneurship and economic development: The EMPRETEC showcase. </w:t>
      </w:r>
      <w:r w:rsidRPr="00BC1A30">
        <w:rPr>
          <w:i/>
          <w:iCs/>
          <w:noProof/>
          <w:lang w:val="en-US"/>
        </w:rPr>
        <w:t>International Entrepreneurship and Management Journal, 6</w:t>
      </w:r>
      <w:r w:rsidRPr="00BC1A30">
        <w:rPr>
          <w:noProof/>
          <w:lang w:val="en-US"/>
        </w:rPr>
        <w:t>(3), 317-329.</w:t>
      </w:r>
    </w:p>
    <w:p w14:paraId="22DE2575" w14:textId="77777777" w:rsidR="00BC1A30" w:rsidRPr="00BC1A30" w:rsidRDefault="00BC1A30" w:rsidP="0016255B">
      <w:pPr>
        <w:pStyle w:val="Bibliografa"/>
        <w:ind w:left="720" w:hanging="720"/>
        <w:rPr>
          <w:noProof/>
          <w:lang w:val="en-US"/>
        </w:rPr>
      </w:pPr>
      <w:r w:rsidRPr="00BC1A30">
        <w:rPr>
          <w:noProof/>
          <w:lang w:val="en-US"/>
        </w:rPr>
        <w:t xml:space="preserve">Schillo, R., Persaud, A., &amp; Jin, M. (2016). Entrepreneurial readiness in the context of national systems of entrepreneurship. </w:t>
      </w:r>
      <w:r w:rsidRPr="00BC1A30">
        <w:rPr>
          <w:i/>
          <w:iCs/>
          <w:noProof/>
          <w:lang w:val="en-US"/>
        </w:rPr>
        <w:t>Small Business Economics, 46</w:t>
      </w:r>
      <w:r w:rsidRPr="00BC1A30">
        <w:rPr>
          <w:noProof/>
          <w:lang w:val="en-US"/>
        </w:rPr>
        <w:t>(4), 619-637.</w:t>
      </w:r>
    </w:p>
    <w:p w14:paraId="49E556B6" w14:textId="06781DB1" w:rsidR="00B00F55" w:rsidRDefault="00B00F55" w:rsidP="0016255B">
      <w:pPr>
        <w:pStyle w:val="Bibliografa"/>
        <w:ind w:left="720" w:hanging="720"/>
        <w:rPr>
          <w:noProof/>
          <w:lang w:val="en-US"/>
        </w:rPr>
      </w:pPr>
      <w:r>
        <w:rPr>
          <w:noProof/>
          <w:lang w:val="en-US"/>
        </w:rPr>
        <w:t xml:space="preserve">Schonberger, </w:t>
      </w:r>
      <w:r w:rsidRPr="00B00F55">
        <w:rPr>
          <w:noProof/>
          <w:lang w:val="en-US"/>
        </w:rPr>
        <w:t>V. (2010). The law as stimulus: The role of law in fostering innovative entrepreneurship. </w:t>
      </w:r>
      <w:r w:rsidRPr="00B00F55">
        <w:rPr>
          <w:i/>
          <w:noProof/>
          <w:lang w:val="en-US"/>
        </w:rPr>
        <w:t>ISJLP</w:t>
      </w:r>
      <w:r w:rsidRPr="00B00F55">
        <w:rPr>
          <w:noProof/>
          <w:lang w:val="en-US"/>
        </w:rPr>
        <w:t>, 6, 153.</w:t>
      </w:r>
    </w:p>
    <w:p w14:paraId="3F4FCEEC" w14:textId="77777777" w:rsidR="00BC1A30" w:rsidRPr="00BC1A30" w:rsidRDefault="00BC1A30" w:rsidP="0016255B">
      <w:pPr>
        <w:pStyle w:val="Bibliografa"/>
        <w:ind w:left="720" w:hanging="720"/>
        <w:rPr>
          <w:noProof/>
          <w:lang w:val="en-US"/>
        </w:rPr>
      </w:pPr>
      <w:r w:rsidRPr="00BC1A30">
        <w:rPr>
          <w:noProof/>
          <w:lang w:val="en-US"/>
        </w:rPr>
        <w:t xml:space="preserve">Schøtt, T., &amp; Jensen, K. (2016). Firms’ innovation benefiting from networking and institutional support: A global analysis of national and firm effects. </w:t>
      </w:r>
      <w:r w:rsidRPr="00BC1A30">
        <w:rPr>
          <w:i/>
          <w:iCs/>
          <w:noProof/>
          <w:lang w:val="en-US"/>
        </w:rPr>
        <w:t>Research Policy, 45</w:t>
      </w:r>
      <w:r w:rsidRPr="00BC1A30">
        <w:rPr>
          <w:noProof/>
          <w:lang w:val="en-US"/>
        </w:rPr>
        <w:t>(6), 1233-1246.</w:t>
      </w:r>
    </w:p>
    <w:p w14:paraId="73C21045" w14:textId="77777777" w:rsidR="00BC1A30" w:rsidRPr="00BC1A30" w:rsidRDefault="00BC1A30" w:rsidP="0016255B">
      <w:pPr>
        <w:pStyle w:val="Bibliografa"/>
        <w:ind w:left="720" w:hanging="720"/>
        <w:rPr>
          <w:noProof/>
          <w:lang w:val="en-US"/>
        </w:rPr>
      </w:pPr>
      <w:r w:rsidRPr="00BC1A30">
        <w:rPr>
          <w:noProof/>
          <w:lang w:val="en-US"/>
        </w:rPr>
        <w:t xml:space="preserve">Schøtt, T., &amp; Sedaghat, M. (2014). Innovation embedded in entrepreneurs’ networks and national educational systems. </w:t>
      </w:r>
      <w:r w:rsidRPr="00BC1A30">
        <w:rPr>
          <w:i/>
          <w:iCs/>
          <w:noProof/>
          <w:lang w:val="en-US"/>
        </w:rPr>
        <w:t>Small Business Economics, 43</w:t>
      </w:r>
      <w:r w:rsidRPr="00BC1A30">
        <w:rPr>
          <w:noProof/>
          <w:lang w:val="en-US"/>
        </w:rPr>
        <w:t>(2), 463-476.</w:t>
      </w:r>
    </w:p>
    <w:p w14:paraId="76F70D6A" w14:textId="77777777" w:rsidR="00BC1A30" w:rsidRPr="00BC1A30" w:rsidRDefault="00BC1A30" w:rsidP="0016255B">
      <w:pPr>
        <w:pStyle w:val="Bibliografa"/>
        <w:ind w:left="720" w:hanging="720"/>
        <w:rPr>
          <w:noProof/>
          <w:lang w:val="en-US"/>
        </w:rPr>
      </w:pPr>
      <w:r w:rsidRPr="00BC1A30">
        <w:rPr>
          <w:noProof/>
          <w:lang w:val="en-US"/>
        </w:rPr>
        <w:t xml:space="preserve">Schumpeter, J. (1934). </w:t>
      </w:r>
      <w:r w:rsidRPr="00BC1A30">
        <w:rPr>
          <w:i/>
          <w:iCs/>
          <w:noProof/>
          <w:lang w:val="en-US"/>
        </w:rPr>
        <w:t>The theory of economic development: An inquiry into profits, capital, credit, interest, and the business cycle.</w:t>
      </w:r>
      <w:r w:rsidRPr="00BC1A30">
        <w:rPr>
          <w:noProof/>
          <w:lang w:val="en-US"/>
        </w:rPr>
        <w:t xml:space="preserve"> Transaction publishers.</w:t>
      </w:r>
    </w:p>
    <w:p w14:paraId="7ECAA05A" w14:textId="77777777" w:rsidR="00BC1A30" w:rsidRPr="00BC1A30" w:rsidRDefault="00BC1A30" w:rsidP="0016255B">
      <w:pPr>
        <w:pStyle w:val="Bibliografa"/>
        <w:ind w:left="720" w:hanging="720"/>
        <w:rPr>
          <w:noProof/>
          <w:lang w:val="en-US"/>
        </w:rPr>
      </w:pPr>
      <w:r w:rsidRPr="00BC1A30">
        <w:rPr>
          <w:noProof/>
          <w:lang w:val="en-US"/>
        </w:rPr>
        <w:t xml:space="preserve">Scott, W. (1995). </w:t>
      </w:r>
      <w:r w:rsidRPr="00BC1A30">
        <w:rPr>
          <w:i/>
          <w:iCs/>
          <w:noProof/>
          <w:lang w:val="en-US"/>
        </w:rPr>
        <w:t>Institutions and organizations.</w:t>
      </w:r>
      <w:r w:rsidRPr="00BC1A30">
        <w:rPr>
          <w:noProof/>
          <w:lang w:val="en-US"/>
        </w:rPr>
        <w:t xml:space="preserve"> California: Thousand Oaks.</w:t>
      </w:r>
    </w:p>
    <w:p w14:paraId="3E769ED9" w14:textId="77777777" w:rsidR="00BC1A30" w:rsidRPr="00BC1A30" w:rsidRDefault="00BC1A30" w:rsidP="0016255B">
      <w:pPr>
        <w:pStyle w:val="Bibliografa"/>
        <w:ind w:left="720" w:hanging="720"/>
        <w:rPr>
          <w:noProof/>
          <w:lang w:val="en-US"/>
        </w:rPr>
      </w:pPr>
      <w:r w:rsidRPr="00BC1A30">
        <w:rPr>
          <w:noProof/>
          <w:lang w:val="en-US"/>
        </w:rPr>
        <w:t>Senyard, J., Baker, T., Steffens, P., &amp; Davidsson, P. (2014). Bricolage as a path to innovativeness for resource</w:t>
      </w:r>
      <w:r w:rsidRPr="00BC1A30">
        <w:rPr>
          <w:rFonts w:ascii="Cambria Math" w:hAnsi="Cambria Math" w:cs="Cambria Math"/>
          <w:noProof/>
          <w:lang w:val="en-US"/>
        </w:rPr>
        <w:t>‐</w:t>
      </w:r>
      <w:r w:rsidRPr="00BC1A30">
        <w:rPr>
          <w:noProof/>
          <w:lang w:val="en-US"/>
        </w:rPr>
        <w:t xml:space="preserve">constrained new firms. Journal of Product Innovation Management, 31(2),. </w:t>
      </w:r>
      <w:r w:rsidRPr="00BC1A30">
        <w:rPr>
          <w:i/>
          <w:iCs/>
          <w:noProof/>
          <w:lang w:val="en-US"/>
        </w:rPr>
        <w:t>31</w:t>
      </w:r>
      <w:r w:rsidRPr="00BC1A30">
        <w:rPr>
          <w:noProof/>
          <w:lang w:val="en-US"/>
        </w:rPr>
        <w:t>(2), 211-230.</w:t>
      </w:r>
    </w:p>
    <w:p w14:paraId="67B8B1F0" w14:textId="77777777" w:rsidR="00BC1A30" w:rsidRPr="00BC1A30" w:rsidRDefault="00BC1A30" w:rsidP="0016255B">
      <w:pPr>
        <w:pStyle w:val="Bibliografa"/>
        <w:ind w:left="720" w:hanging="720"/>
        <w:rPr>
          <w:noProof/>
          <w:lang w:val="en-US"/>
        </w:rPr>
      </w:pPr>
      <w:r w:rsidRPr="00BC1A30">
        <w:rPr>
          <w:noProof/>
          <w:lang w:val="en-US"/>
        </w:rPr>
        <w:lastRenderedPageBreak/>
        <w:t xml:space="preserve">Shane, S. (2009). Why encouraging more people to become entrepreneurs is bad public policy. </w:t>
      </w:r>
      <w:r w:rsidRPr="00BC1A30">
        <w:rPr>
          <w:i/>
          <w:iCs/>
          <w:noProof/>
          <w:lang w:val="en-US"/>
        </w:rPr>
        <w:t>Small business economics, 33</w:t>
      </w:r>
      <w:r w:rsidRPr="00BC1A30">
        <w:rPr>
          <w:noProof/>
          <w:lang w:val="en-US"/>
        </w:rPr>
        <w:t>(2), 141-149.</w:t>
      </w:r>
    </w:p>
    <w:p w14:paraId="338F2C7D" w14:textId="77777777" w:rsidR="00BC1A30" w:rsidRPr="00BC1A30" w:rsidRDefault="00BC1A30" w:rsidP="0016255B">
      <w:pPr>
        <w:pStyle w:val="Bibliografa"/>
        <w:ind w:left="720" w:hanging="720"/>
        <w:rPr>
          <w:noProof/>
          <w:lang w:val="en-US"/>
        </w:rPr>
      </w:pPr>
      <w:r w:rsidRPr="00BC1A30">
        <w:rPr>
          <w:noProof/>
          <w:lang w:val="en-US"/>
        </w:rPr>
        <w:t xml:space="preserve">Shane, S. (2012). Reflections on the 2010 AMR decade award: delivering on the promise of entrepreneurship as a field of research. </w:t>
      </w:r>
      <w:r w:rsidRPr="00BC1A30">
        <w:rPr>
          <w:i/>
          <w:iCs/>
          <w:noProof/>
          <w:lang w:val="en-US"/>
        </w:rPr>
        <w:t>Academy of Management Review, 37</w:t>
      </w:r>
      <w:r w:rsidRPr="00BC1A30">
        <w:rPr>
          <w:noProof/>
          <w:lang w:val="en-US"/>
        </w:rPr>
        <w:t>(1), 10-20.</w:t>
      </w:r>
    </w:p>
    <w:p w14:paraId="16AA8B42" w14:textId="77777777" w:rsidR="00BC1A30" w:rsidRPr="00437630" w:rsidRDefault="00BC1A30" w:rsidP="0016255B">
      <w:pPr>
        <w:pStyle w:val="Bibliografa"/>
        <w:ind w:left="720" w:hanging="720"/>
        <w:rPr>
          <w:noProof/>
          <w:lang w:val="en-US"/>
        </w:rPr>
      </w:pPr>
      <w:r w:rsidRPr="00BC1A30">
        <w:rPr>
          <w:noProof/>
          <w:lang w:val="en-US"/>
        </w:rPr>
        <w:t xml:space="preserve">Shane, S., &amp; Eckhardt, J. (2005). The individual-opportunity nexus. En Z. Ács, &amp; D. Audretsch, </w:t>
      </w:r>
      <w:r w:rsidRPr="00BC1A30">
        <w:rPr>
          <w:i/>
          <w:iCs/>
          <w:noProof/>
          <w:lang w:val="en-US"/>
        </w:rPr>
        <w:t>Handbook of entrepreneurship research</w:t>
      </w:r>
      <w:r w:rsidRPr="00BC1A30">
        <w:rPr>
          <w:noProof/>
          <w:lang w:val="en-US"/>
        </w:rPr>
        <w:t xml:space="preserve"> (págs. </w:t>
      </w:r>
      <w:r w:rsidRPr="00437630">
        <w:rPr>
          <w:noProof/>
          <w:lang w:val="en-US"/>
        </w:rPr>
        <w:t>161-191). NY: Springer.</w:t>
      </w:r>
    </w:p>
    <w:p w14:paraId="27AD2045" w14:textId="77777777" w:rsidR="00BC1A30" w:rsidRPr="00437630" w:rsidRDefault="00BC1A30" w:rsidP="0016255B">
      <w:pPr>
        <w:pStyle w:val="Bibliografa"/>
        <w:ind w:left="720" w:hanging="720"/>
        <w:rPr>
          <w:noProof/>
          <w:lang w:val="en-US"/>
        </w:rPr>
      </w:pPr>
      <w:r w:rsidRPr="00437630">
        <w:rPr>
          <w:noProof/>
          <w:lang w:val="en-US"/>
        </w:rPr>
        <w:t xml:space="preserve">Shane, S., &amp; Venkataraman, S. (2000). The promise of entrepreneurship as a field of research. </w:t>
      </w:r>
      <w:r w:rsidRPr="00437630">
        <w:rPr>
          <w:i/>
          <w:iCs/>
          <w:noProof/>
          <w:lang w:val="en-US"/>
        </w:rPr>
        <w:t>Academy of management review, 25</w:t>
      </w:r>
      <w:r w:rsidRPr="00437630">
        <w:rPr>
          <w:noProof/>
          <w:lang w:val="en-US"/>
        </w:rPr>
        <w:t>(1), 217-226.</w:t>
      </w:r>
    </w:p>
    <w:p w14:paraId="37BBC0DF" w14:textId="77777777" w:rsidR="00BC1A30" w:rsidRPr="00437630" w:rsidRDefault="00BC1A30" w:rsidP="0016255B">
      <w:pPr>
        <w:pStyle w:val="Bibliografa"/>
        <w:ind w:left="720" w:hanging="720"/>
        <w:rPr>
          <w:noProof/>
          <w:lang w:val="en-US"/>
        </w:rPr>
      </w:pPr>
      <w:r w:rsidRPr="00437630">
        <w:rPr>
          <w:noProof/>
          <w:lang w:val="en-US"/>
        </w:rPr>
        <w:t xml:space="preserve">Stenholm, P., Acs, Z., &amp; Wuebker, R. (2013). Exploring country-level institutional arrangements on the rate and type of entrepreneurial activity. Journal of Business Venturing, 28(1),. </w:t>
      </w:r>
      <w:r w:rsidRPr="00437630">
        <w:rPr>
          <w:i/>
          <w:iCs/>
          <w:noProof/>
          <w:lang w:val="en-US"/>
        </w:rPr>
        <w:t>28</w:t>
      </w:r>
      <w:r w:rsidRPr="00437630">
        <w:rPr>
          <w:noProof/>
          <w:lang w:val="en-US"/>
        </w:rPr>
        <w:t>(1), 176-193.</w:t>
      </w:r>
    </w:p>
    <w:p w14:paraId="38E301A1" w14:textId="77777777" w:rsidR="00BC1A30" w:rsidRPr="00437630" w:rsidRDefault="00BC1A30" w:rsidP="0016255B">
      <w:pPr>
        <w:pStyle w:val="Bibliografa"/>
        <w:ind w:left="720" w:hanging="720"/>
        <w:rPr>
          <w:noProof/>
          <w:lang w:val="en-US"/>
        </w:rPr>
      </w:pPr>
      <w:r w:rsidRPr="00437630">
        <w:rPr>
          <w:noProof/>
          <w:lang w:val="en-US"/>
        </w:rPr>
        <w:t xml:space="preserve">Stuetzer, M., Goethner, M., &amp; Cantner, U. (2012). Do balanced skills help nascent entrepreneurs to make progress in the venture creation process? </w:t>
      </w:r>
      <w:r w:rsidRPr="00437630">
        <w:rPr>
          <w:i/>
          <w:iCs/>
          <w:noProof/>
          <w:lang w:val="en-US"/>
        </w:rPr>
        <w:t>Economics Letters, 117</w:t>
      </w:r>
      <w:r w:rsidRPr="00437630">
        <w:rPr>
          <w:noProof/>
          <w:lang w:val="en-US"/>
        </w:rPr>
        <w:t>(1), 186-188.</w:t>
      </w:r>
    </w:p>
    <w:p w14:paraId="77C2566D" w14:textId="77777777" w:rsidR="00BC1A30" w:rsidRPr="00437630" w:rsidRDefault="00BC1A30" w:rsidP="0016255B">
      <w:pPr>
        <w:pStyle w:val="Bibliografa"/>
        <w:ind w:left="720" w:hanging="720"/>
        <w:rPr>
          <w:noProof/>
          <w:lang w:val="en-US"/>
        </w:rPr>
      </w:pPr>
      <w:r w:rsidRPr="00437630">
        <w:rPr>
          <w:noProof/>
          <w:lang w:val="en-US"/>
        </w:rPr>
        <w:t xml:space="preserve">Trochim, W., &amp; Donnelly, J. (2008). </w:t>
      </w:r>
      <w:r w:rsidRPr="00437630">
        <w:rPr>
          <w:i/>
          <w:iCs/>
          <w:noProof/>
          <w:lang w:val="en-US"/>
        </w:rPr>
        <w:t>Research methods knowledge base (3rd edition).</w:t>
      </w:r>
      <w:r w:rsidRPr="00437630">
        <w:rPr>
          <w:noProof/>
          <w:lang w:val="en-US"/>
        </w:rPr>
        <w:t xml:space="preserve"> Atomic DOG.</w:t>
      </w:r>
    </w:p>
    <w:p w14:paraId="757A84BD" w14:textId="77777777" w:rsidR="00BC1A30" w:rsidRPr="00437630" w:rsidRDefault="00BC1A30" w:rsidP="0016255B">
      <w:pPr>
        <w:pStyle w:val="Bibliografa"/>
        <w:ind w:left="720" w:hanging="720"/>
        <w:rPr>
          <w:noProof/>
          <w:lang w:val="en-US"/>
        </w:rPr>
      </w:pPr>
      <w:r w:rsidRPr="00437630">
        <w:rPr>
          <w:noProof/>
          <w:lang w:val="en-US"/>
        </w:rPr>
        <w:t xml:space="preserve">Tsai, W., &amp; Ghoshal, S. (1998). Social capital and value creation: The role of intrafirm networks. </w:t>
      </w:r>
      <w:r w:rsidRPr="00437630">
        <w:rPr>
          <w:i/>
          <w:iCs/>
          <w:noProof/>
          <w:lang w:val="en-US"/>
        </w:rPr>
        <w:t>Academy of management Journal, 41</w:t>
      </w:r>
      <w:r w:rsidRPr="00437630">
        <w:rPr>
          <w:noProof/>
          <w:lang w:val="en-US"/>
        </w:rPr>
        <w:t>(4), 464-476.</w:t>
      </w:r>
    </w:p>
    <w:p w14:paraId="78432B23" w14:textId="77777777" w:rsidR="00BC1A30" w:rsidRPr="00437630" w:rsidRDefault="00BC1A30" w:rsidP="0016255B">
      <w:pPr>
        <w:pStyle w:val="Bibliografa"/>
        <w:ind w:left="720" w:hanging="720"/>
        <w:rPr>
          <w:noProof/>
          <w:lang w:val="en-US"/>
        </w:rPr>
      </w:pPr>
      <w:r w:rsidRPr="00437630">
        <w:rPr>
          <w:noProof/>
          <w:lang w:val="en-US"/>
        </w:rPr>
        <w:t xml:space="preserve">Tsang, D., &amp; Park, Y. (2013). How culture and government shape entrepreneurial innovation: the case of Korean and UK online gaming firms. </w:t>
      </w:r>
      <w:r w:rsidRPr="00437630">
        <w:rPr>
          <w:i/>
          <w:iCs/>
          <w:noProof/>
          <w:lang w:val="en-US"/>
        </w:rPr>
        <w:t>Asian Journal of Technology Innovation, 21</w:t>
      </w:r>
      <w:r w:rsidRPr="00437630">
        <w:rPr>
          <w:noProof/>
          <w:lang w:val="en-US"/>
        </w:rPr>
        <w:t>(2), 237-250.</w:t>
      </w:r>
    </w:p>
    <w:p w14:paraId="43DACDE2" w14:textId="77777777" w:rsidR="00BC1A30" w:rsidRPr="00437630" w:rsidRDefault="00BC1A30" w:rsidP="0016255B">
      <w:pPr>
        <w:pStyle w:val="Bibliografa"/>
        <w:ind w:left="720" w:hanging="720"/>
        <w:rPr>
          <w:noProof/>
          <w:lang w:val="en-US"/>
        </w:rPr>
      </w:pPr>
      <w:r w:rsidRPr="00437630">
        <w:rPr>
          <w:noProof/>
          <w:lang w:val="en-US"/>
        </w:rPr>
        <w:t xml:space="preserve">Urbano, D., &amp; Alvarez, C. (2014). Institutional dimensions and entrepreneurial activity: an international study. </w:t>
      </w:r>
      <w:r w:rsidRPr="00437630">
        <w:rPr>
          <w:i/>
          <w:iCs/>
          <w:noProof/>
          <w:lang w:val="en-US"/>
        </w:rPr>
        <w:t>Small Business Economics, 42</w:t>
      </w:r>
      <w:r w:rsidRPr="00437630">
        <w:rPr>
          <w:noProof/>
          <w:lang w:val="en-US"/>
        </w:rPr>
        <w:t>(4), 703-716.</w:t>
      </w:r>
    </w:p>
    <w:p w14:paraId="3C192DCB" w14:textId="77777777" w:rsidR="00BC1A30" w:rsidRDefault="00BC1A30" w:rsidP="0016255B">
      <w:pPr>
        <w:pStyle w:val="Bibliografa"/>
        <w:ind w:left="720" w:hanging="720"/>
        <w:rPr>
          <w:noProof/>
          <w:lang w:val="es-PE"/>
        </w:rPr>
      </w:pPr>
      <w:r w:rsidRPr="00437630">
        <w:rPr>
          <w:noProof/>
          <w:lang w:val="en-US"/>
        </w:rPr>
        <w:t xml:space="preserve">Van Praag, C. (1999). Some classic views on entrepreneurship. </w:t>
      </w:r>
      <w:r>
        <w:rPr>
          <w:i/>
          <w:iCs/>
          <w:noProof/>
          <w:lang w:val="es-PE"/>
        </w:rPr>
        <w:t>De economist, 147</w:t>
      </w:r>
      <w:r>
        <w:rPr>
          <w:noProof/>
          <w:lang w:val="es-PE"/>
        </w:rPr>
        <w:t>(3), 311-335.</w:t>
      </w:r>
    </w:p>
    <w:p w14:paraId="2CFEA4A8" w14:textId="77777777" w:rsidR="00BC1A30" w:rsidRPr="00437630" w:rsidRDefault="00BC1A30" w:rsidP="0016255B">
      <w:pPr>
        <w:pStyle w:val="Bibliografa"/>
        <w:ind w:left="720" w:hanging="720"/>
        <w:rPr>
          <w:noProof/>
          <w:lang w:val="en-US"/>
        </w:rPr>
      </w:pPr>
      <w:r>
        <w:rPr>
          <w:noProof/>
          <w:lang w:val="es-PE"/>
        </w:rPr>
        <w:t xml:space="preserve">Van Praag, C., &amp; Versloot, P. (2007). </w:t>
      </w:r>
      <w:r w:rsidRPr="00437630">
        <w:rPr>
          <w:noProof/>
          <w:lang w:val="en-US"/>
        </w:rPr>
        <w:t xml:space="preserve">What is the value of entrepreneurship? A review of recent research. </w:t>
      </w:r>
      <w:r w:rsidRPr="00437630">
        <w:rPr>
          <w:i/>
          <w:iCs/>
          <w:noProof/>
          <w:lang w:val="en-US"/>
        </w:rPr>
        <w:t>Small business economics, 29</w:t>
      </w:r>
      <w:r w:rsidRPr="00437630">
        <w:rPr>
          <w:noProof/>
          <w:lang w:val="en-US"/>
        </w:rPr>
        <w:t>(4), 351-382.</w:t>
      </w:r>
    </w:p>
    <w:p w14:paraId="3FFF87B0" w14:textId="77777777" w:rsidR="00BC1A30" w:rsidRPr="00437630" w:rsidRDefault="00BC1A30" w:rsidP="0016255B">
      <w:pPr>
        <w:pStyle w:val="Bibliografa"/>
        <w:ind w:left="720" w:hanging="720"/>
        <w:rPr>
          <w:noProof/>
          <w:lang w:val="en-US"/>
        </w:rPr>
      </w:pPr>
      <w:r w:rsidRPr="00437630">
        <w:rPr>
          <w:noProof/>
          <w:lang w:val="en-US"/>
        </w:rPr>
        <w:t xml:space="preserve">Vivarelli, M. (2011). Baumol, WJ: the microtheory of innovative entrepreneurship. </w:t>
      </w:r>
      <w:r w:rsidRPr="00437630">
        <w:rPr>
          <w:i/>
          <w:iCs/>
          <w:noProof/>
          <w:lang w:val="en-US"/>
        </w:rPr>
        <w:t>Journal of Economics, 103</w:t>
      </w:r>
      <w:r w:rsidRPr="00437630">
        <w:rPr>
          <w:noProof/>
          <w:lang w:val="en-US"/>
        </w:rPr>
        <w:t>(2), 199-202.</w:t>
      </w:r>
    </w:p>
    <w:p w14:paraId="49054FCA" w14:textId="77777777" w:rsidR="00BC1A30" w:rsidRPr="00437630" w:rsidRDefault="00BC1A30" w:rsidP="0016255B">
      <w:pPr>
        <w:pStyle w:val="Bibliografa"/>
        <w:ind w:left="720" w:hanging="720"/>
        <w:rPr>
          <w:noProof/>
          <w:lang w:val="en-US"/>
        </w:rPr>
      </w:pPr>
      <w:r w:rsidRPr="00437630">
        <w:rPr>
          <w:noProof/>
          <w:lang w:val="en-US"/>
        </w:rPr>
        <w:t xml:space="preserve">Webb, J., Tihanyi, l., Ireland, R., &amp; Sirmon, D. (2009). You say illegal, I say legitimate: Entrepreneurship in the informal economy. </w:t>
      </w:r>
      <w:r w:rsidRPr="00437630">
        <w:rPr>
          <w:i/>
          <w:iCs/>
          <w:noProof/>
          <w:lang w:val="en-US"/>
        </w:rPr>
        <w:t>Academy of Management Review, 34</w:t>
      </w:r>
      <w:r w:rsidRPr="00437630">
        <w:rPr>
          <w:noProof/>
          <w:lang w:val="en-US"/>
        </w:rPr>
        <w:t>(3), 492-510.</w:t>
      </w:r>
    </w:p>
    <w:p w14:paraId="6BD2E4F4" w14:textId="77777777" w:rsidR="00BC1A30" w:rsidRPr="00437630" w:rsidRDefault="00BC1A30" w:rsidP="0016255B">
      <w:pPr>
        <w:pStyle w:val="Bibliografa"/>
        <w:ind w:left="720" w:hanging="720"/>
        <w:rPr>
          <w:noProof/>
          <w:lang w:val="en-US"/>
        </w:rPr>
      </w:pPr>
      <w:r w:rsidRPr="00437630">
        <w:rPr>
          <w:noProof/>
          <w:lang w:val="en-US"/>
        </w:rPr>
        <w:lastRenderedPageBreak/>
        <w:t xml:space="preserve">Wennekers, S., &amp; Thurik, R. (1999). Linking entrepreneurship and economic growth. </w:t>
      </w:r>
      <w:r w:rsidRPr="00437630">
        <w:rPr>
          <w:i/>
          <w:iCs/>
          <w:noProof/>
          <w:lang w:val="en-US"/>
        </w:rPr>
        <w:t>Small business economics, 13</w:t>
      </w:r>
      <w:r w:rsidRPr="00437630">
        <w:rPr>
          <w:noProof/>
          <w:lang w:val="en-US"/>
        </w:rPr>
        <w:t>(1), 27-56.</w:t>
      </w:r>
    </w:p>
    <w:p w14:paraId="14A6460D" w14:textId="77777777" w:rsidR="00BC1A30" w:rsidRPr="00437630" w:rsidRDefault="00BC1A30" w:rsidP="0016255B">
      <w:pPr>
        <w:pStyle w:val="Bibliografa"/>
        <w:ind w:left="720" w:hanging="720"/>
        <w:rPr>
          <w:noProof/>
          <w:lang w:val="en-US"/>
        </w:rPr>
      </w:pPr>
      <w:r w:rsidRPr="00437630">
        <w:rPr>
          <w:noProof/>
          <w:lang w:val="en-US"/>
        </w:rPr>
        <w:t xml:space="preserve">Wennekers, S., van Stel, A., Thurik, R., &amp; Reynolds, P. (2005). Nascent entrepreneurship and the level of economic development. </w:t>
      </w:r>
      <w:r w:rsidRPr="00437630">
        <w:rPr>
          <w:i/>
          <w:iCs/>
          <w:noProof/>
          <w:lang w:val="en-US"/>
        </w:rPr>
        <w:t>Small business economics, 24</w:t>
      </w:r>
      <w:r w:rsidRPr="00437630">
        <w:rPr>
          <w:noProof/>
          <w:lang w:val="en-US"/>
        </w:rPr>
        <w:t>(3), 293-309.</w:t>
      </w:r>
    </w:p>
    <w:p w14:paraId="49DA194B" w14:textId="77777777" w:rsidR="00BC1A30" w:rsidRDefault="00BC1A30" w:rsidP="0016255B">
      <w:pPr>
        <w:pStyle w:val="Bibliografa"/>
        <w:ind w:left="720" w:hanging="720"/>
        <w:rPr>
          <w:noProof/>
          <w:lang w:val="es-PE"/>
        </w:rPr>
      </w:pPr>
      <w:r w:rsidRPr="00437630">
        <w:rPr>
          <w:noProof/>
          <w:lang w:val="en-US"/>
        </w:rPr>
        <w:t xml:space="preserve">Wood, R., &amp; Bandura, A. (1989). Social cognitive theory of organizational management. </w:t>
      </w:r>
      <w:r>
        <w:rPr>
          <w:i/>
          <w:iCs/>
          <w:noProof/>
          <w:lang w:val="es-PE"/>
        </w:rPr>
        <w:t>Academy of management Review, 14</w:t>
      </w:r>
      <w:r>
        <w:rPr>
          <w:noProof/>
          <w:lang w:val="es-PE"/>
        </w:rPr>
        <w:t>(3), 361-384.</w:t>
      </w:r>
    </w:p>
    <w:p w14:paraId="0AAFC263" w14:textId="1ADBADCF" w:rsidR="00A0073B" w:rsidRPr="000D1EC5" w:rsidRDefault="009573F4" w:rsidP="0016255B">
      <w:pPr>
        <w:jc w:val="left"/>
        <w:rPr>
          <w:rFonts w:cs="Times New Roman"/>
          <w:sz w:val="24"/>
          <w:szCs w:val="24"/>
        </w:rPr>
      </w:pPr>
      <w:r>
        <w:rPr>
          <w:rFonts w:cs="Times New Roman"/>
          <w:sz w:val="24"/>
          <w:szCs w:val="24"/>
        </w:rPr>
        <w:fldChar w:fldCharType="end"/>
      </w:r>
    </w:p>
    <w:sectPr w:rsidR="00A0073B" w:rsidRPr="000D1EC5" w:rsidSect="00CD6378">
      <w:pgSz w:w="11907" w:h="16839"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D8975" w14:textId="77777777" w:rsidR="00B45F08" w:rsidRDefault="00B45F08" w:rsidP="00A14683">
      <w:pPr>
        <w:spacing w:after="0" w:line="240" w:lineRule="auto"/>
      </w:pPr>
      <w:r>
        <w:separator/>
      </w:r>
    </w:p>
  </w:endnote>
  <w:endnote w:type="continuationSeparator" w:id="0">
    <w:p w14:paraId="69D1F5BF" w14:textId="77777777" w:rsidR="00B45F08" w:rsidRDefault="00B45F08" w:rsidP="00A1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477550"/>
      <w:docPartObj>
        <w:docPartGallery w:val="Page Numbers (Bottom of Page)"/>
        <w:docPartUnique/>
      </w:docPartObj>
    </w:sdtPr>
    <w:sdtEndPr/>
    <w:sdtContent>
      <w:p w14:paraId="1981B953" w14:textId="03D653EC" w:rsidR="0011758E" w:rsidRDefault="0011758E">
        <w:pPr>
          <w:pStyle w:val="Piedepgina"/>
          <w:jc w:val="center"/>
        </w:pPr>
        <w:r>
          <w:fldChar w:fldCharType="begin"/>
        </w:r>
        <w:r>
          <w:instrText>PAGE   \* MERGEFORMAT</w:instrText>
        </w:r>
        <w:r>
          <w:fldChar w:fldCharType="separate"/>
        </w:r>
        <w:r w:rsidR="008D39C5" w:rsidRPr="008D39C5">
          <w:rPr>
            <w:noProof/>
            <w:lang w:val="es-ES"/>
          </w:rPr>
          <w:t>2</w:t>
        </w:r>
        <w:r>
          <w:fldChar w:fldCharType="end"/>
        </w:r>
      </w:p>
    </w:sdtContent>
  </w:sdt>
  <w:p w14:paraId="53BB248C" w14:textId="77777777" w:rsidR="0011758E" w:rsidRDefault="00117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8F98A" w14:textId="77777777" w:rsidR="00B45F08" w:rsidRDefault="00B45F08" w:rsidP="00A14683">
      <w:pPr>
        <w:spacing w:after="0" w:line="240" w:lineRule="auto"/>
      </w:pPr>
      <w:r>
        <w:separator/>
      </w:r>
    </w:p>
  </w:footnote>
  <w:footnote w:type="continuationSeparator" w:id="0">
    <w:p w14:paraId="3B6633C3" w14:textId="77777777" w:rsidR="00B45F08" w:rsidRDefault="00B45F08" w:rsidP="00A14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D96"/>
    <w:multiLevelType w:val="hybridMultilevel"/>
    <w:tmpl w:val="CCA46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BD7068"/>
    <w:multiLevelType w:val="hybridMultilevel"/>
    <w:tmpl w:val="46ACBB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91648FD"/>
    <w:multiLevelType w:val="hybridMultilevel"/>
    <w:tmpl w:val="9E34DFEE"/>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3" w15:restartNumberingAfterBreak="0">
    <w:nsid w:val="0B4D4C87"/>
    <w:multiLevelType w:val="hybridMultilevel"/>
    <w:tmpl w:val="42286A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2D6E79"/>
    <w:multiLevelType w:val="hybridMultilevel"/>
    <w:tmpl w:val="AA52790E"/>
    <w:lvl w:ilvl="0" w:tplc="9A22ADE2">
      <w:start w:val="1"/>
      <w:numFmt w:val="bullet"/>
      <w:lvlText w:val="•"/>
      <w:lvlJc w:val="left"/>
      <w:pPr>
        <w:tabs>
          <w:tab w:val="num" w:pos="720"/>
        </w:tabs>
        <w:ind w:left="720" w:hanging="360"/>
      </w:pPr>
      <w:rPr>
        <w:rFonts w:ascii="Arial" w:hAnsi="Arial" w:hint="default"/>
      </w:rPr>
    </w:lvl>
    <w:lvl w:ilvl="1" w:tplc="41B88818">
      <w:start w:val="1"/>
      <w:numFmt w:val="bullet"/>
      <w:lvlText w:val="•"/>
      <w:lvlJc w:val="left"/>
      <w:pPr>
        <w:tabs>
          <w:tab w:val="num" w:pos="1440"/>
        </w:tabs>
        <w:ind w:left="1440" w:hanging="360"/>
      </w:pPr>
      <w:rPr>
        <w:rFonts w:ascii="Arial" w:hAnsi="Arial" w:hint="default"/>
      </w:rPr>
    </w:lvl>
    <w:lvl w:ilvl="2" w:tplc="A2647554">
      <w:start w:val="1"/>
      <w:numFmt w:val="bullet"/>
      <w:lvlText w:val="•"/>
      <w:lvlJc w:val="left"/>
      <w:pPr>
        <w:tabs>
          <w:tab w:val="num" w:pos="2160"/>
        </w:tabs>
        <w:ind w:left="2160" w:hanging="360"/>
      </w:pPr>
      <w:rPr>
        <w:rFonts w:ascii="Arial" w:hAnsi="Arial" w:hint="default"/>
      </w:rPr>
    </w:lvl>
    <w:lvl w:ilvl="3" w:tplc="A5BA4EE8" w:tentative="1">
      <w:start w:val="1"/>
      <w:numFmt w:val="bullet"/>
      <w:lvlText w:val="•"/>
      <w:lvlJc w:val="left"/>
      <w:pPr>
        <w:tabs>
          <w:tab w:val="num" w:pos="2880"/>
        </w:tabs>
        <w:ind w:left="2880" w:hanging="360"/>
      </w:pPr>
      <w:rPr>
        <w:rFonts w:ascii="Arial" w:hAnsi="Arial" w:hint="default"/>
      </w:rPr>
    </w:lvl>
    <w:lvl w:ilvl="4" w:tplc="A3D24028" w:tentative="1">
      <w:start w:val="1"/>
      <w:numFmt w:val="bullet"/>
      <w:lvlText w:val="•"/>
      <w:lvlJc w:val="left"/>
      <w:pPr>
        <w:tabs>
          <w:tab w:val="num" w:pos="3600"/>
        </w:tabs>
        <w:ind w:left="3600" w:hanging="360"/>
      </w:pPr>
      <w:rPr>
        <w:rFonts w:ascii="Arial" w:hAnsi="Arial" w:hint="default"/>
      </w:rPr>
    </w:lvl>
    <w:lvl w:ilvl="5" w:tplc="A00EAA70" w:tentative="1">
      <w:start w:val="1"/>
      <w:numFmt w:val="bullet"/>
      <w:lvlText w:val="•"/>
      <w:lvlJc w:val="left"/>
      <w:pPr>
        <w:tabs>
          <w:tab w:val="num" w:pos="4320"/>
        </w:tabs>
        <w:ind w:left="4320" w:hanging="360"/>
      </w:pPr>
      <w:rPr>
        <w:rFonts w:ascii="Arial" w:hAnsi="Arial" w:hint="default"/>
      </w:rPr>
    </w:lvl>
    <w:lvl w:ilvl="6" w:tplc="3976BC78" w:tentative="1">
      <w:start w:val="1"/>
      <w:numFmt w:val="bullet"/>
      <w:lvlText w:val="•"/>
      <w:lvlJc w:val="left"/>
      <w:pPr>
        <w:tabs>
          <w:tab w:val="num" w:pos="5040"/>
        </w:tabs>
        <w:ind w:left="5040" w:hanging="360"/>
      </w:pPr>
      <w:rPr>
        <w:rFonts w:ascii="Arial" w:hAnsi="Arial" w:hint="default"/>
      </w:rPr>
    </w:lvl>
    <w:lvl w:ilvl="7" w:tplc="DCAA20AA" w:tentative="1">
      <w:start w:val="1"/>
      <w:numFmt w:val="bullet"/>
      <w:lvlText w:val="•"/>
      <w:lvlJc w:val="left"/>
      <w:pPr>
        <w:tabs>
          <w:tab w:val="num" w:pos="5760"/>
        </w:tabs>
        <w:ind w:left="5760" w:hanging="360"/>
      </w:pPr>
      <w:rPr>
        <w:rFonts w:ascii="Arial" w:hAnsi="Arial" w:hint="default"/>
      </w:rPr>
    </w:lvl>
    <w:lvl w:ilvl="8" w:tplc="66F8B3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B1207E"/>
    <w:multiLevelType w:val="hybridMultilevel"/>
    <w:tmpl w:val="6DC476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DFA49CC"/>
    <w:multiLevelType w:val="hybridMultilevel"/>
    <w:tmpl w:val="C6CC3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7F6CDC"/>
    <w:multiLevelType w:val="hybridMultilevel"/>
    <w:tmpl w:val="1A28DCCE"/>
    <w:lvl w:ilvl="0" w:tplc="6DE428C0">
      <w:start w:val="1"/>
      <w:numFmt w:val="bullet"/>
      <w:lvlText w:val="•"/>
      <w:lvlJc w:val="left"/>
      <w:pPr>
        <w:tabs>
          <w:tab w:val="num" w:pos="720"/>
        </w:tabs>
        <w:ind w:left="720" w:hanging="360"/>
      </w:pPr>
      <w:rPr>
        <w:rFonts w:ascii="Arial" w:hAnsi="Arial" w:hint="default"/>
      </w:rPr>
    </w:lvl>
    <w:lvl w:ilvl="1" w:tplc="CD12B42A" w:tentative="1">
      <w:start w:val="1"/>
      <w:numFmt w:val="bullet"/>
      <w:lvlText w:val="•"/>
      <w:lvlJc w:val="left"/>
      <w:pPr>
        <w:tabs>
          <w:tab w:val="num" w:pos="1440"/>
        </w:tabs>
        <w:ind w:left="1440" w:hanging="360"/>
      </w:pPr>
      <w:rPr>
        <w:rFonts w:ascii="Arial" w:hAnsi="Arial" w:hint="default"/>
      </w:rPr>
    </w:lvl>
    <w:lvl w:ilvl="2" w:tplc="4D2E2DCE" w:tentative="1">
      <w:start w:val="1"/>
      <w:numFmt w:val="bullet"/>
      <w:lvlText w:val="•"/>
      <w:lvlJc w:val="left"/>
      <w:pPr>
        <w:tabs>
          <w:tab w:val="num" w:pos="2160"/>
        </w:tabs>
        <w:ind w:left="2160" w:hanging="360"/>
      </w:pPr>
      <w:rPr>
        <w:rFonts w:ascii="Arial" w:hAnsi="Arial" w:hint="default"/>
      </w:rPr>
    </w:lvl>
    <w:lvl w:ilvl="3" w:tplc="9FE6EB96" w:tentative="1">
      <w:start w:val="1"/>
      <w:numFmt w:val="bullet"/>
      <w:lvlText w:val="•"/>
      <w:lvlJc w:val="left"/>
      <w:pPr>
        <w:tabs>
          <w:tab w:val="num" w:pos="2880"/>
        </w:tabs>
        <w:ind w:left="2880" w:hanging="360"/>
      </w:pPr>
      <w:rPr>
        <w:rFonts w:ascii="Arial" w:hAnsi="Arial" w:hint="default"/>
      </w:rPr>
    </w:lvl>
    <w:lvl w:ilvl="4" w:tplc="6E22A07E" w:tentative="1">
      <w:start w:val="1"/>
      <w:numFmt w:val="bullet"/>
      <w:lvlText w:val="•"/>
      <w:lvlJc w:val="left"/>
      <w:pPr>
        <w:tabs>
          <w:tab w:val="num" w:pos="3600"/>
        </w:tabs>
        <w:ind w:left="3600" w:hanging="360"/>
      </w:pPr>
      <w:rPr>
        <w:rFonts w:ascii="Arial" w:hAnsi="Arial" w:hint="default"/>
      </w:rPr>
    </w:lvl>
    <w:lvl w:ilvl="5" w:tplc="8FF2A13E" w:tentative="1">
      <w:start w:val="1"/>
      <w:numFmt w:val="bullet"/>
      <w:lvlText w:val="•"/>
      <w:lvlJc w:val="left"/>
      <w:pPr>
        <w:tabs>
          <w:tab w:val="num" w:pos="4320"/>
        </w:tabs>
        <w:ind w:left="4320" w:hanging="360"/>
      </w:pPr>
      <w:rPr>
        <w:rFonts w:ascii="Arial" w:hAnsi="Arial" w:hint="default"/>
      </w:rPr>
    </w:lvl>
    <w:lvl w:ilvl="6" w:tplc="44084364" w:tentative="1">
      <w:start w:val="1"/>
      <w:numFmt w:val="bullet"/>
      <w:lvlText w:val="•"/>
      <w:lvlJc w:val="left"/>
      <w:pPr>
        <w:tabs>
          <w:tab w:val="num" w:pos="5040"/>
        </w:tabs>
        <w:ind w:left="5040" w:hanging="360"/>
      </w:pPr>
      <w:rPr>
        <w:rFonts w:ascii="Arial" w:hAnsi="Arial" w:hint="default"/>
      </w:rPr>
    </w:lvl>
    <w:lvl w:ilvl="7" w:tplc="AC4C89D0" w:tentative="1">
      <w:start w:val="1"/>
      <w:numFmt w:val="bullet"/>
      <w:lvlText w:val="•"/>
      <w:lvlJc w:val="left"/>
      <w:pPr>
        <w:tabs>
          <w:tab w:val="num" w:pos="5760"/>
        </w:tabs>
        <w:ind w:left="5760" w:hanging="360"/>
      </w:pPr>
      <w:rPr>
        <w:rFonts w:ascii="Arial" w:hAnsi="Arial" w:hint="default"/>
      </w:rPr>
    </w:lvl>
    <w:lvl w:ilvl="8" w:tplc="741014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BA0AFB"/>
    <w:multiLevelType w:val="hybridMultilevel"/>
    <w:tmpl w:val="5C64EF4C"/>
    <w:lvl w:ilvl="0" w:tplc="D0666C94">
      <w:start w:val="1"/>
      <w:numFmt w:val="bullet"/>
      <w:lvlText w:val="•"/>
      <w:lvlJc w:val="left"/>
      <w:pPr>
        <w:tabs>
          <w:tab w:val="num" w:pos="720"/>
        </w:tabs>
        <w:ind w:left="720" w:hanging="360"/>
      </w:pPr>
      <w:rPr>
        <w:rFonts w:ascii="Arial" w:hAnsi="Arial" w:hint="default"/>
        <w:lang w:val="es-MX"/>
      </w:rPr>
    </w:lvl>
    <w:lvl w:ilvl="1" w:tplc="013A76A0" w:tentative="1">
      <w:start w:val="1"/>
      <w:numFmt w:val="bullet"/>
      <w:lvlText w:val="•"/>
      <w:lvlJc w:val="left"/>
      <w:pPr>
        <w:tabs>
          <w:tab w:val="num" w:pos="1440"/>
        </w:tabs>
        <w:ind w:left="1440" w:hanging="360"/>
      </w:pPr>
      <w:rPr>
        <w:rFonts w:ascii="Arial" w:hAnsi="Arial" w:hint="default"/>
      </w:rPr>
    </w:lvl>
    <w:lvl w:ilvl="2" w:tplc="7298AA9E" w:tentative="1">
      <w:start w:val="1"/>
      <w:numFmt w:val="bullet"/>
      <w:lvlText w:val="•"/>
      <w:lvlJc w:val="left"/>
      <w:pPr>
        <w:tabs>
          <w:tab w:val="num" w:pos="2160"/>
        </w:tabs>
        <w:ind w:left="2160" w:hanging="360"/>
      </w:pPr>
      <w:rPr>
        <w:rFonts w:ascii="Arial" w:hAnsi="Arial" w:hint="default"/>
      </w:rPr>
    </w:lvl>
    <w:lvl w:ilvl="3" w:tplc="EB129074" w:tentative="1">
      <w:start w:val="1"/>
      <w:numFmt w:val="bullet"/>
      <w:lvlText w:val="•"/>
      <w:lvlJc w:val="left"/>
      <w:pPr>
        <w:tabs>
          <w:tab w:val="num" w:pos="2880"/>
        </w:tabs>
        <w:ind w:left="2880" w:hanging="360"/>
      </w:pPr>
      <w:rPr>
        <w:rFonts w:ascii="Arial" w:hAnsi="Arial" w:hint="default"/>
      </w:rPr>
    </w:lvl>
    <w:lvl w:ilvl="4" w:tplc="20C0BDA0" w:tentative="1">
      <w:start w:val="1"/>
      <w:numFmt w:val="bullet"/>
      <w:lvlText w:val="•"/>
      <w:lvlJc w:val="left"/>
      <w:pPr>
        <w:tabs>
          <w:tab w:val="num" w:pos="3600"/>
        </w:tabs>
        <w:ind w:left="3600" w:hanging="360"/>
      </w:pPr>
      <w:rPr>
        <w:rFonts w:ascii="Arial" w:hAnsi="Arial" w:hint="default"/>
      </w:rPr>
    </w:lvl>
    <w:lvl w:ilvl="5" w:tplc="3780B700" w:tentative="1">
      <w:start w:val="1"/>
      <w:numFmt w:val="bullet"/>
      <w:lvlText w:val="•"/>
      <w:lvlJc w:val="left"/>
      <w:pPr>
        <w:tabs>
          <w:tab w:val="num" w:pos="4320"/>
        </w:tabs>
        <w:ind w:left="4320" w:hanging="360"/>
      </w:pPr>
      <w:rPr>
        <w:rFonts w:ascii="Arial" w:hAnsi="Arial" w:hint="default"/>
      </w:rPr>
    </w:lvl>
    <w:lvl w:ilvl="6" w:tplc="15B2AB4C" w:tentative="1">
      <w:start w:val="1"/>
      <w:numFmt w:val="bullet"/>
      <w:lvlText w:val="•"/>
      <w:lvlJc w:val="left"/>
      <w:pPr>
        <w:tabs>
          <w:tab w:val="num" w:pos="5040"/>
        </w:tabs>
        <w:ind w:left="5040" w:hanging="360"/>
      </w:pPr>
      <w:rPr>
        <w:rFonts w:ascii="Arial" w:hAnsi="Arial" w:hint="default"/>
      </w:rPr>
    </w:lvl>
    <w:lvl w:ilvl="7" w:tplc="F6AE0B9E" w:tentative="1">
      <w:start w:val="1"/>
      <w:numFmt w:val="bullet"/>
      <w:lvlText w:val="•"/>
      <w:lvlJc w:val="left"/>
      <w:pPr>
        <w:tabs>
          <w:tab w:val="num" w:pos="5760"/>
        </w:tabs>
        <w:ind w:left="5760" w:hanging="360"/>
      </w:pPr>
      <w:rPr>
        <w:rFonts w:ascii="Arial" w:hAnsi="Arial" w:hint="default"/>
      </w:rPr>
    </w:lvl>
    <w:lvl w:ilvl="8" w:tplc="09C044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253B4F"/>
    <w:multiLevelType w:val="multilevel"/>
    <w:tmpl w:val="C14040B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lang w:val="es-MX"/>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48A82032"/>
    <w:multiLevelType w:val="hybridMultilevel"/>
    <w:tmpl w:val="87AC4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AF0E31"/>
    <w:multiLevelType w:val="hybridMultilevel"/>
    <w:tmpl w:val="2C88B35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2" w15:restartNumberingAfterBreak="0">
    <w:nsid w:val="53A349CB"/>
    <w:multiLevelType w:val="hybridMultilevel"/>
    <w:tmpl w:val="83C6E7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01E1B50"/>
    <w:multiLevelType w:val="hybridMultilevel"/>
    <w:tmpl w:val="F85EE5C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6C64158E"/>
    <w:multiLevelType w:val="hybridMultilevel"/>
    <w:tmpl w:val="2996CF7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70BA6414"/>
    <w:multiLevelType w:val="hybridMultilevel"/>
    <w:tmpl w:val="3AD0C676"/>
    <w:lvl w:ilvl="0" w:tplc="4FC24E9A">
      <w:start w:val="1"/>
      <w:numFmt w:val="bullet"/>
      <w:lvlText w:val="•"/>
      <w:lvlJc w:val="left"/>
      <w:pPr>
        <w:tabs>
          <w:tab w:val="num" w:pos="720"/>
        </w:tabs>
        <w:ind w:left="720" w:hanging="360"/>
      </w:pPr>
      <w:rPr>
        <w:rFonts w:ascii="Arial" w:hAnsi="Arial" w:hint="default"/>
      </w:rPr>
    </w:lvl>
    <w:lvl w:ilvl="1" w:tplc="E6C6BC52" w:tentative="1">
      <w:start w:val="1"/>
      <w:numFmt w:val="bullet"/>
      <w:lvlText w:val="•"/>
      <w:lvlJc w:val="left"/>
      <w:pPr>
        <w:tabs>
          <w:tab w:val="num" w:pos="1440"/>
        </w:tabs>
        <w:ind w:left="1440" w:hanging="360"/>
      </w:pPr>
      <w:rPr>
        <w:rFonts w:ascii="Arial" w:hAnsi="Arial" w:hint="default"/>
      </w:rPr>
    </w:lvl>
    <w:lvl w:ilvl="2" w:tplc="4F26F642" w:tentative="1">
      <w:start w:val="1"/>
      <w:numFmt w:val="bullet"/>
      <w:lvlText w:val="•"/>
      <w:lvlJc w:val="left"/>
      <w:pPr>
        <w:tabs>
          <w:tab w:val="num" w:pos="2160"/>
        </w:tabs>
        <w:ind w:left="2160" w:hanging="360"/>
      </w:pPr>
      <w:rPr>
        <w:rFonts w:ascii="Arial" w:hAnsi="Arial" w:hint="default"/>
      </w:rPr>
    </w:lvl>
    <w:lvl w:ilvl="3" w:tplc="CD444054" w:tentative="1">
      <w:start w:val="1"/>
      <w:numFmt w:val="bullet"/>
      <w:lvlText w:val="•"/>
      <w:lvlJc w:val="left"/>
      <w:pPr>
        <w:tabs>
          <w:tab w:val="num" w:pos="2880"/>
        </w:tabs>
        <w:ind w:left="2880" w:hanging="360"/>
      </w:pPr>
      <w:rPr>
        <w:rFonts w:ascii="Arial" w:hAnsi="Arial" w:hint="default"/>
      </w:rPr>
    </w:lvl>
    <w:lvl w:ilvl="4" w:tplc="54A47972" w:tentative="1">
      <w:start w:val="1"/>
      <w:numFmt w:val="bullet"/>
      <w:lvlText w:val="•"/>
      <w:lvlJc w:val="left"/>
      <w:pPr>
        <w:tabs>
          <w:tab w:val="num" w:pos="3600"/>
        </w:tabs>
        <w:ind w:left="3600" w:hanging="360"/>
      </w:pPr>
      <w:rPr>
        <w:rFonts w:ascii="Arial" w:hAnsi="Arial" w:hint="default"/>
      </w:rPr>
    </w:lvl>
    <w:lvl w:ilvl="5" w:tplc="6AE66044" w:tentative="1">
      <w:start w:val="1"/>
      <w:numFmt w:val="bullet"/>
      <w:lvlText w:val="•"/>
      <w:lvlJc w:val="left"/>
      <w:pPr>
        <w:tabs>
          <w:tab w:val="num" w:pos="4320"/>
        </w:tabs>
        <w:ind w:left="4320" w:hanging="360"/>
      </w:pPr>
      <w:rPr>
        <w:rFonts w:ascii="Arial" w:hAnsi="Arial" w:hint="default"/>
      </w:rPr>
    </w:lvl>
    <w:lvl w:ilvl="6" w:tplc="76589C54" w:tentative="1">
      <w:start w:val="1"/>
      <w:numFmt w:val="bullet"/>
      <w:lvlText w:val="•"/>
      <w:lvlJc w:val="left"/>
      <w:pPr>
        <w:tabs>
          <w:tab w:val="num" w:pos="5040"/>
        </w:tabs>
        <w:ind w:left="5040" w:hanging="360"/>
      </w:pPr>
      <w:rPr>
        <w:rFonts w:ascii="Arial" w:hAnsi="Arial" w:hint="default"/>
      </w:rPr>
    </w:lvl>
    <w:lvl w:ilvl="7" w:tplc="DDF22402" w:tentative="1">
      <w:start w:val="1"/>
      <w:numFmt w:val="bullet"/>
      <w:lvlText w:val="•"/>
      <w:lvlJc w:val="left"/>
      <w:pPr>
        <w:tabs>
          <w:tab w:val="num" w:pos="5760"/>
        </w:tabs>
        <w:ind w:left="5760" w:hanging="360"/>
      </w:pPr>
      <w:rPr>
        <w:rFonts w:ascii="Arial" w:hAnsi="Arial" w:hint="default"/>
      </w:rPr>
    </w:lvl>
    <w:lvl w:ilvl="8" w:tplc="B54223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5801F3"/>
    <w:multiLevelType w:val="hybridMultilevel"/>
    <w:tmpl w:val="F92A4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813CBD"/>
    <w:multiLevelType w:val="hybridMultilevel"/>
    <w:tmpl w:val="AA561B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72074380"/>
    <w:multiLevelType w:val="hybridMultilevel"/>
    <w:tmpl w:val="AC22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452454"/>
    <w:multiLevelType w:val="hybridMultilevel"/>
    <w:tmpl w:val="9D4884D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760B60DF"/>
    <w:multiLevelType w:val="hybridMultilevel"/>
    <w:tmpl w:val="1AAEE9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781456"/>
    <w:multiLevelType w:val="hybridMultilevel"/>
    <w:tmpl w:val="C89CA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4"/>
  </w:num>
  <w:num w:numId="4">
    <w:abstractNumId w:val="7"/>
  </w:num>
  <w:num w:numId="5">
    <w:abstractNumId w:val="8"/>
  </w:num>
  <w:num w:numId="6">
    <w:abstractNumId w:val="15"/>
  </w:num>
  <w:num w:numId="7">
    <w:abstractNumId w:val="4"/>
  </w:num>
  <w:num w:numId="8">
    <w:abstractNumId w:val="9"/>
  </w:num>
  <w:num w:numId="9">
    <w:abstractNumId w:val="9"/>
  </w:num>
  <w:num w:numId="10">
    <w:abstractNumId w:val="9"/>
  </w:num>
  <w:num w:numId="11">
    <w:abstractNumId w:val="9"/>
  </w:num>
  <w:num w:numId="12">
    <w:abstractNumId w:val="2"/>
  </w:num>
  <w:num w:numId="13">
    <w:abstractNumId w:val="3"/>
  </w:num>
  <w:num w:numId="14">
    <w:abstractNumId w:val="9"/>
  </w:num>
  <w:num w:numId="15">
    <w:abstractNumId w:val="18"/>
  </w:num>
  <w:num w:numId="16">
    <w:abstractNumId w:val="20"/>
  </w:num>
  <w:num w:numId="17">
    <w:abstractNumId w:val="9"/>
  </w:num>
  <w:num w:numId="18">
    <w:abstractNumId w:val="9"/>
  </w:num>
  <w:num w:numId="19">
    <w:abstractNumId w:val="9"/>
  </w:num>
  <w:num w:numId="20">
    <w:abstractNumId w:val="9"/>
  </w:num>
  <w:num w:numId="21">
    <w:abstractNumId w:val="9"/>
  </w:num>
  <w:num w:numId="22">
    <w:abstractNumId w:val="10"/>
  </w:num>
  <w:num w:numId="23">
    <w:abstractNumId w:val="19"/>
  </w:num>
  <w:num w:numId="24">
    <w:abstractNumId w:val="1"/>
  </w:num>
  <w:num w:numId="25">
    <w:abstractNumId w:val="13"/>
  </w:num>
  <w:num w:numId="26">
    <w:abstractNumId w:val="9"/>
  </w:num>
  <w:num w:numId="27">
    <w:abstractNumId w:val="0"/>
  </w:num>
  <w:num w:numId="28">
    <w:abstractNumId w:val="6"/>
  </w:num>
  <w:num w:numId="29">
    <w:abstractNumId w:val="21"/>
  </w:num>
  <w:num w:numId="30">
    <w:abstractNumId w:val="16"/>
  </w:num>
  <w:num w:numId="31">
    <w:abstractNumId w:val="11"/>
  </w:num>
  <w:num w:numId="32">
    <w:abstractNumId w:val="5"/>
  </w:num>
  <w:num w:numId="33">
    <w:abstractNumId w:val="9"/>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42"/>
    <w:rsid w:val="000008D7"/>
    <w:rsid w:val="000009D9"/>
    <w:rsid w:val="00002177"/>
    <w:rsid w:val="00002DD1"/>
    <w:rsid w:val="00003635"/>
    <w:rsid w:val="00012301"/>
    <w:rsid w:val="0001551B"/>
    <w:rsid w:val="00015612"/>
    <w:rsid w:val="000176D0"/>
    <w:rsid w:val="000206C1"/>
    <w:rsid w:val="00020CDD"/>
    <w:rsid w:val="00022184"/>
    <w:rsid w:val="00022B53"/>
    <w:rsid w:val="00024C53"/>
    <w:rsid w:val="0003116E"/>
    <w:rsid w:val="000340E7"/>
    <w:rsid w:val="00041370"/>
    <w:rsid w:val="00045AC3"/>
    <w:rsid w:val="000505F8"/>
    <w:rsid w:val="000520DB"/>
    <w:rsid w:val="0005311D"/>
    <w:rsid w:val="0005338C"/>
    <w:rsid w:val="000537F9"/>
    <w:rsid w:val="00055FF1"/>
    <w:rsid w:val="00062EFB"/>
    <w:rsid w:val="00063DCC"/>
    <w:rsid w:val="000641A9"/>
    <w:rsid w:val="00064A14"/>
    <w:rsid w:val="00066025"/>
    <w:rsid w:val="0007410F"/>
    <w:rsid w:val="0007414F"/>
    <w:rsid w:val="000746FA"/>
    <w:rsid w:val="000824E1"/>
    <w:rsid w:val="000827D6"/>
    <w:rsid w:val="00083CE4"/>
    <w:rsid w:val="0008420F"/>
    <w:rsid w:val="000858E9"/>
    <w:rsid w:val="00086B10"/>
    <w:rsid w:val="000877C9"/>
    <w:rsid w:val="00090EE1"/>
    <w:rsid w:val="00090FD2"/>
    <w:rsid w:val="00091783"/>
    <w:rsid w:val="00092B95"/>
    <w:rsid w:val="00092C1F"/>
    <w:rsid w:val="00094E1B"/>
    <w:rsid w:val="00097A07"/>
    <w:rsid w:val="000A1B01"/>
    <w:rsid w:val="000A1B79"/>
    <w:rsid w:val="000A26B2"/>
    <w:rsid w:val="000A3B46"/>
    <w:rsid w:val="000A42AB"/>
    <w:rsid w:val="000A7476"/>
    <w:rsid w:val="000B1CA8"/>
    <w:rsid w:val="000B2383"/>
    <w:rsid w:val="000B2B02"/>
    <w:rsid w:val="000B4A91"/>
    <w:rsid w:val="000B5D20"/>
    <w:rsid w:val="000B6727"/>
    <w:rsid w:val="000B7903"/>
    <w:rsid w:val="000B7DE5"/>
    <w:rsid w:val="000C0741"/>
    <w:rsid w:val="000C0A8E"/>
    <w:rsid w:val="000C14DD"/>
    <w:rsid w:val="000C27E6"/>
    <w:rsid w:val="000C4A84"/>
    <w:rsid w:val="000C5AF5"/>
    <w:rsid w:val="000C79C2"/>
    <w:rsid w:val="000D1EC5"/>
    <w:rsid w:val="000D2337"/>
    <w:rsid w:val="000D2A12"/>
    <w:rsid w:val="000D6C33"/>
    <w:rsid w:val="000E0B75"/>
    <w:rsid w:val="000E298E"/>
    <w:rsid w:val="000E5B92"/>
    <w:rsid w:val="000F3952"/>
    <w:rsid w:val="000F3C14"/>
    <w:rsid w:val="000F7CC0"/>
    <w:rsid w:val="000F7E08"/>
    <w:rsid w:val="00102DA3"/>
    <w:rsid w:val="00104AFB"/>
    <w:rsid w:val="00105BE4"/>
    <w:rsid w:val="0010618E"/>
    <w:rsid w:val="0011353F"/>
    <w:rsid w:val="001140B4"/>
    <w:rsid w:val="0011470F"/>
    <w:rsid w:val="00115971"/>
    <w:rsid w:val="0011612E"/>
    <w:rsid w:val="0011758E"/>
    <w:rsid w:val="001221E9"/>
    <w:rsid w:val="00124C8B"/>
    <w:rsid w:val="00127506"/>
    <w:rsid w:val="0012780A"/>
    <w:rsid w:val="00130EE5"/>
    <w:rsid w:val="00133A2D"/>
    <w:rsid w:val="00134938"/>
    <w:rsid w:val="001407FB"/>
    <w:rsid w:val="00142402"/>
    <w:rsid w:val="00146A03"/>
    <w:rsid w:val="00150D1C"/>
    <w:rsid w:val="00151C1A"/>
    <w:rsid w:val="00153A88"/>
    <w:rsid w:val="0016073E"/>
    <w:rsid w:val="001624DB"/>
    <w:rsid w:val="0016255B"/>
    <w:rsid w:val="0016327B"/>
    <w:rsid w:val="0016508F"/>
    <w:rsid w:val="0017032C"/>
    <w:rsid w:val="001717D2"/>
    <w:rsid w:val="001726DC"/>
    <w:rsid w:val="00172FD8"/>
    <w:rsid w:val="00173236"/>
    <w:rsid w:val="001737A7"/>
    <w:rsid w:val="001741F6"/>
    <w:rsid w:val="00174468"/>
    <w:rsid w:val="0017615C"/>
    <w:rsid w:val="00176EFF"/>
    <w:rsid w:val="00181E8F"/>
    <w:rsid w:val="00182F91"/>
    <w:rsid w:val="00183716"/>
    <w:rsid w:val="00185C2A"/>
    <w:rsid w:val="001865A3"/>
    <w:rsid w:val="00187493"/>
    <w:rsid w:val="00187E9F"/>
    <w:rsid w:val="00191C30"/>
    <w:rsid w:val="00193FED"/>
    <w:rsid w:val="00195F1F"/>
    <w:rsid w:val="001A0A12"/>
    <w:rsid w:val="001A1127"/>
    <w:rsid w:val="001A2E27"/>
    <w:rsid w:val="001A2F02"/>
    <w:rsid w:val="001A5DFE"/>
    <w:rsid w:val="001A6DF9"/>
    <w:rsid w:val="001A72CF"/>
    <w:rsid w:val="001A762F"/>
    <w:rsid w:val="001B05CC"/>
    <w:rsid w:val="001B09CD"/>
    <w:rsid w:val="001B1327"/>
    <w:rsid w:val="001B5CBB"/>
    <w:rsid w:val="001B7D76"/>
    <w:rsid w:val="001C2E83"/>
    <w:rsid w:val="001C328C"/>
    <w:rsid w:val="001C55A8"/>
    <w:rsid w:val="001C6580"/>
    <w:rsid w:val="001D1150"/>
    <w:rsid w:val="001D161D"/>
    <w:rsid w:val="001D169C"/>
    <w:rsid w:val="001D19B8"/>
    <w:rsid w:val="001D19BD"/>
    <w:rsid w:val="001D32C6"/>
    <w:rsid w:val="001D3E2C"/>
    <w:rsid w:val="001D5134"/>
    <w:rsid w:val="001D5202"/>
    <w:rsid w:val="001D559C"/>
    <w:rsid w:val="001E0AF8"/>
    <w:rsid w:val="001E0B67"/>
    <w:rsid w:val="001E614D"/>
    <w:rsid w:val="001E6681"/>
    <w:rsid w:val="001E6AE0"/>
    <w:rsid w:val="001F20C4"/>
    <w:rsid w:val="001F230A"/>
    <w:rsid w:val="001F2452"/>
    <w:rsid w:val="001F548E"/>
    <w:rsid w:val="001F585F"/>
    <w:rsid w:val="001F7421"/>
    <w:rsid w:val="002034D1"/>
    <w:rsid w:val="00203C9A"/>
    <w:rsid w:val="00204915"/>
    <w:rsid w:val="00207543"/>
    <w:rsid w:val="0021333F"/>
    <w:rsid w:val="00214E0A"/>
    <w:rsid w:val="00214ED1"/>
    <w:rsid w:val="00216815"/>
    <w:rsid w:val="00216A5F"/>
    <w:rsid w:val="00217BED"/>
    <w:rsid w:val="00225DEB"/>
    <w:rsid w:val="00226B02"/>
    <w:rsid w:val="00231B22"/>
    <w:rsid w:val="002331D2"/>
    <w:rsid w:val="00236E97"/>
    <w:rsid w:val="00241CC8"/>
    <w:rsid w:val="0024318E"/>
    <w:rsid w:val="00252718"/>
    <w:rsid w:val="00253D75"/>
    <w:rsid w:val="00256D9C"/>
    <w:rsid w:val="0025795F"/>
    <w:rsid w:val="002609A9"/>
    <w:rsid w:val="002645DF"/>
    <w:rsid w:val="00267700"/>
    <w:rsid w:val="00267CFC"/>
    <w:rsid w:val="00271A53"/>
    <w:rsid w:val="00271F82"/>
    <w:rsid w:val="002734F8"/>
    <w:rsid w:val="00275054"/>
    <w:rsid w:val="00276423"/>
    <w:rsid w:val="00281473"/>
    <w:rsid w:val="002838F9"/>
    <w:rsid w:val="00284BD6"/>
    <w:rsid w:val="00284CB9"/>
    <w:rsid w:val="002877C8"/>
    <w:rsid w:val="00292007"/>
    <w:rsid w:val="00293BD2"/>
    <w:rsid w:val="00296B05"/>
    <w:rsid w:val="002A0043"/>
    <w:rsid w:val="002A0EBF"/>
    <w:rsid w:val="002A1574"/>
    <w:rsid w:val="002A7215"/>
    <w:rsid w:val="002B04EC"/>
    <w:rsid w:val="002B4079"/>
    <w:rsid w:val="002B4849"/>
    <w:rsid w:val="002B628F"/>
    <w:rsid w:val="002B6498"/>
    <w:rsid w:val="002B6B49"/>
    <w:rsid w:val="002B75D7"/>
    <w:rsid w:val="002C326B"/>
    <w:rsid w:val="002C3CA3"/>
    <w:rsid w:val="002C4245"/>
    <w:rsid w:val="002C7B43"/>
    <w:rsid w:val="002D146E"/>
    <w:rsid w:val="002D2278"/>
    <w:rsid w:val="002D2434"/>
    <w:rsid w:val="002D3881"/>
    <w:rsid w:val="002D65E5"/>
    <w:rsid w:val="002D6ACD"/>
    <w:rsid w:val="002E1827"/>
    <w:rsid w:val="002E6914"/>
    <w:rsid w:val="002E693A"/>
    <w:rsid w:val="002F17E3"/>
    <w:rsid w:val="002F1CB1"/>
    <w:rsid w:val="002F2A9D"/>
    <w:rsid w:val="002F5214"/>
    <w:rsid w:val="002F52AB"/>
    <w:rsid w:val="002F7C23"/>
    <w:rsid w:val="0030248C"/>
    <w:rsid w:val="00302953"/>
    <w:rsid w:val="00307F36"/>
    <w:rsid w:val="00310687"/>
    <w:rsid w:val="0031142B"/>
    <w:rsid w:val="00312BE6"/>
    <w:rsid w:val="00312D29"/>
    <w:rsid w:val="00312F0B"/>
    <w:rsid w:val="0031593A"/>
    <w:rsid w:val="00316E5E"/>
    <w:rsid w:val="0031735D"/>
    <w:rsid w:val="003179C2"/>
    <w:rsid w:val="00317A2E"/>
    <w:rsid w:val="00321668"/>
    <w:rsid w:val="00322EED"/>
    <w:rsid w:val="003241D3"/>
    <w:rsid w:val="00330CC7"/>
    <w:rsid w:val="00332829"/>
    <w:rsid w:val="00335FDD"/>
    <w:rsid w:val="00341772"/>
    <w:rsid w:val="003449EF"/>
    <w:rsid w:val="00347710"/>
    <w:rsid w:val="00350DCE"/>
    <w:rsid w:val="00351CE4"/>
    <w:rsid w:val="003520AA"/>
    <w:rsid w:val="003536DD"/>
    <w:rsid w:val="003537B9"/>
    <w:rsid w:val="00354139"/>
    <w:rsid w:val="003553A2"/>
    <w:rsid w:val="00355F3B"/>
    <w:rsid w:val="00356727"/>
    <w:rsid w:val="0035674C"/>
    <w:rsid w:val="0035779C"/>
    <w:rsid w:val="003608AE"/>
    <w:rsid w:val="0036143D"/>
    <w:rsid w:val="00362AD9"/>
    <w:rsid w:val="00363696"/>
    <w:rsid w:val="00364811"/>
    <w:rsid w:val="00364E59"/>
    <w:rsid w:val="00365EB3"/>
    <w:rsid w:val="00366302"/>
    <w:rsid w:val="003668BF"/>
    <w:rsid w:val="0037013C"/>
    <w:rsid w:val="00370BE3"/>
    <w:rsid w:val="00371527"/>
    <w:rsid w:val="003729AF"/>
    <w:rsid w:val="003733A6"/>
    <w:rsid w:val="00373665"/>
    <w:rsid w:val="00373E32"/>
    <w:rsid w:val="0037514F"/>
    <w:rsid w:val="00381840"/>
    <w:rsid w:val="003845CB"/>
    <w:rsid w:val="00391D0E"/>
    <w:rsid w:val="003924AC"/>
    <w:rsid w:val="00392B22"/>
    <w:rsid w:val="00392D14"/>
    <w:rsid w:val="003972D1"/>
    <w:rsid w:val="003A0D8F"/>
    <w:rsid w:val="003A468F"/>
    <w:rsid w:val="003A6543"/>
    <w:rsid w:val="003B11C8"/>
    <w:rsid w:val="003B3FC5"/>
    <w:rsid w:val="003B49AC"/>
    <w:rsid w:val="003B52E2"/>
    <w:rsid w:val="003B79FF"/>
    <w:rsid w:val="003C1860"/>
    <w:rsid w:val="003C3603"/>
    <w:rsid w:val="003C79BB"/>
    <w:rsid w:val="003D032D"/>
    <w:rsid w:val="003D1C72"/>
    <w:rsid w:val="003D25DA"/>
    <w:rsid w:val="003D4100"/>
    <w:rsid w:val="003D56D2"/>
    <w:rsid w:val="003D611D"/>
    <w:rsid w:val="003D6E55"/>
    <w:rsid w:val="003E043E"/>
    <w:rsid w:val="003E350D"/>
    <w:rsid w:val="003E728B"/>
    <w:rsid w:val="003F0513"/>
    <w:rsid w:val="003F2639"/>
    <w:rsid w:val="003F3649"/>
    <w:rsid w:val="003F741A"/>
    <w:rsid w:val="003F7664"/>
    <w:rsid w:val="00401516"/>
    <w:rsid w:val="00402620"/>
    <w:rsid w:val="00403FC9"/>
    <w:rsid w:val="00405401"/>
    <w:rsid w:val="004056CA"/>
    <w:rsid w:val="00406BE3"/>
    <w:rsid w:val="00411021"/>
    <w:rsid w:val="004117B6"/>
    <w:rsid w:val="00411DD1"/>
    <w:rsid w:val="00411EA9"/>
    <w:rsid w:val="00420966"/>
    <w:rsid w:val="00424700"/>
    <w:rsid w:val="00424E43"/>
    <w:rsid w:val="0042537E"/>
    <w:rsid w:val="0042565D"/>
    <w:rsid w:val="004267BA"/>
    <w:rsid w:val="00427293"/>
    <w:rsid w:val="00430CD4"/>
    <w:rsid w:val="00437630"/>
    <w:rsid w:val="00437C17"/>
    <w:rsid w:val="0044030C"/>
    <w:rsid w:val="004410AB"/>
    <w:rsid w:val="00441F74"/>
    <w:rsid w:val="0044283C"/>
    <w:rsid w:val="0044648E"/>
    <w:rsid w:val="0044718F"/>
    <w:rsid w:val="00450BF8"/>
    <w:rsid w:val="004544DE"/>
    <w:rsid w:val="00456961"/>
    <w:rsid w:val="00462045"/>
    <w:rsid w:val="004621B5"/>
    <w:rsid w:val="00462755"/>
    <w:rsid w:val="004640F9"/>
    <w:rsid w:val="00465931"/>
    <w:rsid w:val="0046777A"/>
    <w:rsid w:val="00467F82"/>
    <w:rsid w:val="00474C6F"/>
    <w:rsid w:val="004766A5"/>
    <w:rsid w:val="004768C5"/>
    <w:rsid w:val="00477853"/>
    <w:rsid w:val="004811D7"/>
    <w:rsid w:val="00483130"/>
    <w:rsid w:val="0048534C"/>
    <w:rsid w:val="00487260"/>
    <w:rsid w:val="0049095E"/>
    <w:rsid w:val="00491410"/>
    <w:rsid w:val="004927E5"/>
    <w:rsid w:val="004944E8"/>
    <w:rsid w:val="00494762"/>
    <w:rsid w:val="00494DCC"/>
    <w:rsid w:val="0049585F"/>
    <w:rsid w:val="00497CDB"/>
    <w:rsid w:val="004A2E13"/>
    <w:rsid w:val="004A37E1"/>
    <w:rsid w:val="004A3BEF"/>
    <w:rsid w:val="004A4632"/>
    <w:rsid w:val="004A5F01"/>
    <w:rsid w:val="004A76E6"/>
    <w:rsid w:val="004A7877"/>
    <w:rsid w:val="004B2861"/>
    <w:rsid w:val="004B3F0E"/>
    <w:rsid w:val="004B6792"/>
    <w:rsid w:val="004C107B"/>
    <w:rsid w:val="004C1E2B"/>
    <w:rsid w:val="004C2214"/>
    <w:rsid w:val="004C3237"/>
    <w:rsid w:val="004C4444"/>
    <w:rsid w:val="004C4B24"/>
    <w:rsid w:val="004C565A"/>
    <w:rsid w:val="004C5E4C"/>
    <w:rsid w:val="004D3FA0"/>
    <w:rsid w:val="004D6075"/>
    <w:rsid w:val="004E03B0"/>
    <w:rsid w:val="004E3014"/>
    <w:rsid w:val="004E334E"/>
    <w:rsid w:val="004E51D6"/>
    <w:rsid w:val="004E73F3"/>
    <w:rsid w:val="004F027F"/>
    <w:rsid w:val="004F1026"/>
    <w:rsid w:val="004F1391"/>
    <w:rsid w:val="004F737B"/>
    <w:rsid w:val="004F75F0"/>
    <w:rsid w:val="005008A6"/>
    <w:rsid w:val="0050138E"/>
    <w:rsid w:val="005026E0"/>
    <w:rsid w:val="00502DB8"/>
    <w:rsid w:val="00504066"/>
    <w:rsid w:val="00507B82"/>
    <w:rsid w:val="00511079"/>
    <w:rsid w:val="00514781"/>
    <w:rsid w:val="00517E7C"/>
    <w:rsid w:val="0052092B"/>
    <w:rsid w:val="00521616"/>
    <w:rsid w:val="00523655"/>
    <w:rsid w:val="0052365A"/>
    <w:rsid w:val="00524415"/>
    <w:rsid w:val="00524648"/>
    <w:rsid w:val="00526588"/>
    <w:rsid w:val="00526A1E"/>
    <w:rsid w:val="005277CD"/>
    <w:rsid w:val="0053118C"/>
    <w:rsid w:val="00535852"/>
    <w:rsid w:val="00535A6A"/>
    <w:rsid w:val="00542507"/>
    <w:rsid w:val="00545BD6"/>
    <w:rsid w:val="005460B6"/>
    <w:rsid w:val="0054713C"/>
    <w:rsid w:val="00553BA2"/>
    <w:rsid w:val="0055578F"/>
    <w:rsid w:val="005568B0"/>
    <w:rsid w:val="00556FEA"/>
    <w:rsid w:val="00557305"/>
    <w:rsid w:val="005578C4"/>
    <w:rsid w:val="00560BF7"/>
    <w:rsid w:val="0056155C"/>
    <w:rsid w:val="00562E21"/>
    <w:rsid w:val="005655E6"/>
    <w:rsid w:val="00565706"/>
    <w:rsid w:val="0056783B"/>
    <w:rsid w:val="00573D2B"/>
    <w:rsid w:val="0057465F"/>
    <w:rsid w:val="00577276"/>
    <w:rsid w:val="00580114"/>
    <w:rsid w:val="00580598"/>
    <w:rsid w:val="00580E9B"/>
    <w:rsid w:val="005840D3"/>
    <w:rsid w:val="005846FF"/>
    <w:rsid w:val="00585B96"/>
    <w:rsid w:val="005961FD"/>
    <w:rsid w:val="0059638A"/>
    <w:rsid w:val="00597AEA"/>
    <w:rsid w:val="00597E26"/>
    <w:rsid w:val="005A09C3"/>
    <w:rsid w:val="005A2B54"/>
    <w:rsid w:val="005A3029"/>
    <w:rsid w:val="005A33B9"/>
    <w:rsid w:val="005A4A09"/>
    <w:rsid w:val="005A5658"/>
    <w:rsid w:val="005A59E5"/>
    <w:rsid w:val="005A5BBC"/>
    <w:rsid w:val="005B13FC"/>
    <w:rsid w:val="005B1DA3"/>
    <w:rsid w:val="005B741E"/>
    <w:rsid w:val="005C15EE"/>
    <w:rsid w:val="005C36E8"/>
    <w:rsid w:val="005C39F2"/>
    <w:rsid w:val="005C3D32"/>
    <w:rsid w:val="005C6484"/>
    <w:rsid w:val="005D02F2"/>
    <w:rsid w:val="005D06FF"/>
    <w:rsid w:val="005D1391"/>
    <w:rsid w:val="005D4B95"/>
    <w:rsid w:val="005E2120"/>
    <w:rsid w:val="005E3F15"/>
    <w:rsid w:val="005E4B97"/>
    <w:rsid w:val="005E5101"/>
    <w:rsid w:val="005F0525"/>
    <w:rsid w:val="005F2FB1"/>
    <w:rsid w:val="005F4995"/>
    <w:rsid w:val="005F51C8"/>
    <w:rsid w:val="006003D4"/>
    <w:rsid w:val="00600D6A"/>
    <w:rsid w:val="00601134"/>
    <w:rsid w:val="00603D93"/>
    <w:rsid w:val="00604520"/>
    <w:rsid w:val="0060503A"/>
    <w:rsid w:val="006064F1"/>
    <w:rsid w:val="00610063"/>
    <w:rsid w:val="006123AD"/>
    <w:rsid w:val="00612B1C"/>
    <w:rsid w:val="0062370C"/>
    <w:rsid w:val="006240AF"/>
    <w:rsid w:val="00627635"/>
    <w:rsid w:val="00627E57"/>
    <w:rsid w:val="00633FEE"/>
    <w:rsid w:val="0063619E"/>
    <w:rsid w:val="006403C1"/>
    <w:rsid w:val="00641289"/>
    <w:rsid w:val="006412E6"/>
    <w:rsid w:val="00644780"/>
    <w:rsid w:val="00644C71"/>
    <w:rsid w:val="00651B33"/>
    <w:rsid w:val="006533E3"/>
    <w:rsid w:val="006546DD"/>
    <w:rsid w:val="00655499"/>
    <w:rsid w:val="00655F93"/>
    <w:rsid w:val="00656494"/>
    <w:rsid w:val="006564E4"/>
    <w:rsid w:val="006635A6"/>
    <w:rsid w:val="00664A04"/>
    <w:rsid w:val="00664D0E"/>
    <w:rsid w:val="006732FB"/>
    <w:rsid w:val="00673B94"/>
    <w:rsid w:val="006771AD"/>
    <w:rsid w:val="00680155"/>
    <w:rsid w:val="00682C7F"/>
    <w:rsid w:val="00684E9A"/>
    <w:rsid w:val="00685A5E"/>
    <w:rsid w:val="0068656C"/>
    <w:rsid w:val="00690430"/>
    <w:rsid w:val="00692DD2"/>
    <w:rsid w:val="00697E6C"/>
    <w:rsid w:val="006A0C7D"/>
    <w:rsid w:val="006A1BE0"/>
    <w:rsid w:val="006A2606"/>
    <w:rsid w:val="006A2A88"/>
    <w:rsid w:val="006A3263"/>
    <w:rsid w:val="006A435C"/>
    <w:rsid w:val="006A46DE"/>
    <w:rsid w:val="006A605F"/>
    <w:rsid w:val="006A637F"/>
    <w:rsid w:val="006A6613"/>
    <w:rsid w:val="006B2E6B"/>
    <w:rsid w:val="006B3BB8"/>
    <w:rsid w:val="006B532F"/>
    <w:rsid w:val="006B7658"/>
    <w:rsid w:val="006C0ECF"/>
    <w:rsid w:val="006C304A"/>
    <w:rsid w:val="006C3E15"/>
    <w:rsid w:val="006C3F29"/>
    <w:rsid w:val="006C52B0"/>
    <w:rsid w:val="006C6041"/>
    <w:rsid w:val="006C6209"/>
    <w:rsid w:val="006C6F1B"/>
    <w:rsid w:val="006C72B8"/>
    <w:rsid w:val="006C7AC8"/>
    <w:rsid w:val="006D2FE2"/>
    <w:rsid w:val="006D3563"/>
    <w:rsid w:val="006D38DC"/>
    <w:rsid w:val="006D406F"/>
    <w:rsid w:val="006D794C"/>
    <w:rsid w:val="006E087B"/>
    <w:rsid w:val="006E6AA2"/>
    <w:rsid w:val="006E7B9C"/>
    <w:rsid w:val="006F0B75"/>
    <w:rsid w:val="006F2B12"/>
    <w:rsid w:val="006F2B2A"/>
    <w:rsid w:val="006F4B2F"/>
    <w:rsid w:val="006F5001"/>
    <w:rsid w:val="006F6AB8"/>
    <w:rsid w:val="006F6AEB"/>
    <w:rsid w:val="006F6C5C"/>
    <w:rsid w:val="006F7235"/>
    <w:rsid w:val="006F7E40"/>
    <w:rsid w:val="00700279"/>
    <w:rsid w:val="00700571"/>
    <w:rsid w:val="00701371"/>
    <w:rsid w:val="0070137F"/>
    <w:rsid w:val="007019C8"/>
    <w:rsid w:val="0070302A"/>
    <w:rsid w:val="00703EBB"/>
    <w:rsid w:val="00705A7F"/>
    <w:rsid w:val="00707568"/>
    <w:rsid w:val="007115CF"/>
    <w:rsid w:val="007116CC"/>
    <w:rsid w:val="0071228A"/>
    <w:rsid w:val="00712D8C"/>
    <w:rsid w:val="00721222"/>
    <w:rsid w:val="00721704"/>
    <w:rsid w:val="0072568B"/>
    <w:rsid w:val="00725E17"/>
    <w:rsid w:val="00726303"/>
    <w:rsid w:val="0073064F"/>
    <w:rsid w:val="007306E7"/>
    <w:rsid w:val="00730752"/>
    <w:rsid w:val="00731119"/>
    <w:rsid w:val="00731167"/>
    <w:rsid w:val="00731269"/>
    <w:rsid w:val="00731CB4"/>
    <w:rsid w:val="0073380B"/>
    <w:rsid w:val="007349ED"/>
    <w:rsid w:val="007361D4"/>
    <w:rsid w:val="00736A33"/>
    <w:rsid w:val="00736F36"/>
    <w:rsid w:val="007372CB"/>
    <w:rsid w:val="007379EF"/>
    <w:rsid w:val="00740811"/>
    <w:rsid w:val="00741DD6"/>
    <w:rsid w:val="0074233E"/>
    <w:rsid w:val="0074505A"/>
    <w:rsid w:val="00745F4C"/>
    <w:rsid w:val="007473F5"/>
    <w:rsid w:val="00754D88"/>
    <w:rsid w:val="00755061"/>
    <w:rsid w:val="007554D5"/>
    <w:rsid w:val="007568F3"/>
    <w:rsid w:val="00756AC9"/>
    <w:rsid w:val="007579FE"/>
    <w:rsid w:val="007607D4"/>
    <w:rsid w:val="00761879"/>
    <w:rsid w:val="007622E7"/>
    <w:rsid w:val="00762A9B"/>
    <w:rsid w:val="00765A88"/>
    <w:rsid w:val="007668B5"/>
    <w:rsid w:val="00766EB1"/>
    <w:rsid w:val="0077268C"/>
    <w:rsid w:val="00774C58"/>
    <w:rsid w:val="00774D8B"/>
    <w:rsid w:val="007762D8"/>
    <w:rsid w:val="00777B78"/>
    <w:rsid w:val="0078009A"/>
    <w:rsid w:val="007819EA"/>
    <w:rsid w:val="00781AE9"/>
    <w:rsid w:val="007825FA"/>
    <w:rsid w:val="00783370"/>
    <w:rsid w:val="00786062"/>
    <w:rsid w:val="00794D25"/>
    <w:rsid w:val="0079648F"/>
    <w:rsid w:val="007A296D"/>
    <w:rsid w:val="007A2D78"/>
    <w:rsid w:val="007A3026"/>
    <w:rsid w:val="007A434F"/>
    <w:rsid w:val="007A603F"/>
    <w:rsid w:val="007A62B8"/>
    <w:rsid w:val="007B02A5"/>
    <w:rsid w:val="007B1573"/>
    <w:rsid w:val="007B5FC9"/>
    <w:rsid w:val="007B62F7"/>
    <w:rsid w:val="007B687D"/>
    <w:rsid w:val="007B785D"/>
    <w:rsid w:val="007C1379"/>
    <w:rsid w:val="007C1612"/>
    <w:rsid w:val="007C1C51"/>
    <w:rsid w:val="007C2A0E"/>
    <w:rsid w:val="007C306C"/>
    <w:rsid w:val="007C5355"/>
    <w:rsid w:val="007C59AA"/>
    <w:rsid w:val="007D0754"/>
    <w:rsid w:val="007D1C6A"/>
    <w:rsid w:val="007D2971"/>
    <w:rsid w:val="007D7651"/>
    <w:rsid w:val="007D7770"/>
    <w:rsid w:val="007E0195"/>
    <w:rsid w:val="007E0D3A"/>
    <w:rsid w:val="007E1C25"/>
    <w:rsid w:val="007E1CD6"/>
    <w:rsid w:val="007E3B2C"/>
    <w:rsid w:val="007E4EE8"/>
    <w:rsid w:val="007E52D1"/>
    <w:rsid w:val="007E7870"/>
    <w:rsid w:val="007F07DC"/>
    <w:rsid w:val="0080092D"/>
    <w:rsid w:val="00806D46"/>
    <w:rsid w:val="008130D5"/>
    <w:rsid w:val="0081353F"/>
    <w:rsid w:val="00817265"/>
    <w:rsid w:val="008229B9"/>
    <w:rsid w:val="00823ACC"/>
    <w:rsid w:val="00824851"/>
    <w:rsid w:val="00825404"/>
    <w:rsid w:val="00825A3B"/>
    <w:rsid w:val="00825D6D"/>
    <w:rsid w:val="008337E3"/>
    <w:rsid w:val="00835282"/>
    <w:rsid w:val="00835377"/>
    <w:rsid w:val="00835914"/>
    <w:rsid w:val="008362D6"/>
    <w:rsid w:val="00837C1C"/>
    <w:rsid w:val="00837ED3"/>
    <w:rsid w:val="00840DFD"/>
    <w:rsid w:val="0084250D"/>
    <w:rsid w:val="008429CB"/>
    <w:rsid w:val="00842A1A"/>
    <w:rsid w:val="008454A1"/>
    <w:rsid w:val="00850116"/>
    <w:rsid w:val="00850BE4"/>
    <w:rsid w:val="00854D3B"/>
    <w:rsid w:val="008559F2"/>
    <w:rsid w:val="00855DDA"/>
    <w:rsid w:val="008600F9"/>
    <w:rsid w:val="00861B17"/>
    <w:rsid w:val="00862710"/>
    <w:rsid w:val="00864797"/>
    <w:rsid w:val="00865B66"/>
    <w:rsid w:val="0086613A"/>
    <w:rsid w:val="0086661C"/>
    <w:rsid w:val="00871E0A"/>
    <w:rsid w:val="008723EB"/>
    <w:rsid w:val="008742C8"/>
    <w:rsid w:val="00875393"/>
    <w:rsid w:val="00880462"/>
    <w:rsid w:val="00881C92"/>
    <w:rsid w:val="008822E2"/>
    <w:rsid w:val="00884CB6"/>
    <w:rsid w:val="0088757A"/>
    <w:rsid w:val="008922E9"/>
    <w:rsid w:val="00892F9C"/>
    <w:rsid w:val="00894B27"/>
    <w:rsid w:val="008952D9"/>
    <w:rsid w:val="008A1F5B"/>
    <w:rsid w:val="008A2CB5"/>
    <w:rsid w:val="008A3005"/>
    <w:rsid w:val="008A3D4E"/>
    <w:rsid w:val="008A4BAE"/>
    <w:rsid w:val="008A758B"/>
    <w:rsid w:val="008B1258"/>
    <w:rsid w:val="008B53C8"/>
    <w:rsid w:val="008B7F63"/>
    <w:rsid w:val="008C10E8"/>
    <w:rsid w:val="008C2E27"/>
    <w:rsid w:val="008C5719"/>
    <w:rsid w:val="008C72BE"/>
    <w:rsid w:val="008D09DF"/>
    <w:rsid w:val="008D1F16"/>
    <w:rsid w:val="008D330F"/>
    <w:rsid w:val="008D39C5"/>
    <w:rsid w:val="008D4C4C"/>
    <w:rsid w:val="008E0A85"/>
    <w:rsid w:val="008E1799"/>
    <w:rsid w:val="008E33E4"/>
    <w:rsid w:val="008E3495"/>
    <w:rsid w:val="008E4BBB"/>
    <w:rsid w:val="008E4D73"/>
    <w:rsid w:val="008E5446"/>
    <w:rsid w:val="008E790A"/>
    <w:rsid w:val="008F15E6"/>
    <w:rsid w:val="008F2042"/>
    <w:rsid w:val="009007AC"/>
    <w:rsid w:val="009051A4"/>
    <w:rsid w:val="00905D55"/>
    <w:rsid w:val="00905F99"/>
    <w:rsid w:val="00906DFF"/>
    <w:rsid w:val="0090702D"/>
    <w:rsid w:val="0090737F"/>
    <w:rsid w:val="00907DD2"/>
    <w:rsid w:val="00910229"/>
    <w:rsid w:val="009150AE"/>
    <w:rsid w:val="0091541D"/>
    <w:rsid w:val="00921226"/>
    <w:rsid w:val="009231BF"/>
    <w:rsid w:val="0092422C"/>
    <w:rsid w:val="009300D7"/>
    <w:rsid w:val="00933871"/>
    <w:rsid w:val="009358EC"/>
    <w:rsid w:val="0094218B"/>
    <w:rsid w:val="00942353"/>
    <w:rsid w:val="00942CDB"/>
    <w:rsid w:val="00945307"/>
    <w:rsid w:val="00945439"/>
    <w:rsid w:val="009457AE"/>
    <w:rsid w:val="0094591B"/>
    <w:rsid w:val="009545AF"/>
    <w:rsid w:val="00954B9A"/>
    <w:rsid w:val="009558B4"/>
    <w:rsid w:val="00955E15"/>
    <w:rsid w:val="009573F4"/>
    <w:rsid w:val="00957696"/>
    <w:rsid w:val="0096673C"/>
    <w:rsid w:val="00966A35"/>
    <w:rsid w:val="00971BD8"/>
    <w:rsid w:val="009734E9"/>
    <w:rsid w:val="009744C1"/>
    <w:rsid w:val="0097571E"/>
    <w:rsid w:val="00977BDA"/>
    <w:rsid w:val="009820E1"/>
    <w:rsid w:val="0098620E"/>
    <w:rsid w:val="009876AF"/>
    <w:rsid w:val="00992758"/>
    <w:rsid w:val="00992E74"/>
    <w:rsid w:val="00995E08"/>
    <w:rsid w:val="0099622A"/>
    <w:rsid w:val="009A123C"/>
    <w:rsid w:val="009A1FD7"/>
    <w:rsid w:val="009A34CB"/>
    <w:rsid w:val="009A3B0B"/>
    <w:rsid w:val="009A672B"/>
    <w:rsid w:val="009A693A"/>
    <w:rsid w:val="009A7929"/>
    <w:rsid w:val="009A7F00"/>
    <w:rsid w:val="009B09AE"/>
    <w:rsid w:val="009B17D8"/>
    <w:rsid w:val="009B6188"/>
    <w:rsid w:val="009C0388"/>
    <w:rsid w:val="009C116B"/>
    <w:rsid w:val="009C200F"/>
    <w:rsid w:val="009C20E8"/>
    <w:rsid w:val="009C27CD"/>
    <w:rsid w:val="009C499C"/>
    <w:rsid w:val="009C626B"/>
    <w:rsid w:val="009C66F9"/>
    <w:rsid w:val="009C766F"/>
    <w:rsid w:val="009D0992"/>
    <w:rsid w:val="009D0D58"/>
    <w:rsid w:val="009D1B56"/>
    <w:rsid w:val="009D1E51"/>
    <w:rsid w:val="009D34F6"/>
    <w:rsid w:val="009D4120"/>
    <w:rsid w:val="009D6C0A"/>
    <w:rsid w:val="009D6D82"/>
    <w:rsid w:val="009E04E0"/>
    <w:rsid w:val="009E109B"/>
    <w:rsid w:val="009E4A18"/>
    <w:rsid w:val="009E6E44"/>
    <w:rsid w:val="009F292F"/>
    <w:rsid w:val="009F32E7"/>
    <w:rsid w:val="009F3E0A"/>
    <w:rsid w:val="009F43A0"/>
    <w:rsid w:val="009F566E"/>
    <w:rsid w:val="009F6C36"/>
    <w:rsid w:val="009F7665"/>
    <w:rsid w:val="009F77B8"/>
    <w:rsid w:val="00A0073B"/>
    <w:rsid w:val="00A0099E"/>
    <w:rsid w:val="00A00BFA"/>
    <w:rsid w:val="00A03C41"/>
    <w:rsid w:val="00A03CEF"/>
    <w:rsid w:val="00A04546"/>
    <w:rsid w:val="00A1001F"/>
    <w:rsid w:val="00A1127F"/>
    <w:rsid w:val="00A135AD"/>
    <w:rsid w:val="00A13DD9"/>
    <w:rsid w:val="00A14683"/>
    <w:rsid w:val="00A14840"/>
    <w:rsid w:val="00A16C4C"/>
    <w:rsid w:val="00A17C4F"/>
    <w:rsid w:val="00A2254A"/>
    <w:rsid w:val="00A24972"/>
    <w:rsid w:val="00A24F7B"/>
    <w:rsid w:val="00A26E31"/>
    <w:rsid w:val="00A27EC9"/>
    <w:rsid w:val="00A30BA0"/>
    <w:rsid w:val="00A343F5"/>
    <w:rsid w:val="00A349DA"/>
    <w:rsid w:val="00A3567A"/>
    <w:rsid w:val="00A41C5E"/>
    <w:rsid w:val="00A4231B"/>
    <w:rsid w:val="00A44164"/>
    <w:rsid w:val="00A47970"/>
    <w:rsid w:val="00A50BD1"/>
    <w:rsid w:val="00A54088"/>
    <w:rsid w:val="00A545A4"/>
    <w:rsid w:val="00A54CDF"/>
    <w:rsid w:val="00A55FF0"/>
    <w:rsid w:val="00A572A6"/>
    <w:rsid w:val="00A57891"/>
    <w:rsid w:val="00A6061D"/>
    <w:rsid w:val="00A62808"/>
    <w:rsid w:val="00A67281"/>
    <w:rsid w:val="00A7252D"/>
    <w:rsid w:val="00A72A99"/>
    <w:rsid w:val="00A72B24"/>
    <w:rsid w:val="00A8054D"/>
    <w:rsid w:val="00A82577"/>
    <w:rsid w:val="00A86183"/>
    <w:rsid w:val="00A91ADA"/>
    <w:rsid w:val="00A93604"/>
    <w:rsid w:val="00A940A5"/>
    <w:rsid w:val="00A94661"/>
    <w:rsid w:val="00A9693B"/>
    <w:rsid w:val="00AA2B76"/>
    <w:rsid w:val="00AA6A7B"/>
    <w:rsid w:val="00AB0756"/>
    <w:rsid w:val="00AB14BC"/>
    <w:rsid w:val="00AB46CF"/>
    <w:rsid w:val="00AB6F6A"/>
    <w:rsid w:val="00AC01A4"/>
    <w:rsid w:val="00AC0BC5"/>
    <w:rsid w:val="00AC2239"/>
    <w:rsid w:val="00AC501C"/>
    <w:rsid w:val="00AC568A"/>
    <w:rsid w:val="00AC6594"/>
    <w:rsid w:val="00AC6E71"/>
    <w:rsid w:val="00AD08AE"/>
    <w:rsid w:val="00AD10BC"/>
    <w:rsid w:val="00AD115F"/>
    <w:rsid w:val="00AD1CB8"/>
    <w:rsid w:val="00AD2D3B"/>
    <w:rsid w:val="00AD5B46"/>
    <w:rsid w:val="00AD65D0"/>
    <w:rsid w:val="00AE0A86"/>
    <w:rsid w:val="00AE1832"/>
    <w:rsid w:val="00AE1BD1"/>
    <w:rsid w:val="00AE2923"/>
    <w:rsid w:val="00AE2D70"/>
    <w:rsid w:val="00AE3239"/>
    <w:rsid w:val="00AE5B60"/>
    <w:rsid w:val="00AE7BA1"/>
    <w:rsid w:val="00AF0530"/>
    <w:rsid w:val="00AF0F10"/>
    <w:rsid w:val="00AF3642"/>
    <w:rsid w:val="00AF4557"/>
    <w:rsid w:val="00AF731C"/>
    <w:rsid w:val="00AF735A"/>
    <w:rsid w:val="00AF7F64"/>
    <w:rsid w:val="00B00F55"/>
    <w:rsid w:val="00B03172"/>
    <w:rsid w:val="00B03F04"/>
    <w:rsid w:val="00B03F37"/>
    <w:rsid w:val="00B115B5"/>
    <w:rsid w:val="00B11ACD"/>
    <w:rsid w:val="00B1481B"/>
    <w:rsid w:val="00B14842"/>
    <w:rsid w:val="00B14BAE"/>
    <w:rsid w:val="00B160B4"/>
    <w:rsid w:val="00B161E0"/>
    <w:rsid w:val="00B16D99"/>
    <w:rsid w:val="00B178E4"/>
    <w:rsid w:val="00B206F4"/>
    <w:rsid w:val="00B209D7"/>
    <w:rsid w:val="00B21571"/>
    <w:rsid w:val="00B246F5"/>
    <w:rsid w:val="00B30FFF"/>
    <w:rsid w:val="00B409AC"/>
    <w:rsid w:val="00B4123C"/>
    <w:rsid w:val="00B44128"/>
    <w:rsid w:val="00B45F08"/>
    <w:rsid w:val="00B469CD"/>
    <w:rsid w:val="00B46C3A"/>
    <w:rsid w:val="00B470A9"/>
    <w:rsid w:val="00B50241"/>
    <w:rsid w:val="00B536A3"/>
    <w:rsid w:val="00B54210"/>
    <w:rsid w:val="00B55D5F"/>
    <w:rsid w:val="00B57731"/>
    <w:rsid w:val="00B57C44"/>
    <w:rsid w:val="00B610EB"/>
    <w:rsid w:val="00B64C9C"/>
    <w:rsid w:val="00B66BA1"/>
    <w:rsid w:val="00B66C5A"/>
    <w:rsid w:val="00B7459F"/>
    <w:rsid w:val="00B774D0"/>
    <w:rsid w:val="00B81988"/>
    <w:rsid w:val="00B82847"/>
    <w:rsid w:val="00B82AFF"/>
    <w:rsid w:val="00B87383"/>
    <w:rsid w:val="00B87A67"/>
    <w:rsid w:val="00B911B7"/>
    <w:rsid w:val="00B94C10"/>
    <w:rsid w:val="00BA0DCB"/>
    <w:rsid w:val="00BA14D2"/>
    <w:rsid w:val="00BA33D0"/>
    <w:rsid w:val="00BA3849"/>
    <w:rsid w:val="00BA41D0"/>
    <w:rsid w:val="00BA4552"/>
    <w:rsid w:val="00BA49C5"/>
    <w:rsid w:val="00BA72D3"/>
    <w:rsid w:val="00BB0B20"/>
    <w:rsid w:val="00BB390A"/>
    <w:rsid w:val="00BB454C"/>
    <w:rsid w:val="00BB6000"/>
    <w:rsid w:val="00BB68FB"/>
    <w:rsid w:val="00BB708B"/>
    <w:rsid w:val="00BC1A30"/>
    <w:rsid w:val="00BC77D0"/>
    <w:rsid w:val="00BC7EB6"/>
    <w:rsid w:val="00BD01C1"/>
    <w:rsid w:val="00BD0D37"/>
    <w:rsid w:val="00BD107C"/>
    <w:rsid w:val="00BD605C"/>
    <w:rsid w:val="00BD788B"/>
    <w:rsid w:val="00BE10FE"/>
    <w:rsid w:val="00BE3504"/>
    <w:rsid w:val="00BE4857"/>
    <w:rsid w:val="00BE4FA9"/>
    <w:rsid w:val="00BE677C"/>
    <w:rsid w:val="00BE6C44"/>
    <w:rsid w:val="00BF3001"/>
    <w:rsid w:val="00BF5EE6"/>
    <w:rsid w:val="00BF62D8"/>
    <w:rsid w:val="00C01E34"/>
    <w:rsid w:val="00C020FA"/>
    <w:rsid w:val="00C02EA1"/>
    <w:rsid w:val="00C02F82"/>
    <w:rsid w:val="00C03D60"/>
    <w:rsid w:val="00C03DB4"/>
    <w:rsid w:val="00C06008"/>
    <w:rsid w:val="00C06D0D"/>
    <w:rsid w:val="00C078EB"/>
    <w:rsid w:val="00C10E10"/>
    <w:rsid w:val="00C13F0A"/>
    <w:rsid w:val="00C21917"/>
    <w:rsid w:val="00C237EB"/>
    <w:rsid w:val="00C259EC"/>
    <w:rsid w:val="00C30942"/>
    <w:rsid w:val="00C30FD2"/>
    <w:rsid w:val="00C329FD"/>
    <w:rsid w:val="00C333CD"/>
    <w:rsid w:val="00C33656"/>
    <w:rsid w:val="00C3365C"/>
    <w:rsid w:val="00C35F1F"/>
    <w:rsid w:val="00C405DF"/>
    <w:rsid w:val="00C4204F"/>
    <w:rsid w:val="00C44118"/>
    <w:rsid w:val="00C47D5F"/>
    <w:rsid w:val="00C532C9"/>
    <w:rsid w:val="00C53FD9"/>
    <w:rsid w:val="00C55B4F"/>
    <w:rsid w:val="00C5696C"/>
    <w:rsid w:val="00C56FF0"/>
    <w:rsid w:val="00C60854"/>
    <w:rsid w:val="00C6266A"/>
    <w:rsid w:val="00C63C77"/>
    <w:rsid w:val="00C64C39"/>
    <w:rsid w:val="00C70756"/>
    <w:rsid w:val="00C70F4F"/>
    <w:rsid w:val="00C70F72"/>
    <w:rsid w:val="00C71BA4"/>
    <w:rsid w:val="00C75AEC"/>
    <w:rsid w:val="00C766D8"/>
    <w:rsid w:val="00C805D6"/>
    <w:rsid w:val="00C82028"/>
    <w:rsid w:val="00C84A85"/>
    <w:rsid w:val="00C86701"/>
    <w:rsid w:val="00C8754F"/>
    <w:rsid w:val="00C912A2"/>
    <w:rsid w:val="00C91AEA"/>
    <w:rsid w:val="00C92A20"/>
    <w:rsid w:val="00C93F6A"/>
    <w:rsid w:val="00CA2BC3"/>
    <w:rsid w:val="00CA483B"/>
    <w:rsid w:val="00CA5C36"/>
    <w:rsid w:val="00CA7A95"/>
    <w:rsid w:val="00CB116C"/>
    <w:rsid w:val="00CB4395"/>
    <w:rsid w:val="00CB62CA"/>
    <w:rsid w:val="00CB74A2"/>
    <w:rsid w:val="00CC065E"/>
    <w:rsid w:val="00CC21C1"/>
    <w:rsid w:val="00CC2B82"/>
    <w:rsid w:val="00CC3E49"/>
    <w:rsid w:val="00CD016F"/>
    <w:rsid w:val="00CD100A"/>
    <w:rsid w:val="00CD110C"/>
    <w:rsid w:val="00CD1333"/>
    <w:rsid w:val="00CD3F95"/>
    <w:rsid w:val="00CD6378"/>
    <w:rsid w:val="00CD6BAF"/>
    <w:rsid w:val="00CD6EC0"/>
    <w:rsid w:val="00CD7E8A"/>
    <w:rsid w:val="00CD7F99"/>
    <w:rsid w:val="00CE0ACA"/>
    <w:rsid w:val="00CE0CD1"/>
    <w:rsid w:val="00CE2107"/>
    <w:rsid w:val="00CE33B9"/>
    <w:rsid w:val="00CE6422"/>
    <w:rsid w:val="00CF0C84"/>
    <w:rsid w:val="00CF1E5C"/>
    <w:rsid w:val="00CF212B"/>
    <w:rsid w:val="00CF5B23"/>
    <w:rsid w:val="00CF69E6"/>
    <w:rsid w:val="00CF6AAD"/>
    <w:rsid w:val="00CF7FF4"/>
    <w:rsid w:val="00D013ED"/>
    <w:rsid w:val="00D03267"/>
    <w:rsid w:val="00D03C99"/>
    <w:rsid w:val="00D043B7"/>
    <w:rsid w:val="00D06E46"/>
    <w:rsid w:val="00D070C7"/>
    <w:rsid w:val="00D115AE"/>
    <w:rsid w:val="00D13100"/>
    <w:rsid w:val="00D1547A"/>
    <w:rsid w:val="00D15CC0"/>
    <w:rsid w:val="00D17321"/>
    <w:rsid w:val="00D26706"/>
    <w:rsid w:val="00D27C98"/>
    <w:rsid w:val="00D27D46"/>
    <w:rsid w:val="00D30810"/>
    <w:rsid w:val="00D32ED2"/>
    <w:rsid w:val="00D3305C"/>
    <w:rsid w:val="00D339F6"/>
    <w:rsid w:val="00D33CC5"/>
    <w:rsid w:val="00D37751"/>
    <w:rsid w:val="00D41AEF"/>
    <w:rsid w:val="00D44670"/>
    <w:rsid w:val="00D4522B"/>
    <w:rsid w:val="00D51485"/>
    <w:rsid w:val="00D539FD"/>
    <w:rsid w:val="00D53A66"/>
    <w:rsid w:val="00D5510F"/>
    <w:rsid w:val="00D56DF9"/>
    <w:rsid w:val="00D6072D"/>
    <w:rsid w:val="00D613F2"/>
    <w:rsid w:val="00D62D69"/>
    <w:rsid w:val="00D710C6"/>
    <w:rsid w:val="00D72135"/>
    <w:rsid w:val="00D7248E"/>
    <w:rsid w:val="00D72FD4"/>
    <w:rsid w:val="00D75DA2"/>
    <w:rsid w:val="00D76E00"/>
    <w:rsid w:val="00D80443"/>
    <w:rsid w:val="00D813BD"/>
    <w:rsid w:val="00D8140B"/>
    <w:rsid w:val="00D8274B"/>
    <w:rsid w:val="00D834E4"/>
    <w:rsid w:val="00D8598B"/>
    <w:rsid w:val="00D86C66"/>
    <w:rsid w:val="00D87249"/>
    <w:rsid w:val="00D90663"/>
    <w:rsid w:val="00D914E7"/>
    <w:rsid w:val="00D9219E"/>
    <w:rsid w:val="00D93387"/>
    <w:rsid w:val="00D933BC"/>
    <w:rsid w:val="00D9488F"/>
    <w:rsid w:val="00D96532"/>
    <w:rsid w:val="00DA44EC"/>
    <w:rsid w:val="00DA472A"/>
    <w:rsid w:val="00DA4894"/>
    <w:rsid w:val="00DB1692"/>
    <w:rsid w:val="00DB353A"/>
    <w:rsid w:val="00DB66D9"/>
    <w:rsid w:val="00DB6D98"/>
    <w:rsid w:val="00DB72E7"/>
    <w:rsid w:val="00DB78AE"/>
    <w:rsid w:val="00DC48A1"/>
    <w:rsid w:val="00DC59BF"/>
    <w:rsid w:val="00DC5CF7"/>
    <w:rsid w:val="00DC7A46"/>
    <w:rsid w:val="00DD01CD"/>
    <w:rsid w:val="00DD127D"/>
    <w:rsid w:val="00DD2AAD"/>
    <w:rsid w:val="00DD516A"/>
    <w:rsid w:val="00DD5EB9"/>
    <w:rsid w:val="00DE0386"/>
    <w:rsid w:val="00DE110C"/>
    <w:rsid w:val="00DE1496"/>
    <w:rsid w:val="00DE2B5F"/>
    <w:rsid w:val="00DE3086"/>
    <w:rsid w:val="00DE36A1"/>
    <w:rsid w:val="00DE3CB8"/>
    <w:rsid w:val="00DE416B"/>
    <w:rsid w:val="00DE6E77"/>
    <w:rsid w:val="00DF1F65"/>
    <w:rsid w:val="00DF238A"/>
    <w:rsid w:val="00E01BD9"/>
    <w:rsid w:val="00E025D5"/>
    <w:rsid w:val="00E0645B"/>
    <w:rsid w:val="00E07467"/>
    <w:rsid w:val="00E10888"/>
    <w:rsid w:val="00E1390E"/>
    <w:rsid w:val="00E148AF"/>
    <w:rsid w:val="00E15886"/>
    <w:rsid w:val="00E164EB"/>
    <w:rsid w:val="00E21096"/>
    <w:rsid w:val="00E211E8"/>
    <w:rsid w:val="00E22849"/>
    <w:rsid w:val="00E23A2C"/>
    <w:rsid w:val="00E244A6"/>
    <w:rsid w:val="00E26997"/>
    <w:rsid w:val="00E30BA2"/>
    <w:rsid w:val="00E31EC4"/>
    <w:rsid w:val="00E32DA7"/>
    <w:rsid w:val="00E36181"/>
    <w:rsid w:val="00E36802"/>
    <w:rsid w:val="00E36947"/>
    <w:rsid w:val="00E407EB"/>
    <w:rsid w:val="00E4118C"/>
    <w:rsid w:val="00E43E74"/>
    <w:rsid w:val="00E44877"/>
    <w:rsid w:val="00E454CF"/>
    <w:rsid w:val="00E455D9"/>
    <w:rsid w:val="00E46169"/>
    <w:rsid w:val="00E51576"/>
    <w:rsid w:val="00E515A6"/>
    <w:rsid w:val="00E5208B"/>
    <w:rsid w:val="00E53A90"/>
    <w:rsid w:val="00E57BD9"/>
    <w:rsid w:val="00E62CDD"/>
    <w:rsid w:val="00E63DDD"/>
    <w:rsid w:val="00E6442C"/>
    <w:rsid w:val="00E65809"/>
    <w:rsid w:val="00E7166C"/>
    <w:rsid w:val="00E728F3"/>
    <w:rsid w:val="00E72B71"/>
    <w:rsid w:val="00E73197"/>
    <w:rsid w:val="00E74B8C"/>
    <w:rsid w:val="00E74EEF"/>
    <w:rsid w:val="00E85770"/>
    <w:rsid w:val="00E86BE6"/>
    <w:rsid w:val="00E90A0F"/>
    <w:rsid w:val="00E910D6"/>
    <w:rsid w:val="00E91E03"/>
    <w:rsid w:val="00E929AD"/>
    <w:rsid w:val="00E95A5C"/>
    <w:rsid w:val="00E96689"/>
    <w:rsid w:val="00E968E9"/>
    <w:rsid w:val="00E975FC"/>
    <w:rsid w:val="00EA0893"/>
    <w:rsid w:val="00EA287E"/>
    <w:rsid w:val="00EA51D1"/>
    <w:rsid w:val="00EA637D"/>
    <w:rsid w:val="00EA6ABE"/>
    <w:rsid w:val="00EA76B6"/>
    <w:rsid w:val="00EA7CF2"/>
    <w:rsid w:val="00EB42D4"/>
    <w:rsid w:val="00EC1C61"/>
    <w:rsid w:val="00EC2727"/>
    <w:rsid w:val="00EC2CBF"/>
    <w:rsid w:val="00EC7A7F"/>
    <w:rsid w:val="00ED20CB"/>
    <w:rsid w:val="00ED44BD"/>
    <w:rsid w:val="00ED4E9B"/>
    <w:rsid w:val="00ED61B7"/>
    <w:rsid w:val="00ED71B7"/>
    <w:rsid w:val="00EE599C"/>
    <w:rsid w:val="00EE611C"/>
    <w:rsid w:val="00EE63CE"/>
    <w:rsid w:val="00EE67B5"/>
    <w:rsid w:val="00EF097B"/>
    <w:rsid w:val="00EF237E"/>
    <w:rsid w:val="00EF2920"/>
    <w:rsid w:val="00EF2971"/>
    <w:rsid w:val="00EF421A"/>
    <w:rsid w:val="00EF4694"/>
    <w:rsid w:val="00EF5B45"/>
    <w:rsid w:val="00EF5E93"/>
    <w:rsid w:val="00EF7852"/>
    <w:rsid w:val="00EF7E2C"/>
    <w:rsid w:val="00F10446"/>
    <w:rsid w:val="00F1192E"/>
    <w:rsid w:val="00F1415C"/>
    <w:rsid w:val="00F14899"/>
    <w:rsid w:val="00F1526E"/>
    <w:rsid w:val="00F16AF7"/>
    <w:rsid w:val="00F231FF"/>
    <w:rsid w:val="00F237D6"/>
    <w:rsid w:val="00F2545A"/>
    <w:rsid w:val="00F31DBC"/>
    <w:rsid w:val="00F32455"/>
    <w:rsid w:val="00F36792"/>
    <w:rsid w:val="00F3696E"/>
    <w:rsid w:val="00F377A2"/>
    <w:rsid w:val="00F4086C"/>
    <w:rsid w:val="00F42110"/>
    <w:rsid w:val="00F42122"/>
    <w:rsid w:val="00F454B5"/>
    <w:rsid w:val="00F51A98"/>
    <w:rsid w:val="00F55896"/>
    <w:rsid w:val="00F65F9D"/>
    <w:rsid w:val="00F67BED"/>
    <w:rsid w:val="00F67F4F"/>
    <w:rsid w:val="00F725CF"/>
    <w:rsid w:val="00F73660"/>
    <w:rsid w:val="00F73B71"/>
    <w:rsid w:val="00F7732D"/>
    <w:rsid w:val="00F82A62"/>
    <w:rsid w:val="00F82ADF"/>
    <w:rsid w:val="00F8722A"/>
    <w:rsid w:val="00F90051"/>
    <w:rsid w:val="00F94A50"/>
    <w:rsid w:val="00F96277"/>
    <w:rsid w:val="00F97B8C"/>
    <w:rsid w:val="00F97DE9"/>
    <w:rsid w:val="00FA1311"/>
    <w:rsid w:val="00FA14F9"/>
    <w:rsid w:val="00FA3504"/>
    <w:rsid w:val="00FA5244"/>
    <w:rsid w:val="00FA586C"/>
    <w:rsid w:val="00FA5941"/>
    <w:rsid w:val="00FB2FBE"/>
    <w:rsid w:val="00FB30B6"/>
    <w:rsid w:val="00FB542F"/>
    <w:rsid w:val="00FB5BD2"/>
    <w:rsid w:val="00FC03D0"/>
    <w:rsid w:val="00FC3491"/>
    <w:rsid w:val="00FC36D2"/>
    <w:rsid w:val="00FC3BD8"/>
    <w:rsid w:val="00FC4AFE"/>
    <w:rsid w:val="00FC746F"/>
    <w:rsid w:val="00FD082F"/>
    <w:rsid w:val="00FD0929"/>
    <w:rsid w:val="00FD09F3"/>
    <w:rsid w:val="00FD0A31"/>
    <w:rsid w:val="00FD2088"/>
    <w:rsid w:val="00FD3E73"/>
    <w:rsid w:val="00FD3FFE"/>
    <w:rsid w:val="00FD4FE1"/>
    <w:rsid w:val="00FD75B6"/>
    <w:rsid w:val="00FE01A3"/>
    <w:rsid w:val="00FE08E2"/>
    <w:rsid w:val="00FE2CDA"/>
    <w:rsid w:val="00FE4F62"/>
    <w:rsid w:val="00FE7CD8"/>
    <w:rsid w:val="00FF0D9D"/>
    <w:rsid w:val="00FF0EB3"/>
    <w:rsid w:val="00FF1169"/>
    <w:rsid w:val="00FF190C"/>
    <w:rsid w:val="00FF5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D82F7"/>
  <w15:docId w15:val="{E7B64C9F-252B-426F-A80D-46810D5D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87"/>
    <w:pPr>
      <w:spacing w:line="360" w:lineRule="auto"/>
      <w:jc w:val="both"/>
    </w:pPr>
    <w:rPr>
      <w:rFonts w:ascii="Times New Roman" w:hAnsi="Times New Roman"/>
    </w:rPr>
  </w:style>
  <w:style w:type="paragraph" w:styleId="Ttulo1">
    <w:name w:val="heading 1"/>
    <w:basedOn w:val="Normal"/>
    <w:next w:val="Normal"/>
    <w:link w:val="Ttulo1Car"/>
    <w:uiPriority w:val="9"/>
    <w:qFormat/>
    <w:rsid w:val="00D93387"/>
    <w:pPr>
      <w:keepNext/>
      <w:keepLines/>
      <w:numPr>
        <w:numId w:val="1"/>
      </w:numPr>
      <w:spacing w:before="480" w:after="0"/>
      <w:outlineLvl w:val="0"/>
    </w:pPr>
    <w:rPr>
      <w:rFonts w:eastAsiaTheme="majorEastAsia" w:cstheme="majorBidi"/>
      <w:b/>
      <w:bCs/>
      <w:sz w:val="24"/>
      <w:szCs w:val="28"/>
    </w:rPr>
  </w:style>
  <w:style w:type="paragraph" w:styleId="Ttulo2">
    <w:name w:val="heading 2"/>
    <w:basedOn w:val="Normal"/>
    <w:next w:val="Normal"/>
    <w:link w:val="Ttulo2Car"/>
    <w:uiPriority w:val="9"/>
    <w:unhideWhenUsed/>
    <w:qFormat/>
    <w:rsid w:val="00D93387"/>
    <w:pPr>
      <w:keepNext/>
      <w:keepLines/>
      <w:numPr>
        <w:ilvl w:val="1"/>
        <w:numId w:val="1"/>
      </w:numPr>
      <w:spacing w:before="200" w:after="0"/>
      <w:outlineLvl w:val="1"/>
    </w:pPr>
    <w:rPr>
      <w:rFonts w:eastAsiaTheme="majorEastAsia" w:cstheme="majorBidi"/>
      <w:b/>
      <w:bCs/>
      <w:sz w:val="24"/>
      <w:szCs w:val="26"/>
    </w:rPr>
  </w:style>
  <w:style w:type="paragraph" w:styleId="Ttulo3">
    <w:name w:val="heading 3"/>
    <w:basedOn w:val="Normal"/>
    <w:next w:val="Normal"/>
    <w:link w:val="Ttulo3Car"/>
    <w:uiPriority w:val="9"/>
    <w:unhideWhenUsed/>
    <w:qFormat/>
    <w:rsid w:val="007E3B2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93387"/>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D9338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D9338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9338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9338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9338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4842"/>
    <w:pPr>
      <w:spacing w:before="100" w:beforeAutospacing="1" w:after="100" w:afterAutospacing="1" w:line="240" w:lineRule="auto"/>
    </w:pPr>
    <w:rPr>
      <w:rFonts w:eastAsia="Times New Roman" w:cs="Times New Roman"/>
      <w:sz w:val="24"/>
      <w:szCs w:val="24"/>
      <w:lang w:eastAsia="es-MX"/>
    </w:rPr>
  </w:style>
  <w:style w:type="character" w:styleId="Hipervnculo">
    <w:name w:val="Hyperlink"/>
    <w:basedOn w:val="Fuentedeprrafopredeter"/>
    <w:uiPriority w:val="99"/>
    <w:unhideWhenUsed/>
    <w:rsid w:val="00B14842"/>
    <w:rPr>
      <w:color w:val="0000FF"/>
      <w:u w:val="single"/>
    </w:rPr>
  </w:style>
  <w:style w:type="paragraph" w:styleId="Prrafodelista">
    <w:name w:val="List Paragraph"/>
    <w:basedOn w:val="Normal"/>
    <w:uiPriority w:val="34"/>
    <w:qFormat/>
    <w:rsid w:val="00127506"/>
    <w:pPr>
      <w:ind w:left="720"/>
      <w:contextualSpacing/>
    </w:pPr>
  </w:style>
  <w:style w:type="paragraph" w:styleId="Textodeglobo">
    <w:name w:val="Balloon Text"/>
    <w:basedOn w:val="Normal"/>
    <w:link w:val="TextodegloboCar"/>
    <w:uiPriority w:val="99"/>
    <w:semiHidden/>
    <w:unhideWhenUsed/>
    <w:rsid w:val="00701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37F"/>
    <w:rPr>
      <w:rFonts w:ascii="Tahoma" w:hAnsi="Tahoma" w:cs="Tahoma"/>
      <w:sz w:val="16"/>
      <w:szCs w:val="16"/>
    </w:rPr>
  </w:style>
  <w:style w:type="character" w:styleId="Refdecomentario">
    <w:name w:val="annotation reference"/>
    <w:basedOn w:val="Fuentedeprrafopredeter"/>
    <w:uiPriority w:val="99"/>
    <w:semiHidden/>
    <w:unhideWhenUsed/>
    <w:rsid w:val="001A6DF9"/>
    <w:rPr>
      <w:sz w:val="16"/>
      <w:szCs w:val="16"/>
    </w:rPr>
  </w:style>
  <w:style w:type="paragraph" w:styleId="Textocomentario">
    <w:name w:val="annotation text"/>
    <w:basedOn w:val="Normal"/>
    <w:link w:val="TextocomentarioCar"/>
    <w:uiPriority w:val="99"/>
    <w:semiHidden/>
    <w:unhideWhenUsed/>
    <w:rsid w:val="001A6D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DF9"/>
    <w:rPr>
      <w:sz w:val="20"/>
      <w:szCs w:val="20"/>
    </w:rPr>
  </w:style>
  <w:style w:type="paragraph" w:styleId="Asuntodelcomentario">
    <w:name w:val="annotation subject"/>
    <w:basedOn w:val="Textocomentario"/>
    <w:next w:val="Textocomentario"/>
    <w:link w:val="AsuntodelcomentarioCar"/>
    <w:uiPriority w:val="99"/>
    <w:semiHidden/>
    <w:unhideWhenUsed/>
    <w:rsid w:val="001A6DF9"/>
    <w:rPr>
      <w:b/>
      <w:bCs/>
    </w:rPr>
  </w:style>
  <w:style w:type="character" w:customStyle="1" w:styleId="AsuntodelcomentarioCar">
    <w:name w:val="Asunto del comentario Car"/>
    <w:basedOn w:val="TextocomentarioCar"/>
    <w:link w:val="Asuntodelcomentario"/>
    <w:uiPriority w:val="99"/>
    <w:semiHidden/>
    <w:rsid w:val="001A6DF9"/>
    <w:rPr>
      <w:b/>
      <w:bCs/>
      <w:sz w:val="20"/>
      <w:szCs w:val="20"/>
    </w:rPr>
  </w:style>
  <w:style w:type="paragraph" w:styleId="Encabezado">
    <w:name w:val="header"/>
    <w:basedOn w:val="Normal"/>
    <w:link w:val="EncabezadoCar"/>
    <w:uiPriority w:val="99"/>
    <w:unhideWhenUsed/>
    <w:rsid w:val="00A14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683"/>
  </w:style>
  <w:style w:type="paragraph" w:styleId="Piedepgina">
    <w:name w:val="footer"/>
    <w:basedOn w:val="Normal"/>
    <w:link w:val="PiedepginaCar"/>
    <w:uiPriority w:val="99"/>
    <w:unhideWhenUsed/>
    <w:rsid w:val="00A14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683"/>
  </w:style>
  <w:style w:type="character" w:customStyle="1" w:styleId="Ttulo1Car">
    <w:name w:val="Título 1 Car"/>
    <w:basedOn w:val="Fuentedeprrafopredeter"/>
    <w:link w:val="Ttulo1"/>
    <w:uiPriority w:val="9"/>
    <w:rsid w:val="00D93387"/>
    <w:rPr>
      <w:rFonts w:ascii="Times New Roman" w:eastAsiaTheme="majorEastAsia" w:hAnsi="Times New Roman" w:cstheme="majorBidi"/>
      <w:b/>
      <w:bCs/>
      <w:sz w:val="24"/>
      <w:szCs w:val="28"/>
    </w:rPr>
  </w:style>
  <w:style w:type="paragraph" w:styleId="TtulodeTDC">
    <w:name w:val="TOC Heading"/>
    <w:basedOn w:val="Ttulo1"/>
    <w:next w:val="Normal"/>
    <w:uiPriority w:val="39"/>
    <w:unhideWhenUsed/>
    <w:qFormat/>
    <w:rsid w:val="001726DC"/>
    <w:pPr>
      <w:outlineLvl w:val="9"/>
    </w:pPr>
    <w:rPr>
      <w:lang w:eastAsia="es-MX"/>
    </w:rPr>
  </w:style>
  <w:style w:type="paragraph" w:styleId="TDC1">
    <w:name w:val="toc 1"/>
    <w:basedOn w:val="Normal"/>
    <w:next w:val="Normal"/>
    <w:autoRedefine/>
    <w:uiPriority w:val="39"/>
    <w:unhideWhenUsed/>
    <w:rsid w:val="001726DC"/>
    <w:pPr>
      <w:spacing w:after="100"/>
    </w:pPr>
  </w:style>
  <w:style w:type="character" w:customStyle="1" w:styleId="Ttulo2Car">
    <w:name w:val="Título 2 Car"/>
    <w:basedOn w:val="Fuentedeprrafopredeter"/>
    <w:link w:val="Ttulo2"/>
    <w:uiPriority w:val="9"/>
    <w:rsid w:val="00D93387"/>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7E3B2C"/>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rsid w:val="004A2E13"/>
    <w:pPr>
      <w:spacing w:after="100"/>
      <w:ind w:left="220"/>
    </w:pPr>
  </w:style>
  <w:style w:type="paragraph" w:styleId="TDC3">
    <w:name w:val="toc 3"/>
    <w:basedOn w:val="Normal"/>
    <w:next w:val="Normal"/>
    <w:autoRedefine/>
    <w:uiPriority w:val="39"/>
    <w:unhideWhenUsed/>
    <w:rsid w:val="004A2E13"/>
    <w:pPr>
      <w:spacing w:after="100"/>
      <w:ind w:left="440"/>
    </w:pPr>
  </w:style>
  <w:style w:type="character" w:customStyle="1" w:styleId="apple-converted-space">
    <w:name w:val="apple-converted-space"/>
    <w:basedOn w:val="Fuentedeprrafopredeter"/>
    <w:rsid w:val="00292007"/>
  </w:style>
  <w:style w:type="character" w:customStyle="1" w:styleId="Ttulo4Car">
    <w:name w:val="Título 4 Car"/>
    <w:basedOn w:val="Fuentedeprrafopredeter"/>
    <w:link w:val="Ttulo4"/>
    <w:uiPriority w:val="9"/>
    <w:rsid w:val="00D93387"/>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D93387"/>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rsid w:val="00D93387"/>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D93387"/>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D9338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93387"/>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7116CC"/>
    <w:pPr>
      <w:spacing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E211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1E8"/>
    <w:rPr>
      <w:rFonts w:ascii="Times New Roman" w:hAnsi="Times New Roman"/>
      <w:sz w:val="20"/>
      <w:szCs w:val="20"/>
    </w:rPr>
  </w:style>
  <w:style w:type="character" w:styleId="Refdenotaalpie">
    <w:name w:val="footnote reference"/>
    <w:basedOn w:val="Fuentedeprrafopredeter"/>
    <w:uiPriority w:val="99"/>
    <w:semiHidden/>
    <w:unhideWhenUsed/>
    <w:rsid w:val="00E211E8"/>
    <w:rPr>
      <w:vertAlign w:val="superscript"/>
    </w:rPr>
  </w:style>
  <w:style w:type="paragraph" w:styleId="Bibliografa">
    <w:name w:val="Bibliography"/>
    <w:basedOn w:val="Normal"/>
    <w:next w:val="Normal"/>
    <w:uiPriority w:val="37"/>
    <w:unhideWhenUsed/>
    <w:rsid w:val="009A3B0B"/>
  </w:style>
  <w:style w:type="table" w:styleId="Tablaconcuadrcula">
    <w:name w:val="Table Grid"/>
    <w:basedOn w:val="Tablanormal"/>
    <w:uiPriority w:val="59"/>
    <w:rsid w:val="00A1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9573F4"/>
    <w:pPr>
      <w:spacing w:after="0"/>
    </w:pPr>
  </w:style>
  <w:style w:type="table" w:customStyle="1" w:styleId="Tablaconcuadrcula1">
    <w:name w:val="Tabla con cuadrícula1"/>
    <w:basedOn w:val="Tablanormal"/>
    <w:next w:val="Tablaconcuadrcula"/>
    <w:uiPriority w:val="59"/>
    <w:rsid w:val="00C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4766A5"/>
    <w:pPr>
      <w:spacing w:after="120"/>
    </w:pPr>
  </w:style>
  <w:style w:type="character" w:customStyle="1" w:styleId="TextoindependienteCar">
    <w:name w:val="Texto independiente Car"/>
    <w:basedOn w:val="Fuentedeprrafopredeter"/>
    <w:link w:val="Textoindependiente"/>
    <w:uiPriority w:val="99"/>
    <w:semiHidden/>
    <w:rsid w:val="004766A5"/>
    <w:rPr>
      <w:rFonts w:ascii="Times New Roman" w:hAnsi="Times New Roman"/>
    </w:rPr>
  </w:style>
  <w:style w:type="paragraph" w:styleId="Textoindependienteprimerasangra">
    <w:name w:val="Body Text First Indent"/>
    <w:basedOn w:val="Textoindependiente"/>
    <w:link w:val="TextoindependienteprimerasangraCar"/>
    <w:uiPriority w:val="99"/>
    <w:semiHidden/>
    <w:unhideWhenUsed/>
    <w:rsid w:val="004766A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4766A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087">
      <w:bodyDiv w:val="1"/>
      <w:marLeft w:val="0"/>
      <w:marRight w:val="0"/>
      <w:marTop w:val="0"/>
      <w:marBottom w:val="0"/>
      <w:divBdr>
        <w:top w:val="none" w:sz="0" w:space="0" w:color="auto"/>
        <w:left w:val="none" w:sz="0" w:space="0" w:color="auto"/>
        <w:bottom w:val="none" w:sz="0" w:space="0" w:color="auto"/>
        <w:right w:val="none" w:sz="0" w:space="0" w:color="auto"/>
      </w:divBdr>
    </w:div>
    <w:div w:id="7566572">
      <w:bodyDiv w:val="1"/>
      <w:marLeft w:val="0"/>
      <w:marRight w:val="0"/>
      <w:marTop w:val="0"/>
      <w:marBottom w:val="0"/>
      <w:divBdr>
        <w:top w:val="none" w:sz="0" w:space="0" w:color="auto"/>
        <w:left w:val="none" w:sz="0" w:space="0" w:color="auto"/>
        <w:bottom w:val="none" w:sz="0" w:space="0" w:color="auto"/>
        <w:right w:val="none" w:sz="0" w:space="0" w:color="auto"/>
      </w:divBdr>
    </w:div>
    <w:div w:id="7945701">
      <w:bodyDiv w:val="1"/>
      <w:marLeft w:val="0"/>
      <w:marRight w:val="0"/>
      <w:marTop w:val="0"/>
      <w:marBottom w:val="0"/>
      <w:divBdr>
        <w:top w:val="none" w:sz="0" w:space="0" w:color="auto"/>
        <w:left w:val="none" w:sz="0" w:space="0" w:color="auto"/>
        <w:bottom w:val="none" w:sz="0" w:space="0" w:color="auto"/>
        <w:right w:val="none" w:sz="0" w:space="0" w:color="auto"/>
      </w:divBdr>
    </w:div>
    <w:div w:id="9765714">
      <w:bodyDiv w:val="1"/>
      <w:marLeft w:val="0"/>
      <w:marRight w:val="0"/>
      <w:marTop w:val="0"/>
      <w:marBottom w:val="0"/>
      <w:divBdr>
        <w:top w:val="none" w:sz="0" w:space="0" w:color="auto"/>
        <w:left w:val="none" w:sz="0" w:space="0" w:color="auto"/>
        <w:bottom w:val="none" w:sz="0" w:space="0" w:color="auto"/>
        <w:right w:val="none" w:sz="0" w:space="0" w:color="auto"/>
      </w:divBdr>
    </w:div>
    <w:div w:id="17048630">
      <w:bodyDiv w:val="1"/>
      <w:marLeft w:val="0"/>
      <w:marRight w:val="0"/>
      <w:marTop w:val="0"/>
      <w:marBottom w:val="0"/>
      <w:divBdr>
        <w:top w:val="none" w:sz="0" w:space="0" w:color="auto"/>
        <w:left w:val="none" w:sz="0" w:space="0" w:color="auto"/>
        <w:bottom w:val="none" w:sz="0" w:space="0" w:color="auto"/>
        <w:right w:val="none" w:sz="0" w:space="0" w:color="auto"/>
      </w:divBdr>
    </w:div>
    <w:div w:id="21177608">
      <w:bodyDiv w:val="1"/>
      <w:marLeft w:val="0"/>
      <w:marRight w:val="0"/>
      <w:marTop w:val="0"/>
      <w:marBottom w:val="0"/>
      <w:divBdr>
        <w:top w:val="none" w:sz="0" w:space="0" w:color="auto"/>
        <w:left w:val="none" w:sz="0" w:space="0" w:color="auto"/>
        <w:bottom w:val="none" w:sz="0" w:space="0" w:color="auto"/>
        <w:right w:val="none" w:sz="0" w:space="0" w:color="auto"/>
      </w:divBdr>
    </w:div>
    <w:div w:id="21711046">
      <w:bodyDiv w:val="1"/>
      <w:marLeft w:val="0"/>
      <w:marRight w:val="0"/>
      <w:marTop w:val="0"/>
      <w:marBottom w:val="0"/>
      <w:divBdr>
        <w:top w:val="none" w:sz="0" w:space="0" w:color="auto"/>
        <w:left w:val="none" w:sz="0" w:space="0" w:color="auto"/>
        <w:bottom w:val="none" w:sz="0" w:space="0" w:color="auto"/>
        <w:right w:val="none" w:sz="0" w:space="0" w:color="auto"/>
      </w:divBdr>
    </w:div>
    <w:div w:id="23484177">
      <w:bodyDiv w:val="1"/>
      <w:marLeft w:val="0"/>
      <w:marRight w:val="0"/>
      <w:marTop w:val="0"/>
      <w:marBottom w:val="0"/>
      <w:divBdr>
        <w:top w:val="none" w:sz="0" w:space="0" w:color="auto"/>
        <w:left w:val="none" w:sz="0" w:space="0" w:color="auto"/>
        <w:bottom w:val="none" w:sz="0" w:space="0" w:color="auto"/>
        <w:right w:val="none" w:sz="0" w:space="0" w:color="auto"/>
      </w:divBdr>
    </w:div>
    <w:div w:id="46993407">
      <w:bodyDiv w:val="1"/>
      <w:marLeft w:val="0"/>
      <w:marRight w:val="0"/>
      <w:marTop w:val="0"/>
      <w:marBottom w:val="0"/>
      <w:divBdr>
        <w:top w:val="none" w:sz="0" w:space="0" w:color="auto"/>
        <w:left w:val="none" w:sz="0" w:space="0" w:color="auto"/>
        <w:bottom w:val="none" w:sz="0" w:space="0" w:color="auto"/>
        <w:right w:val="none" w:sz="0" w:space="0" w:color="auto"/>
      </w:divBdr>
    </w:div>
    <w:div w:id="54817430">
      <w:bodyDiv w:val="1"/>
      <w:marLeft w:val="0"/>
      <w:marRight w:val="0"/>
      <w:marTop w:val="0"/>
      <w:marBottom w:val="0"/>
      <w:divBdr>
        <w:top w:val="none" w:sz="0" w:space="0" w:color="auto"/>
        <w:left w:val="none" w:sz="0" w:space="0" w:color="auto"/>
        <w:bottom w:val="none" w:sz="0" w:space="0" w:color="auto"/>
        <w:right w:val="none" w:sz="0" w:space="0" w:color="auto"/>
      </w:divBdr>
    </w:div>
    <w:div w:id="55514260">
      <w:bodyDiv w:val="1"/>
      <w:marLeft w:val="0"/>
      <w:marRight w:val="0"/>
      <w:marTop w:val="0"/>
      <w:marBottom w:val="0"/>
      <w:divBdr>
        <w:top w:val="none" w:sz="0" w:space="0" w:color="auto"/>
        <w:left w:val="none" w:sz="0" w:space="0" w:color="auto"/>
        <w:bottom w:val="none" w:sz="0" w:space="0" w:color="auto"/>
        <w:right w:val="none" w:sz="0" w:space="0" w:color="auto"/>
      </w:divBdr>
    </w:div>
    <w:div w:id="62338148">
      <w:bodyDiv w:val="1"/>
      <w:marLeft w:val="0"/>
      <w:marRight w:val="0"/>
      <w:marTop w:val="0"/>
      <w:marBottom w:val="0"/>
      <w:divBdr>
        <w:top w:val="none" w:sz="0" w:space="0" w:color="auto"/>
        <w:left w:val="none" w:sz="0" w:space="0" w:color="auto"/>
        <w:bottom w:val="none" w:sz="0" w:space="0" w:color="auto"/>
        <w:right w:val="none" w:sz="0" w:space="0" w:color="auto"/>
      </w:divBdr>
    </w:div>
    <w:div w:id="64185365">
      <w:bodyDiv w:val="1"/>
      <w:marLeft w:val="0"/>
      <w:marRight w:val="0"/>
      <w:marTop w:val="0"/>
      <w:marBottom w:val="0"/>
      <w:divBdr>
        <w:top w:val="none" w:sz="0" w:space="0" w:color="auto"/>
        <w:left w:val="none" w:sz="0" w:space="0" w:color="auto"/>
        <w:bottom w:val="none" w:sz="0" w:space="0" w:color="auto"/>
        <w:right w:val="none" w:sz="0" w:space="0" w:color="auto"/>
      </w:divBdr>
    </w:div>
    <w:div w:id="65348548">
      <w:bodyDiv w:val="1"/>
      <w:marLeft w:val="0"/>
      <w:marRight w:val="0"/>
      <w:marTop w:val="0"/>
      <w:marBottom w:val="0"/>
      <w:divBdr>
        <w:top w:val="none" w:sz="0" w:space="0" w:color="auto"/>
        <w:left w:val="none" w:sz="0" w:space="0" w:color="auto"/>
        <w:bottom w:val="none" w:sz="0" w:space="0" w:color="auto"/>
        <w:right w:val="none" w:sz="0" w:space="0" w:color="auto"/>
      </w:divBdr>
    </w:div>
    <w:div w:id="67849218">
      <w:bodyDiv w:val="1"/>
      <w:marLeft w:val="0"/>
      <w:marRight w:val="0"/>
      <w:marTop w:val="0"/>
      <w:marBottom w:val="0"/>
      <w:divBdr>
        <w:top w:val="none" w:sz="0" w:space="0" w:color="auto"/>
        <w:left w:val="none" w:sz="0" w:space="0" w:color="auto"/>
        <w:bottom w:val="none" w:sz="0" w:space="0" w:color="auto"/>
        <w:right w:val="none" w:sz="0" w:space="0" w:color="auto"/>
      </w:divBdr>
    </w:div>
    <w:div w:id="68117196">
      <w:bodyDiv w:val="1"/>
      <w:marLeft w:val="0"/>
      <w:marRight w:val="0"/>
      <w:marTop w:val="0"/>
      <w:marBottom w:val="0"/>
      <w:divBdr>
        <w:top w:val="none" w:sz="0" w:space="0" w:color="auto"/>
        <w:left w:val="none" w:sz="0" w:space="0" w:color="auto"/>
        <w:bottom w:val="none" w:sz="0" w:space="0" w:color="auto"/>
        <w:right w:val="none" w:sz="0" w:space="0" w:color="auto"/>
      </w:divBdr>
    </w:div>
    <w:div w:id="74017742">
      <w:bodyDiv w:val="1"/>
      <w:marLeft w:val="0"/>
      <w:marRight w:val="0"/>
      <w:marTop w:val="0"/>
      <w:marBottom w:val="0"/>
      <w:divBdr>
        <w:top w:val="none" w:sz="0" w:space="0" w:color="auto"/>
        <w:left w:val="none" w:sz="0" w:space="0" w:color="auto"/>
        <w:bottom w:val="none" w:sz="0" w:space="0" w:color="auto"/>
        <w:right w:val="none" w:sz="0" w:space="0" w:color="auto"/>
      </w:divBdr>
    </w:div>
    <w:div w:id="77556546">
      <w:bodyDiv w:val="1"/>
      <w:marLeft w:val="0"/>
      <w:marRight w:val="0"/>
      <w:marTop w:val="0"/>
      <w:marBottom w:val="0"/>
      <w:divBdr>
        <w:top w:val="none" w:sz="0" w:space="0" w:color="auto"/>
        <w:left w:val="none" w:sz="0" w:space="0" w:color="auto"/>
        <w:bottom w:val="none" w:sz="0" w:space="0" w:color="auto"/>
        <w:right w:val="none" w:sz="0" w:space="0" w:color="auto"/>
      </w:divBdr>
    </w:div>
    <w:div w:id="94520246">
      <w:bodyDiv w:val="1"/>
      <w:marLeft w:val="0"/>
      <w:marRight w:val="0"/>
      <w:marTop w:val="0"/>
      <w:marBottom w:val="0"/>
      <w:divBdr>
        <w:top w:val="none" w:sz="0" w:space="0" w:color="auto"/>
        <w:left w:val="none" w:sz="0" w:space="0" w:color="auto"/>
        <w:bottom w:val="none" w:sz="0" w:space="0" w:color="auto"/>
        <w:right w:val="none" w:sz="0" w:space="0" w:color="auto"/>
      </w:divBdr>
    </w:div>
    <w:div w:id="94634964">
      <w:bodyDiv w:val="1"/>
      <w:marLeft w:val="0"/>
      <w:marRight w:val="0"/>
      <w:marTop w:val="0"/>
      <w:marBottom w:val="0"/>
      <w:divBdr>
        <w:top w:val="none" w:sz="0" w:space="0" w:color="auto"/>
        <w:left w:val="none" w:sz="0" w:space="0" w:color="auto"/>
        <w:bottom w:val="none" w:sz="0" w:space="0" w:color="auto"/>
        <w:right w:val="none" w:sz="0" w:space="0" w:color="auto"/>
      </w:divBdr>
    </w:div>
    <w:div w:id="99296746">
      <w:bodyDiv w:val="1"/>
      <w:marLeft w:val="0"/>
      <w:marRight w:val="0"/>
      <w:marTop w:val="0"/>
      <w:marBottom w:val="0"/>
      <w:divBdr>
        <w:top w:val="none" w:sz="0" w:space="0" w:color="auto"/>
        <w:left w:val="none" w:sz="0" w:space="0" w:color="auto"/>
        <w:bottom w:val="none" w:sz="0" w:space="0" w:color="auto"/>
        <w:right w:val="none" w:sz="0" w:space="0" w:color="auto"/>
      </w:divBdr>
    </w:div>
    <w:div w:id="100297680">
      <w:bodyDiv w:val="1"/>
      <w:marLeft w:val="0"/>
      <w:marRight w:val="0"/>
      <w:marTop w:val="0"/>
      <w:marBottom w:val="0"/>
      <w:divBdr>
        <w:top w:val="none" w:sz="0" w:space="0" w:color="auto"/>
        <w:left w:val="none" w:sz="0" w:space="0" w:color="auto"/>
        <w:bottom w:val="none" w:sz="0" w:space="0" w:color="auto"/>
        <w:right w:val="none" w:sz="0" w:space="0" w:color="auto"/>
      </w:divBdr>
    </w:div>
    <w:div w:id="101457982">
      <w:bodyDiv w:val="1"/>
      <w:marLeft w:val="0"/>
      <w:marRight w:val="0"/>
      <w:marTop w:val="0"/>
      <w:marBottom w:val="0"/>
      <w:divBdr>
        <w:top w:val="none" w:sz="0" w:space="0" w:color="auto"/>
        <w:left w:val="none" w:sz="0" w:space="0" w:color="auto"/>
        <w:bottom w:val="none" w:sz="0" w:space="0" w:color="auto"/>
        <w:right w:val="none" w:sz="0" w:space="0" w:color="auto"/>
      </w:divBdr>
    </w:div>
    <w:div w:id="116795939">
      <w:bodyDiv w:val="1"/>
      <w:marLeft w:val="0"/>
      <w:marRight w:val="0"/>
      <w:marTop w:val="0"/>
      <w:marBottom w:val="0"/>
      <w:divBdr>
        <w:top w:val="none" w:sz="0" w:space="0" w:color="auto"/>
        <w:left w:val="none" w:sz="0" w:space="0" w:color="auto"/>
        <w:bottom w:val="none" w:sz="0" w:space="0" w:color="auto"/>
        <w:right w:val="none" w:sz="0" w:space="0" w:color="auto"/>
      </w:divBdr>
    </w:div>
    <w:div w:id="121316286">
      <w:bodyDiv w:val="1"/>
      <w:marLeft w:val="0"/>
      <w:marRight w:val="0"/>
      <w:marTop w:val="0"/>
      <w:marBottom w:val="0"/>
      <w:divBdr>
        <w:top w:val="none" w:sz="0" w:space="0" w:color="auto"/>
        <w:left w:val="none" w:sz="0" w:space="0" w:color="auto"/>
        <w:bottom w:val="none" w:sz="0" w:space="0" w:color="auto"/>
        <w:right w:val="none" w:sz="0" w:space="0" w:color="auto"/>
      </w:divBdr>
    </w:div>
    <w:div w:id="128674530">
      <w:bodyDiv w:val="1"/>
      <w:marLeft w:val="0"/>
      <w:marRight w:val="0"/>
      <w:marTop w:val="0"/>
      <w:marBottom w:val="0"/>
      <w:divBdr>
        <w:top w:val="none" w:sz="0" w:space="0" w:color="auto"/>
        <w:left w:val="none" w:sz="0" w:space="0" w:color="auto"/>
        <w:bottom w:val="none" w:sz="0" w:space="0" w:color="auto"/>
        <w:right w:val="none" w:sz="0" w:space="0" w:color="auto"/>
      </w:divBdr>
    </w:div>
    <w:div w:id="129786503">
      <w:bodyDiv w:val="1"/>
      <w:marLeft w:val="0"/>
      <w:marRight w:val="0"/>
      <w:marTop w:val="0"/>
      <w:marBottom w:val="0"/>
      <w:divBdr>
        <w:top w:val="none" w:sz="0" w:space="0" w:color="auto"/>
        <w:left w:val="none" w:sz="0" w:space="0" w:color="auto"/>
        <w:bottom w:val="none" w:sz="0" w:space="0" w:color="auto"/>
        <w:right w:val="none" w:sz="0" w:space="0" w:color="auto"/>
      </w:divBdr>
      <w:divsChild>
        <w:div w:id="1223983041">
          <w:marLeft w:val="562"/>
          <w:marRight w:val="0"/>
          <w:marTop w:val="240"/>
          <w:marBottom w:val="0"/>
          <w:divBdr>
            <w:top w:val="none" w:sz="0" w:space="0" w:color="auto"/>
            <w:left w:val="none" w:sz="0" w:space="0" w:color="auto"/>
            <w:bottom w:val="none" w:sz="0" w:space="0" w:color="auto"/>
            <w:right w:val="none" w:sz="0" w:space="0" w:color="auto"/>
          </w:divBdr>
        </w:div>
        <w:div w:id="393628524">
          <w:marLeft w:val="562"/>
          <w:marRight w:val="0"/>
          <w:marTop w:val="240"/>
          <w:marBottom w:val="0"/>
          <w:divBdr>
            <w:top w:val="none" w:sz="0" w:space="0" w:color="auto"/>
            <w:left w:val="none" w:sz="0" w:space="0" w:color="auto"/>
            <w:bottom w:val="none" w:sz="0" w:space="0" w:color="auto"/>
            <w:right w:val="none" w:sz="0" w:space="0" w:color="auto"/>
          </w:divBdr>
        </w:div>
      </w:divsChild>
    </w:div>
    <w:div w:id="136651351">
      <w:bodyDiv w:val="1"/>
      <w:marLeft w:val="0"/>
      <w:marRight w:val="0"/>
      <w:marTop w:val="0"/>
      <w:marBottom w:val="0"/>
      <w:divBdr>
        <w:top w:val="none" w:sz="0" w:space="0" w:color="auto"/>
        <w:left w:val="none" w:sz="0" w:space="0" w:color="auto"/>
        <w:bottom w:val="none" w:sz="0" w:space="0" w:color="auto"/>
        <w:right w:val="none" w:sz="0" w:space="0" w:color="auto"/>
      </w:divBdr>
    </w:div>
    <w:div w:id="159198098">
      <w:bodyDiv w:val="1"/>
      <w:marLeft w:val="0"/>
      <w:marRight w:val="0"/>
      <w:marTop w:val="0"/>
      <w:marBottom w:val="0"/>
      <w:divBdr>
        <w:top w:val="none" w:sz="0" w:space="0" w:color="auto"/>
        <w:left w:val="none" w:sz="0" w:space="0" w:color="auto"/>
        <w:bottom w:val="none" w:sz="0" w:space="0" w:color="auto"/>
        <w:right w:val="none" w:sz="0" w:space="0" w:color="auto"/>
      </w:divBdr>
    </w:div>
    <w:div w:id="163209567">
      <w:bodyDiv w:val="1"/>
      <w:marLeft w:val="0"/>
      <w:marRight w:val="0"/>
      <w:marTop w:val="0"/>
      <w:marBottom w:val="0"/>
      <w:divBdr>
        <w:top w:val="none" w:sz="0" w:space="0" w:color="auto"/>
        <w:left w:val="none" w:sz="0" w:space="0" w:color="auto"/>
        <w:bottom w:val="none" w:sz="0" w:space="0" w:color="auto"/>
        <w:right w:val="none" w:sz="0" w:space="0" w:color="auto"/>
      </w:divBdr>
    </w:div>
    <w:div w:id="166334641">
      <w:bodyDiv w:val="1"/>
      <w:marLeft w:val="0"/>
      <w:marRight w:val="0"/>
      <w:marTop w:val="0"/>
      <w:marBottom w:val="0"/>
      <w:divBdr>
        <w:top w:val="none" w:sz="0" w:space="0" w:color="auto"/>
        <w:left w:val="none" w:sz="0" w:space="0" w:color="auto"/>
        <w:bottom w:val="none" w:sz="0" w:space="0" w:color="auto"/>
        <w:right w:val="none" w:sz="0" w:space="0" w:color="auto"/>
      </w:divBdr>
    </w:div>
    <w:div w:id="171141992">
      <w:bodyDiv w:val="1"/>
      <w:marLeft w:val="0"/>
      <w:marRight w:val="0"/>
      <w:marTop w:val="0"/>
      <w:marBottom w:val="0"/>
      <w:divBdr>
        <w:top w:val="none" w:sz="0" w:space="0" w:color="auto"/>
        <w:left w:val="none" w:sz="0" w:space="0" w:color="auto"/>
        <w:bottom w:val="none" w:sz="0" w:space="0" w:color="auto"/>
        <w:right w:val="none" w:sz="0" w:space="0" w:color="auto"/>
      </w:divBdr>
    </w:div>
    <w:div w:id="171382225">
      <w:bodyDiv w:val="1"/>
      <w:marLeft w:val="0"/>
      <w:marRight w:val="0"/>
      <w:marTop w:val="0"/>
      <w:marBottom w:val="0"/>
      <w:divBdr>
        <w:top w:val="none" w:sz="0" w:space="0" w:color="auto"/>
        <w:left w:val="none" w:sz="0" w:space="0" w:color="auto"/>
        <w:bottom w:val="none" w:sz="0" w:space="0" w:color="auto"/>
        <w:right w:val="none" w:sz="0" w:space="0" w:color="auto"/>
      </w:divBdr>
    </w:div>
    <w:div w:id="180364638">
      <w:bodyDiv w:val="1"/>
      <w:marLeft w:val="0"/>
      <w:marRight w:val="0"/>
      <w:marTop w:val="0"/>
      <w:marBottom w:val="0"/>
      <w:divBdr>
        <w:top w:val="none" w:sz="0" w:space="0" w:color="auto"/>
        <w:left w:val="none" w:sz="0" w:space="0" w:color="auto"/>
        <w:bottom w:val="none" w:sz="0" w:space="0" w:color="auto"/>
        <w:right w:val="none" w:sz="0" w:space="0" w:color="auto"/>
      </w:divBdr>
    </w:div>
    <w:div w:id="184681874">
      <w:bodyDiv w:val="1"/>
      <w:marLeft w:val="0"/>
      <w:marRight w:val="0"/>
      <w:marTop w:val="0"/>
      <w:marBottom w:val="0"/>
      <w:divBdr>
        <w:top w:val="none" w:sz="0" w:space="0" w:color="auto"/>
        <w:left w:val="none" w:sz="0" w:space="0" w:color="auto"/>
        <w:bottom w:val="none" w:sz="0" w:space="0" w:color="auto"/>
        <w:right w:val="none" w:sz="0" w:space="0" w:color="auto"/>
      </w:divBdr>
    </w:div>
    <w:div w:id="196091435">
      <w:bodyDiv w:val="1"/>
      <w:marLeft w:val="0"/>
      <w:marRight w:val="0"/>
      <w:marTop w:val="0"/>
      <w:marBottom w:val="0"/>
      <w:divBdr>
        <w:top w:val="none" w:sz="0" w:space="0" w:color="auto"/>
        <w:left w:val="none" w:sz="0" w:space="0" w:color="auto"/>
        <w:bottom w:val="none" w:sz="0" w:space="0" w:color="auto"/>
        <w:right w:val="none" w:sz="0" w:space="0" w:color="auto"/>
      </w:divBdr>
    </w:div>
    <w:div w:id="211188172">
      <w:bodyDiv w:val="1"/>
      <w:marLeft w:val="0"/>
      <w:marRight w:val="0"/>
      <w:marTop w:val="0"/>
      <w:marBottom w:val="0"/>
      <w:divBdr>
        <w:top w:val="none" w:sz="0" w:space="0" w:color="auto"/>
        <w:left w:val="none" w:sz="0" w:space="0" w:color="auto"/>
        <w:bottom w:val="none" w:sz="0" w:space="0" w:color="auto"/>
        <w:right w:val="none" w:sz="0" w:space="0" w:color="auto"/>
      </w:divBdr>
    </w:div>
    <w:div w:id="211238936">
      <w:bodyDiv w:val="1"/>
      <w:marLeft w:val="0"/>
      <w:marRight w:val="0"/>
      <w:marTop w:val="0"/>
      <w:marBottom w:val="0"/>
      <w:divBdr>
        <w:top w:val="none" w:sz="0" w:space="0" w:color="auto"/>
        <w:left w:val="none" w:sz="0" w:space="0" w:color="auto"/>
        <w:bottom w:val="none" w:sz="0" w:space="0" w:color="auto"/>
        <w:right w:val="none" w:sz="0" w:space="0" w:color="auto"/>
      </w:divBdr>
    </w:div>
    <w:div w:id="216287512">
      <w:bodyDiv w:val="1"/>
      <w:marLeft w:val="0"/>
      <w:marRight w:val="0"/>
      <w:marTop w:val="0"/>
      <w:marBottom w:val="0"/>
      <w:divBdr>
        <w:top w:val="none" w:sz="0" w:space="0" w:color="auto"/>
        <w:left w:val="none" w:sz="0" w:space="0" w:color="auto"/>
        <w:bottom w:val="none" w:sz="0" w:space="0" w:color="auto"/>
        <w:right w:val="none" w:sz="0" w:space="0" w:color="auto"/>
      </w:divBdr>
    </w:div>
    <w:div w:id="222181002">
      <w:bodyDiv w:val="1"/>
      <w:marLeft w:val="0"/>
      <w:marRight w:val="0"/>
      <w:marTop w:val="0"/>
      <w:marBottom w:val="0"/>
      <w:divBdr>
        <w:top w:val="none" w:sz="0" w:space="0" w:color="auto"/>
        <w:left w:val="none" w:sz="0" w:space="0" w:color="auto"/>
        <w:bottom w:val="none" w:sz="0" w:space="0" w:color="auto"/>
        <w:right w:val="none" w:sz="0" w:space="0" w:color="auto"/>
      </w:divBdr>
    </w:div>
    <w:div w:id="223370953">
      <w:bodyDiv w:val="1"/>
      <w:marLeft w:val="0"/>
      <w:marRight w:val="0"/>
      <w:marTop w:val="0"/>
      <w:marBottom w:val="0"/>
      <w:divBdr>
        <w:top w:val="none" w:sz="0" w:space="0" w:color="auto"/>
        <w:left w:val="none" w:sz="0" w:space="0" w:color="auto"/>
        <w:bottom w:val="none" w:sz="0" w:space="0" w:color="auto"/>
        <w:right w:val="none" w:sz="0" w:space="0" w:color="auto"/>
      </w:divBdr>
    </w:div>
    <w:div w:id="224414012">
      <w:bodyDiv w:val="1"/>
      <w:marLeft w:val="0"/>
      <w:marRight w:val="0"/>
      <w:marTop w:val="0"/>
      <w:marBottom w:val="0"/>
      <w:divBdr>
        <w:top w:val="none" w:sz="0" w:space="0" w:color="auto"/>
        <w:left w:val="none" w:sz="0" w:space="0" w:color="auto"/>
        <w:bottom w:val="none" w:sz="0" w:space="0" w:color="auto"/>
        <w:right w:val="none" w:sz="0" w:space="0" w:color="auto"/>
      </w:divBdr>
    </w:div>
    <w:div w:id="224681930">
      <w:bodyDiv w:val="1"/>
      <w:marLeft w:val="0"/>
      <w:marRight w:val="0"/>
      <w:marTop w:val="0"/>
      <w:marBottom w:val="0"/>
      <w:divBdr>
        <w:top w:val="none" w:sz="0" w:space="0" w:color="auto"/>
        <w:left w:val="none" w:sz="0" w:space="0" w:color="auto"/>
        <w:bottom w:val="none" w:sz="0" w:space="0" w:color="auto"/>
        <w:right w:val="none" w:sz="0" w:space="0" w:color="auto"/>
      </w:divBdr>
    </w:div>
    <w:div w:id="226693536">
      <w:bodyDiv w:val="1"/>
      <w:marLeft w:val="0"/>
      <w:marRight w:val="0"/>
      <w:marTop w:val="0"/>
      <w:marBottom w:val="0"/>
      <w:divBdr>
        <w:top w:val="none" w:sz="0" w:space="0" w:color="auto"/>
        <w:left w:val="none" w:sz="0" w:space="0" w:color="auto"/>
        <w:bottom w:val="none" w:sz="0" w:space="0" w:color="auto"/>
        <w:right w:val="none" w:sz="0" w:space="0" w:color="auto"/>
      </w:divBdr>
    </w:div>
    <w:div w:id="227309669">
      <w:bodyDiv w:val="1"/>
      <w:marLeft w:val="0"/>
      <w:marRight w:val="0"/>
      <w:marTop w:val="0"/>
      <w:marBottom w:val="0"/>
      <w:divBdr>
        <w:top w:val="none" w:sz="0" w:space="0" w:color="auto"/>
        <w:left w:val="none" w:sz="0" w:space="0" w:color="auto"/>
        <w:bottom w:val="none" w:sz="0" w:space="0" w:color="auto"/>
        <w:right w:val="none" w:sz="0" w:space="0" w:color="auto"/>
      </w:divBdr>
    </w:div>
    <w:div w:id="227351881">
      <w:bodyDiv w:val="1"/>
      <w:marLeft w:val="0"/>
      <w:marRight w:val="0"/>
      <w:marTop w:val="0"/>
      <w:marBottom w:val="0"/>
      <w:divBdr>
        <w:top w:val="none" w:sz="0" w:space="0" w:color="auto"/>
        <w:left w:val="none" w:sz="0" w:space="0" w:color="auto"/>
        <w:bottom w:val="none" w:sz="0" w:space="0" w:color="auto"/>
        <w:right w:val="none" w:sz="0" w:space="0" w:color="auto"/>
      </w:divBdr>
    </w:div>
    <w:div w:id="235094232">
      <w:bodyDiv w:val="1"/>
      <w:marLeft w:val="0"/>
      <w:marRight w:val="0"/>
      <w:marTop w:val="0"/>
      <w:marBottom w:val="0"/>
      <w:divBdr>
        <w:top w:val="none" w:sz="0" w:space="0" w:color="auto"/>
        <w:left w:val="none" w:sz="0" w:space="0" w:color="auto"/>
        <w:bottom w:val="none" w:sz="0" w:space="0" w:color="auto"/>
        <w:right w:val="none" w:sz="0" w:space="0" w:color="auto"/>
      </w:divBdr>
    </w:div>
    <w:div w:id="237448416">
      <w:bodyDiv w:val="1"/>
      <w:marLeft w:val="0"/>
      <w:marRight w:val="0"/>
      <w:marTop w:val="0"/>
      <w:marBottom w:val="0"/>
      <w:divBdr>
        <w:top w:val="none" w:sz="0" w:space="0" w:color="auto"/>
        <w:left w:val="none" w:sz="0" w:space="0" w:color="auto"/>
        <w:bottom w:val="none" w:sz="0" w:space="0" w:color="auto"/>
        <w:right w:val="none" w:sz="0" w:space="0" w:color="auto"/>
      </w:divBdr>
    </w:div>
    <w:div w:id="240452673">
      <w:bodyDiv w:val="1"/>
      <w:marLeft w:val="0"/>
      <w:marRight w:val="0"/>
      <w:marTop w:val="0"/>
      <w:marBottom w:val="0"/>
      <w:divBdr>
        <w:top w:val="none" w:sz="0" w:space="0" w:color="auto"/>
        <w:left w:val="none" w:sz="0" w:space="0" w:color="auto"/>
        <w:bottom w:val="none" w:sz="0" w:space="0" w:color="auto"/>
        <w:right w:val="none" w:sz="0" w:space="0" w:color="auto"/>
      </w:divBdr>
    </w:div>
    <w:div w:id="241915543">
      <w:bodyDiv w:val="1"/>
      <w:marLeft w:val="0"/>
      <w:marRight w:val="0"/>
      <w:marTop w:val="0"/>
      <w:marBottom w:val="0"/>
      <w:divBdr>
        <w:top w:val="none" w:sz="0" w:space="0" w:color="auto"/>
        <w:left w:val="none" w:sz="0" w:space="0" w:color="auto"/>
        <w:bottom w:val="none" w:sz="0" w:space="0" w:color="auto"/>
        <w:right w:val="none" w:sz="0" w:space="0" w:color="auto"/>
      </w:divBdr>
    </w:div>
    <w:div w:id="254752472">
      <w:bodyDiv w:val="1"/>
      <w:marLeft w:val="0"/>
      <w:marRight w:val="0"/>
      <w:marTop w:val="0"/>
      <w:marBottom w:val="0"/>
      <w:divBdr>
        <w:top w:val="none" w:sz="0" w:space="0" w:color="auto"/>
        <w:left w:val="none" w:sz="0" w:space="0" w:color="auto"/>
        <w:bottom w:val="none" w:sz="0" w:space="0" w:color="auto"/>
        <w:right w:val="none" w:sz="0" w:space="0" w:color="auto"/>
      </w:divBdr>
    </w:div>
    <w:div w:id="265113478">
      <w:bodyDiv w:val="1"/>
      <w:marLeft w:val="0"/>
      <w:marRight w:val="0"/>
      <w:marTop w:val="0"/>
      <w:marBottom w:val="0"/>
      <w:divBdr>
        <w:top w:val="none" w:sz="0" w:space="0" w:color="auto"/>
        <w:left w:val="none" w:sz="0" w:space="0" w:color="auto"/>
        <w:bottom w:val="none" w:sz="0" w:space="0" w:color="auto"/>
        <w:right w:val="none" w:sz="0" w:space="0" w:color="auto"/>
      </w:divBdr>
    </w:div>
    <w:div w:id="268633252">
      <w:bodyDiv w:val="1"/>
      <w:marLeft w:val="0"/>
      <w:marRight w:val="0"/>
      <w:marTop w:val="0"/>
      <w:marBottom w:val="0"/>
      <w:divBdr>
        <w:top w:val="none" w:sz="0" w:space="0" w:color="auto"/>
        <w:left w:val="none" w:sz="0" w:space="0" w:color="auto"/>
        <w:bottom w:val="none" w:sz="0" w:space="0" w:color="auto"/>
        <w:right w:val="none" w:sz="0" w:space="0" w:color="auto"/>
      </w:divBdr>
    </w:div>
    <w:div w:id="278611834">
      <w:bodyDiv w:val="1"/>
      <w:marLeft w:val="0"/>
      <w:marRight w:val="0"/>
      <w:marTop w:val="0"/>
      <w:marBottom w:val="0"/>
      <w:divBdr>
        <w:top w:val="none" w:sz="0" w:space="0" w:color="auto"/>
        <w:left w:val="none" w:sz="0" w:space="0" w:color="auto"/>
        <w:bottom w:val="none" w:sz="0" w:space="0" w:color="auto"/>
        <w:right w:val="none" w:sz="0" w:space="0" w:color="auto"/>
      </w:divBdr>
    </w:div>
    <w:div w:id="284895576">
      <w:bodyDiv w:val="1"/>
      <w:marLeft w:val="0"/>
      <w:marRight w:val="0"/>
      <w:marTop w:val="0"/>
      <w:marBottom w:val="0"/>
      <w:divBdr>
        <w:top w:val="none" w:sz="0" w:space="0" w:color="auto"/>
        <w:left w:val="none" w:sz="0" w:space="0" w:color="auto"/>
        <w:bottom w:val="none" w:sz="0" w:space="0" w:color="auto"/>
        <w:right w:val="none" w:sz="0" w:space="0" w:color="auto"/>
      </w:divBdr>
    </w:div>
    <w:div w:id="291520113">
      <w:bodyDiv w:val="1"/>
      <w:marLeft w:val="0"/>
      <w:marRight w:val="0"/>
      <w:marTop w:val="0"/>
      <w:marBottom w:val="0"/>
      <w:divBdr>
        <w:top w:val="none" w:sz="0" w:space="0" w:color="auto"/>
        <w:left w:val="none" w:sz="0" w:space="0" w:color="auto"/>
        <w:bottom w:val="none" w:sz="0" w:space="0" w:color="auto"/>
        <w:right w:val="none" w:sz="0" w:space="0" w:color="auto"/>
      </w:divBdr>
    </w:div>
    <w:div w:id="293105397">
      <w:bodyDiv w:val="1"/>
      <w:marLeft w:val="0"/>
      <w:marRight w:val="0"/>
      <w:marTop w:val="0"/>
      <w:marBottom w:val="0"/>
      <w:divBdr>
        <w:top w:val="none" w:sz="0" w:space="0" w:color="auto"/>
        <w:left w:val="none" w:sz="0" w:space="0" w:color="auto"/>
        <w:bottom w:val="none" w:sz="0" w:space="0" w:color="auto"/>
        <w:right w:val="none" w:sz="0" w:space="0" w:color="auto"/>
      </w:divBdr>
    </w:div>
    <w:div w:id="302542043">
      <w:bodyDiv w:val="1"/>
      <w:marLeft w:val="0"/>
      <w:marRight w:val="0"/>
      <w:marTop w:val="0"/>
      <w:marBottom w:val="0"/>
      <w:divBdr>
        <w:top w:val="none" w:sz="0" w:space="0" w:color="auto"/>
        <w:left w:val="none" w:sz="0" w:space="0" w:color="auto"/>
        <w:bottom w:val="none" w:sz="0" w:space="0" w:color="auto"/>
        <w:right w:val="none" w:sz="0" w:space="0" w:color="auto"/>
      </w:divBdr>
    </w:div>
    <w:div w:id="302926106">
      <w:bodyDiv w:val="1"/>
      <w:marLeft w:val="0"/>
      <w:marRight w:val="0"/>
      <w:marTop w:val="0"/>
      <w:marBottom w:val="0"/>
      <w:divBdr>
        <w:top w:val="none" w:sz="0" w:space="0" w:color="auto"/>
        <w:left w:val="none" w:sz="0" w:space="0" w:color="auto"/>
        <w:bottom w:val="none" w:sz="0" w:space="0" w:color="auto"/>
        <w:right w:val="none" w:sz="0" w:space="0" w:color="auto"/>
      </w:divBdr>
    </w:div>
    <w:div w:id="316308543">
      <w:bodyDiv w:val="1"/>
      <w:marLeft w:val="0"/>
      <w:marRight w:val="0"/>
      <w:marTop w:val="0"/>
      <w:marBottom w:val="0"/>
      <w:divBdr>
        <w:top w:val="none" w:sz="0" w:space="0" w:color="auto"/>
        <w:left w:val="none" w:sz="0" w:space="0" w:color="auto"/>
        <w:bottom w:val="none" w:sz="0" w:space="0" w:color="auto"/>
        <w:right w:val="none" w:sz="0" w:space="0" w:color="auto"/>
      </w:divBdr>
    </w:div>
    <w:div w:id="318510198">
      <w:bodyDiv w:val="1"/>
      <w:marLeft w:val="0"/>
      <w:marRight w:val="0"/>
      <w:marTop w:val="0"/>
      <w:marBottom w:val="0"/>
      <w:divBdr>
        <w:top w:val="none" w:sz="0" w:space="0" w:color="auto"/>
        <w:left w:val="none" w:sz="0" w:space="0" w:color="auto"/>
        <w:bottom w:val="none" w:sz="0" w:space="0" w:color="auto"/>
        <w:right w:val="none" w:sz="0" w:space="0" w:color="auto"/>
      </w:divBdr>
    </w:div>
    <w:div w:id="328018717">
      <w:bodyDiv w:val="1"/>
      <w:marLeft w:val="0"/>
      <w:marRight w:val="0"/>
      <w:marTop w:val="0"/>
      <w:marBottom w:val="0"/>
      <w:divBdr>
        <w:top w:val="none" w:sz="0" w:space="0" w:color="auto"/>
        <w:left w:val="none" w:sz="0" w:space="0" w:color="auto"/>
        <w:bottom w:val="none" w:sz="0" w:space="0" w:color="auto"/>
        <w:right w:val="none" w:sz="0" w:space="0" w:color="auto"/>
      </w:divBdr>
    </w:div>
    <w:div w:id="349066037">
      <w:bodyDiv w:val="1"/>
      <w:marLeft w:val="0"/>
      <w:marRight w:val="0"/>
      <w:marTop w:val="0"/>
      <w:marBottom w:val="0"/>
      <w:divBdr>
        <w:top w:val="none" w:sz="0" w:space="0" w:color="auto"/>
        <w:left w:val="none" w:sz="0" w:space="0" w:color="auto"/>
        <w:bottom w:val="none" w:sz="0" w:space="0" w:color="auto"/>
        <w:right w:val="none" w:sz="0" w:space="0" w:color="auto"/>
      </w:divBdr>
    </w:div>
    <w:div w:id="362823359">
      <w:bodyDiv w:val="1"/>
      <w:marLeft w:val="0"/>
      <w:marRight w:val="0"/>
      <w:marTop w:val="0"/>
      <w:marBottom w:val="0"/>
      <w:divBdr>
        <w:top w:val="none" w:sz="0" w:space="0" w:color="auto"/>
        <w:left w:val="none" w:sz="0" w:space="0" w:color="auto"/>
        <w:bottom w:val="none" w:sz="0" w:space="0" w:color="auto"/>
        <w:right w:val="none" w:sz="0" w:space="0" w:color="auto"/>
      </w:divBdr>
    </w:div>
    <w:div w:id="363091871">
      <w:bodyDiv w:val="1"/>
      <w:marLeft w:val="0"/>
      <w:marRight w:val="0"/>
      <w:marTop w:val="0"/>
      <w:marBottom w:val="0"/>
      <w:divBdr>
        <w:top w:val="none" w:sz="0" w:space="0" w:color="auto"/>
        <w:left w:val="none" w:sz="0" w:space="0" w:color="auto"/>
        <w:bottom w:val="none" w:sz="0" w:space="0" w:color="auto"/>
        <w:right w:val="none" w:sz="0" w:space="0" w:color="auto"/>
      </w:divBdr>
    </w:div>
    <w:div w:id="377516479">
      <w:bodyDiv w:val="1"/>
      <w:marLeft w:val="0"/>
      <w:marRight w:val="0"/>
      <w:marTop w:val="0"/>
      <w:marBottom w:val="0"/>
      <w:divBdr>
        <w:top w:val="none" w:sz="0" w:space="0" w:color="auto"/>
        <w:left w:val="none" w:sz="0" w:space="0" w:color="auto"/>
        <w:bottom w:val="none" w:sz="0" w:space="0" w:color="auto"/>
        <w:right w:val="none" w:sz="0" w:space="0" w:color="auto"/>
      </w:divBdr>
    </w:div>
    <w:div w:id="392121754">
      <w:bodyDiv w:val="1"/>
      <w:marLeft w:val="0"/>
      <w:marRight w:val="0"/>
      <w:marTop w:val="0"/>
      <w:marBottom w:val="0"/>
      <w:divBdr>
        <w:top w:val="none" w:sz="0" w:space="0" w:color="auto"/>
        <w:left w:val="none" w:sz="0" w:space="0" w:color="auto"/>
        <w:bottom w:val="none" w:sz="0" w:space="0" w:color="auto"/>
        <w:right w:val="none" w:sz="0" w:space="0" w:color="auto"/>
      </w:divBdr>
    </w:div>
    <w:div w:id="395206489">
      <w:bodyDiv w:val="1"/>
      <w:marLeft w:val="0"/>
      <w:marRight w:val="0"/>
      <w:marTop w:val="0"/>
      <w:marBottom w:val="0"/>
      <w:divBdr>
        <w:top w:val="none" w:sz="0" w:space="0" w:color="auto"/>
        <w:left w:val="none" w:sz="0" w:space="0" w:color="auto"/>
        <w:bottom w:val="none" w:sz="0" w:space="0" w:color="auto"/>
        <w:right w:val="none" w:sz="0" w:space="0" w:color="auto"/>
      </w:divBdr>
    </w:div>
    <w:div w:id="398358625">
      <w:bodyDiv w:val="1"/>
      <w:marLeft w:val="0"/>
      <w:marRight w:val="0"/>
      <w:marTop w:val="0"/>
      <w:marBottom w:val="0"/>
      <w:divBdr>
        <w:top w:val="none" w:sz="0" w:space="0" w:color="auto"/>
        <w:left w:val="none" w:sz="0" w:space="0" w:color="auto"/>
        <w:bottom w:val="none" w:sz="0" w:space="0" w:color="auto"/>
        <w:right w:val="none" w:sz="0" w:space="0" w:color="auto"/>
      </w:divBdr>
    </w:div>
    <w:div w:id="413430806">
      <w:bodyDiv w:val="1"/>
      <w:marLeft w:val="0"/>
      <w:marRight w:val="0"/>
      <w:marTop w:val="0"/>
      <w:marBottom w:val="0"/>
      <w:divBdr>
        <w:top w:val="none" w:sz="0" w:space="0" w:color="auto"/>
        <w:left w:val="none" w:sz="0" w:space="0" w:color="auto"/>
        <w:bottom w:val="none" w:sz="0" w:space="0" w:color="auto"/>
        <w:right w:val="none" w:sz="0" w:space="0" w:color="auto"/>
      </w:divBdr>
    </w:div>
    <w:div w:id="414713259">
      <w:bodyDiv w:val="1"/>
      <w:marLeft w:val="0"/>
      <w:marRight w:val="0"/>
      <w:marTop w:val="0"/>
      <w:marBottom w:val="0"/>
      <w:divBdr>
        <w:top w:val="none" w:sz="0" w:space="0" w:color="auto"/>
        <w:left w:val="none" w:sz="0" w:space="0" w:color="auto"/>
        <w:bottom w:val="none" w:sz="0" w:space="0" w:color="auto"/>
        <w:right w:val="none" w:sz="0" w:space="0" w:color="auto"/>
      </w:divBdr>
    </w:div>
    <w:div w:id="429548614">
      <w:bodyDiv w:val="1"/>
      <w:marLeft w:val="0"/>
      <w:marRight w:val="0"/>
      <w:marTop w:val="0"/>
      <w:marBottom w:val="0"/>
      <w:divBdr>
        <w:top w:val="none" w:sz="0" w:space="0" w:color="auto"/>
        <w:left w:val="none" w:sz="0" w:space="0" w:color="auto"/>
        <w:bottom w:val="none" w:sz="0" w:space="0" w:color="auto"/>
        <w:right w:val="none" w:sz="0" w:space="0" w:color="auto"/>
      </w:divBdr>
    </w:div>
    <w:div w:id="453449586">
      <w:bodyDiv w:val="1"/>
      <w:marLeft w:val="0"/>
      <w:marRight w:val="0"/>
      <w:marTop w:val="0"/>
      <w:marBottom w:val="0"/>
      <w:divBdr>
        <w:top w:val="none" w:sz="0" w:space="0" w:color="auto"/>
        <w:left w:val="none" w:sz="0" w:space="0" w:color="auto"/>
        <w:bottom w:val="none" w:sz="0" w:space="0" w:color="auto"/>
        <w:right w:val="none" w:sz="0" w:space="0" w:color="auto"/>
      </w:divBdr>
    </w:div>
    <w:div w:id="453597686">
      <w:bodyDiv w:val="1"/>
      <w:marLeft w:val="0"/>
      <w:marRight w:val="0"/>
      <w:marTop w:val="0"/>
      <w:marBottom w:val="0"/>
      <w:divBdr>
        <w:top w:val="none" w:sz="0" w:space="0" w:color="auto"/>
        <w:left w:val="none" w:sz="0" w:space="0" w:color="auto"/>
        <w:bottom w:val="none" w:sz="0" w:space="0" w:color="auto"/>
        <w:right w:val="none" w:sz="0" w:space="0" w:color="auto"/>
      </w:divBdr>
    </w:div>
    <w:div w:id="456795247">
      <w:bodyDiv w:val="1"/>
      <w:marLeft w:val="0"/>
      <w:marRight w:val="0"/>
      <w:marTop w:val="0"/>
      <w:marBottom w:val="0"/>
      <w:divBdr>
        <w:top w:val="none" w:sz="0" w:space="0" w:color="auto"/>
        <w:left w:val="none" w:sz="0" w:space="0" w:color="auto"/>
        <w:bottom w:val="none" w:sz="0" w:space="0" w:color="auto"/>
        <w:right w:val="none" w:sz="0" w:space="0" w:color="auto"/>
      </w:divBdr>
    </w:div>
    <w:div w:id="479467460">
      <w:bodyDiv w:val="1"/>
      <w:marLeft w:val="0"/>
      <w:marRight w:val="0"/>
      <w:marTop w:val="0"/>
      <w:marBottom w:val="0"/>
      <w:divBdr>
        <w:top w:val="none" w:sz="0" w:space="0" w:color="auto"/>
        <w:left w:val="none" w:sz="0" w:space="0" w:color="auto"/>
        <w:bottom w:val="none" w:sz="0" w:space="0" w:color="auto"/>
        <w:right w:val="none" w:sz="0" w:space="0" w:color="auto"/>
      </w:divBdr>
    </w:div>
    <w:div w:id="485705498">
      <w:bodyDiv w:val="1"/>
      <w:marLeft w:val="0"/>
      <w:marRight w:val="0"/>
      <w:marTop w:val="0"/>
      <w:marBottom w:val="0"/>
      <w:divBdr>
        <w:top w:val="none" w:sz="0" w:space="0" w:color="auto"/>
        <w:left w:val="none" w:sz="0" w:space="0" w:color="auto"/>
        <w:bottom w:val="none" w:sz="0" w:space="0" w:color="auto"/>
        <w:right w:val="none" w:sz="0" w:space="0" w:color="auto"/>
      </w:divBdr>
    </w:div>
    <w:div w:id="497959346">
      <w:bodyDiv w:val="1"/>
      <w:marLeft w:val="0"/>
      <w:marRight w:val="0"/>
      <w:marTop w:val="0"/>
      <w:marBottom w:val="0"/>
      <w:divBdr>
        <w:top w:val="none" w:sz="0" w:space="0" w:color="auto"/>
        <w:left w:val="none" w:sz="0" w:space="0" w:color="auto"/>
        <w:bottom w:val="none" w:sz="0" w:space="0" w:color="auto"/>
        <w:right w:val="none" w:sz="0" w:space="0" w:color="auto"/>
      </w:divBdr>
    </w:div>
    <w:div w:id="508981096">
      <w:bodyDiv w:val="1"/>
      <w:marLeft w:val="0"/>
      <w:marRight w:val="0"/>
      <w:marTop w:val="0"/>
      <w:marBottom w:val="0"/>
      <w:divBdr>
        <w:top w:val="none" w:sz="0" w:space="0" w:color="auto"/>
        <w:left w:val="none" w:sz="0" w:space="0" w:color="auto"/>
        <w:bottom w:val="none" w:sz="0" w:space="0" w:color="auto"/>
        <w:right w:val="none" w:sz="0" w:space="0" w:color="auto"/>
      </w:divBdr>
    </w:div>
    <w:div w:id="511802558">
      <w:bodyDiv w:val="1"/>
      <w:marLeft w:val="0"/>
      <w:marRight w:val="0"/>
      <w:marTop w:val="0"/>
      <w:marBottom w:val="0"/>
      <w:divBdr>
        <w:top w:val="none" w:sz="0" w:space="0" w:color="auto"/>
        <w:left w:val="none" w:sz="0" w:space="0" w:color="auto"/>
        <w:bottom w:val="none" w:sz="0" w:space="0" w:color="auto"/>
        <w:right w:val="none" w:sz="0" w:space="0" w:color="auto"/>
      </w:divBdr>
    </w:div>
    <w:div w:id="512961314">
      <w:bodyDiv w:val="1"/>
      <w:marLeft w:val="0"/>
      <w:marRight w:val="0"/>
      <w:marTop w:val="0"/>
      <w:marBottom w:val="0"/>
      <w:divBdr>
        <w:top w:val="none" w:sz="0" w:space="0" w:color="auto"/>
        <w:left w:val="none" w:sz="0" w:space="0" w:color="auto"/>
        <w:bottom w:val="none" w:sz="0" w:space="0" w:color="auto"/>
        <w:right w:val="none" w:sz="0" w:space="0" w:color="auto"/>
      </w:divBdr>
      <w:divsChild>
        <w:div w:id="2111581964">
          <w:marLeft w:val="360"/>
          <w:marRight w:val="0"/>
          <w:marTop w:val="200"/>
          <w:marBottom w:val="0"/>
          <w:divBdr>
            <w:top w:val="none" w:sz="0" w:space="0" w:color="auto"/>
            <w:left w:val="none" w:sz="0" w:space="0" w:color="auto"/>
            <w:bottom w:val="none" w:sz="0" w:space="0" w:color="auto"/>
            <w:right w:val="none" w:sz="0" w:space="0" w:color="auto"/>
          </w:divBdr>
        </w:div>
        <w:div w:id="557134701">
          <w:marLeft w:val="360"/>
          <w:marRight w:val="0"/>
          <w:marTop w:val="200"/>
          <w:marBottom w:val="0"/>
          <w:divBdr>
            <w:top w:val="none" w:sz="0" w:space="0" w:color="auto"/>
            <w:left w:val="none" w:sz="0" w:space="0" w:color="auto"/>
            <w:bottom w:val="none" w:sz="0" w:space="0" w:color="auto"/>
            <w:right w:val="none" w:sz="0" w:space="0" w:color="auto"/>
          </w:divBdr>
        </w:div>
        <w:div w:id="603615387">
          <w:marLeft w:val="360"/>
          <w:marRight w:val="0"/>
          <w:marTop w:val="200"/>
          <w:marBottom w:val="0"/>
          <w:divBdr>
            <w:top w:val="none" w:sz="0" w:space="0" w:color="auto"/>
            <w:left w:val="none" w:sz="0" w:space="0" w:color="auto"/>
            <w:bottom w:val="none" w:sz="0" w:space="0" w:color="auto"/>
            <w:right w:val="none" w:sz="0" w:space="0" w:color="auto"/>
          </w:divBdr>
        </w:div>
      </w:divsChild>
    </w:div>
    <w:div w:id="520125395">
      <w:bodyDiv w:val="1"/>
      <w:marLeft w:val="0"/>
      <w:marRight w:val="0"/>
      <w:marTop w:val="0"/>
      <w:marBottom w:val="0"/>
      <w:divBdr>
        <w:top w:val="none" w:sz="0" w:space="0" w:color="auto"/>
        <w:left w:val="none" w:sz="0" w:space="0" w:color="auto"/>
        <w:bottom w:val="none" w:sz="0" w:space="0" w:color="auto"/>
        <w:right w:val="none" w:sz="0" w:space="0" w:color="auto"/>
      </w:divBdr>
    </w:div>
    <w:div w:id="520246884">
      <w:bodyDiv w:val="1"/>
      <w:marLeft w:val="0"/>
      <w:marRight w:val="0"/>
      <w:marTop w:val="0"/>
      <w:marBottom w:val="0"/>
      <w:divBdr>
        <w:top w:val="none" w:sz="0" w:space="0" w:color="auto"/>
        <w:left w:val="none" w:sz="0" w:space="0" w:color="auto"/>
        <w:bottom w:val="none" w:sz="0" w:space="0" w:color="auto"/>
        <w:right w:val="none" w:sz="0" w:space="0" w:color="auto"/>
      </w:divBdr>
    </w:div>
    <w:div w:id="520509472">
      <w:bodyDiv w:val="1"/>
      <w:marLeft w:val="0"/>
      <w:marRight w:val="0"/>
      <w:marTop w:val="0"/>
      <w:marBottom w:val="0"/>
      <w:divBdr>
        <w:top w:val="none" w:sz="0" w:space="0" w:color="auto"/>
        <w:left w:val="none" w:sz="0" w:space="0" w:color="auto"/>
        <w:bottom w:val="none" w:sz="0" w:space="0" w:color="auto"/>
        <w:right w:val="none" w:sz="0" w:space="0" w:color="auto"/>
      </w:divBdr>
    </w:div>
    <w:div w:id="522519494">
      <w:bodyDiv w:val="1"/>
      <w:marLeft w:val="0"/>
      <w:marRight w:val="0"/>
      <w:marTop w:val="0"/>
      <w:marBottom w:val="0"/>
      <w:divBdr>
        <w:top w:val="none" w:sz="0" w:space="0" w:color="auto"/>
        <w:left w:val="none" w:sz="0" w:space="0" w:color="auto"/>
        <w:bottom w:val="none" w:sz="0" w:space="0" w:color="auto"/>
        <w:right w:val="none" w:sz="0" w:space="0" w:color="auto"/>
      </w:divBdr>
    </w:div>
    <w:div w:id="528763606">
      <w:bodyDiv w:val="1"/>
      <w:marLeft w:val="0"/>
      <w:marRight w:val="0"/>
      <w:marTop w:val="0"/>
      <w:marBottom w:val="0"/>
      <w:divBdr>
        <w:top w:val="none" w:sz="0" w:space="0" w:color="auto"/>
        <w:left w:val="none" w:sz="0" w:space="0" w:color="auto"/>
        <w:bottom w:val="none" w:sz="0" w:space="0" w:color="auto"/>
        <w:right w:val="none" w:sz="0" w:space="0" w:color="auto"/>
      </w:divBdr>
    </w:div>
    <w:div w:id="549419850">
      <w:bodyDiv w:val="1"/>
      <w:marLeft w:val="0"/>
      <w:marRight w:val="0"/>
      <w:marTop w:val="0"/>
      <w:marBottom w:val="0"/>
      <w:divBdr>
        <w:top w:val="none" w:sz="0" w:space="0" w:color="auto"/>
        <w:left w:val="none" w:sz="0" w:space="0" w:color="auto"/>
        <w:bottom w:val="none" w:sz="0" w:space="0" w:color="auto"/>
        <w:right w:val="none" w:sz="0" w:space="0" w:color="auto"/>
      </w:divBdr>
    </w:div>
    <w:div w:id="549653979">
      <w:bodyDiv w:val="1"/>
      <w:marLeft w:val="0"/>
      <w:marRight w:val="0"/>
      <w:marTop w:val="0"/>
      <w:marBottom w:val="0"/>
      <w:divBdr>
        <w:top w:val="none" w:sz="0" w:space="0" w:color="auto"/>
        <w:left w:val="none" w:sz="0" w:space="0" w:color="auto"/>
        <w:bottom w:val="none" w:sz="0" w:space="0" w:color="auto"/>
        <w:right w:val="none" w:sz="0" w:space="0" w:color="auto"/>
      </w:divBdr>
    </w:div>
    <w:div w:id="551426406">
      <w:bodyDiv w:val="1"/>
      <w:marLeft w:val="0"/>
      <w:marRight w:val="0"/>
      <w:marTop w:val="0"/>
      <w:marBottom w:val="0"/>
      <w:divBdr>
        <w:top w:val="none" w:sz="0" w:space="0" w:color="auto"/>
        <w:left w:val="none" w:sz="0" w:space="0" w:color="auto"/>
        <w:bottom w:val="none" w:sz="0" w:space="0" w:color="auto"/>
        <w:right w:val="none" w:sz="0" w:space="0" w:color="auto"/>
      </w:divBdr>
    </w:div>
    <w:div w:id="554391694">
      <w:bodyDiv w:val="1"/>
      <w:marLeft w:val="0"/>
      <w:marRight w:val="0"/>
      <w:marTop w:val="0"/>
      <w:marBottom w:val="0"/>
      <w:divBdr>
        <w:top w:val="none" w:sz="0" w:space="0" w:color="auto"/>
        <w:left w:val="none" w:sz="0" w:space="0" w:color="auto"/>
        <w:bottom w:val="none" w:sz="0" w:space="0" w:color="auto"/>
        <w:right w:val="none" w:sz="0" w:space="0" w:color="auto"/>
      </w:divBdr>
    </w:div>
    <w:div w:id="558635892">
      <w:bodyDiv w:val="1"/>
      <w:marLeft w:val="0"/>
      <w:marRight w:val="0"/>
      <w:marTop w:val="0"/>
      <w:marBottom w:val="0"/>
      <w:divBdr>
        <w:top w:val="none" w:sz="0" w:space="0" w:color="auto"/>
        <w:left w:val="none" w:sz="0" w:space="0" w:color="auto"/>
        <w:bottom w:val="none" w:sz="0" w:space="0" w:color="auto"/>
        <w:right w:val="none" w:sz="0" w:space="0" w:color="auto"/>
      </w:divBdr>
      <w:divsChild>
        <w:div w:id="1096634989">
          <w:marLeft w:val="360"/>
          <w:marRight w:val="0"/>
          <w:marTop w:val="200"/>
          <w:marBottom w:val="0"/>
          <w:divBdr>
            <w:top w:val="none" w:sz="0" w:space="0" w:color="auto"/>
            <w:left w:val="none" w:sz="0" w:space="0" w:color="auto"/>
            <w:bottom w:val="none" w:sz="0" w:space="0" w:color="auto"/>
            <w:right w:val="none" w:sz="0" w:space="0" w:color="auto"/>
          </w:divBdr>
        </w:div>
        <w:div w:id="2005737412">
          <w:marLeft w:val="360"/>
          <w:marRight w:val="0"/>
          <w:marTop w:val="200"/>
          <w:marBottom w:val="0"/>
          <w:divBdr>
            <w:top w:val="none" w:sz="0" w:space="0" w:color="auto"/>
            <w:left w:val="none" w:sz="0" w:space="0" w:color="auto"/>
            <w:bottom w:val="none" w:sz="0" w:space="0" w:color="auto"/>
            <w:right w:val="none" w:sz="0" w:space="0" w:color="auto"/>
          </w:divBdr>
        </w:div>
      </w:divsChild>
    </w:div>
    <w:div w:id="562714807">
      <w:bodyDiv w:val="1"/>
      <w:marLeft w:val="0"/>
      <w:marRight w:val="0"/>
      <w:marTop w:val="0"/>
      <w:marBottom w:val="0"/>
      <w:divBdr>
        <w:top w:val="none" w:sz="0" w:space="0" w:color="auto"/>
        <w:left w:val="none" w:sz="0" w:space="0" w:color="auto"/>
        <w:bottom w:val="none" w:sz="0" w:space="0" w:color="auto"/>
        <w:right w:val="none" w:sz="0" w:space="0" w:color="auto"/>
      </w:divBdr>
    </w:div>
    <w:div w:id="572588700">
      <w:bodyDiv w:val="1"/>
      <w:marLeft w:val="0"/>
      <w:marRight w:val="0"/>
      <w:marTop w:val="0"/>
      <w:marBottom w:val="0"/>
      <w:divBdr>
        <w:top w:val="none" w:sz="0" w:space="0" w:color="auto"/>
        <w:left w:val="none" w:sz="0" w:space="0" w:color="auto"/>
        <w:bottom w:val="none" w:sz="0" w:space="0" w:color="auto"/>
        <w:right w:val="none" w:sz="0" w:space="0" w:color="auto"/>
      </w:divBdr>
    </w:div>
    <w:div w:id="591667013">
      <w:bodyDiv w:val="1"/>
      <w:marLeft w:val="0"/>
      <w:marRight w:val="0"/>
      <w:marTop w:val="0"/>
      <w:marBottom w:val="0"/>
      <w:divBdr>
        <w:top w:val="none" w:sz="0" w:space="0" w:color="auto"/>
        <w:left w:val="none" w:sz="0" w:space="0" w:color="auto"/>
        <w:bottom w:val="none" w:sz="0" w:space="0" w:color="auto"/>
        <w:right w:val="none" w:sz="0" w:space="0" w:color="auto"/>
      </w:divBdr>
    </w:div>
    <w:div w:id="595670967">
      <w:bodyDiv w:val="1"/>
      <w:marLeft w:val="0"/>
      <w:marRight w:val="0"/>
      <w:marTop w:val="0"/>
      <w:marBottom w:val="0"/>
      <w:divBdr>
        <w:top w:val="none" w:sz="0" w:space="0" w:color="auto"/>
        <w:left w:val="none" w:sz="0" w:space="0" w:color="auto"/>
        <w:bottom w:val="none" w:sz="0" w:space="0" w:color="auto"/>
        <w:right w:val="none" w:sz="0" w:space="0" w:color="auto"/>
      </w:divBdr>
    </w:div>
    <w:div w:id="601571213">
      <w:bodyDiv w:val="1"/>
      <w:marLeft w:val="0"/>
      <w:marRight w:val="0"/>
      <w:marTop w:val="0"/>
      <w:marBottom w:val="0"/>
      <w:divBdr>
        <w:top w:val="none" w:sz="0" w:space="0" w:color="auto"/>
        <w:left w:val="none" w:sz="0" w:space="0" w:color="auto"/>
        <w:bottom w:val="none" w:sz="0" w:space="0" w:color="auto"/>
        <w:right w:val="none" w:sz="0" w:space="0" w:color="auto"/>
      </w:divBdr>
    </w:div>
    <w:div w:id="611325301">
      <w:bodyDiv w:val="1"/>
      <w:marLeft w:val="0"/>
      <w:marRight w:val="0"/>
      <w:marTop w:val="0"/>
      <w:marBottom w:val="0"/>
      <w:divBdr>
        <w:top w:val="none" w:sz="0" w:space="0" w:color="auto"/>
        <w:left w:val="none" w:sz="0" w:space="0" w:color="auto"/>
        <w:bottom w:val="none" w:sz="0" w:space="0" w:color="auto"/>
        <w:right w:val="none" w:sz="0" w:space="0" w:color="auto"/>
      </w:divBdr>
    </w:div>
    <w:div w:id="615215912">
      <w:bodyDiv w:val="1"/>
      <w:marLeft w:val="0"/>
      <w:marRight w:val="0"/>
      <w:marTop w:val="0"/>
      <w:marBottom w:val="0"/>
      <w:divBdr>
        <w:top w:val="none" w:sz="0" w:space="0" w:color="auto"/>
        <w:left w:val="none" w:sz="0" w:space="0" w:color="auto"/>
        <w:bottom w:val="none" w:sz="0" w:space="0" w:color="auto"/>
        <w:right w:val="none" w:sz="0" w:space="0" w:color="auto"/>
      </w:divBdr>
    </w:div>
    <w:div w:id="619603296">
      <w:bodyDiv w:val="1"/>
      <w:marLeft w:val="0"/>
      <w:marRight w:val="0"/>
      <w:marTop w:val="0"/>
      <w:marBottom w:val="0"/>
      <w:divBdr>
        <w:top w:val="none" w:sz="0" w:space="0" w:color="auto"/>
        <w:left w:val="none" w:sz="0" w:space="0" w:color="auto"/>
        <w:bottom w:val="none" w:sz="0" w:space="0" w:color="auto"/>
        <w:right w:val="none" w:sz="0" w:space="0" w:color="auto"/>
      </w:divBdr>
    </w:div>
    <w:div w:id="627199491">
      <w:bodyDiv w:val="1"/>
      <w:marLeft w:val="0"/>
      <w:marRight w:val="0"/>
      <w:marTop w:val="0"/>
      <w:marBottom w:val="0"/>
      <w:divBdr>
        <w:top w:val="none" w:sz="0" w:space="0" w:color="auto"/>
        <w:left w:val="none" w:sz="0" w:space="0" w:color="auto"/>
        <w:bottom w:val="none" w:sz="0" w:space="0" w:color="auto"/>
        <w:right w:val="none" w:sz="0" w:space="0" w:color="auto"/>
      </w:divBdr>
    </w:div>
    <w:div w:id="631180872">
      <w:bodyDiv w:val="1"/>
      <w:marLeft w:val="0"/>
      <w:marRight w:val="0"/>
      <w:marTop w:val="0"/>
      <w:marBottom w:val="0"/>
      <w:divBdr>
        <w:top w:val="none" w:sz="0" w:space="0" w:color="auto"/>
        <w:left w:val="none" w:sz="0" w:space="0" w:color="auto"/>
        <w:bottom w:val="none" w:sz="0" w:space="0" w:color="auto"/>
        <w:right w:val="none" w:sz="0" w:space="0" w:color="auto"/>
      </w:divBdr>
    </w:div>
    <w:div w:id="634066605">
      <w:bodyDiv w:val="1"/>
      <w:marLeft w:val="0"/>
      <w:marRight w:val="0"/>
      <w:marTop w:val="0"/>
      <w:marBottom w:val="0"/>
      <w:divBdr>
        <w:top w:val="none" w:sz="0" w:space="0" w:color="auto"/>
        <w:left w:val="none" w:sz="0" w:space="0" w:color="auto"/>
        <w:bottom w:val="none" w:sz="0" w:space="0" w:color="auto"/>
        <w:right w:val="none" w:sz="0" w:space="0" w:color="auto"/>
      </w:divBdr>
    </w:div>
    <w:div w:id="636379537">
      <w:bodyDiv w:val="1"/>
      <w:marLeft w:val="0"/>
      <w:marRight w:val="0"/>
      <w:marTop w:val="0"/>
      <w:marBottom w:val="0"/>
      <w:divBdr>
        <w:top w:val="none" w:sz="0" w:space="0" w:color="auto"/>
        <w:left w:val="none" w:sz="0" w:space="0" w:color="auto"/>
        <w:bottom w:val="none" w:sz="0" w:space="0" w:color="auto"/>
        <w:right w:val="none" w:sz="0" w:space="0" w:color="auto"/>
      </w:divBdr>
    </w:div>
    <w:div w:id="637954274">
      <w:bodyDiv w:val="1"/>
      <w:marLeft w:val="0"/>
      <w:marRight w:val="0"/>
      <w:marTop w:val="0"/>
      <w:marBottom w:val="0"/>
      <w:divBdr>
        <w:top w:val="none" w:sz="0" w:space="0" w:color="auto"/>
        <w:left w:val="none" w:sz="0" w:space="0" w:color="auto"/>
        <w:bottom w:val="none" w:sz="0" w:space="0" w:color="auto"/>
        <w:right w:val="none" w:sz="0" w:space="0" w:color="auto"/>
      </w:divBdr>
      <w:divsChild>
        <w:div w:id="57094610">
          <w:marLeft w:val="360"/>
          <w:marRight w:val="0"/>
          <w:marTop w:val="200"/>
          <w:marBottom w:val="0"/>
          <w:divBdr>
            <w:top w:val="none" w:sz="0" w:space="0" w:color="auto"/>
            <w:left w:val="none" w:sz="0" w:space="0" w:color="auto"/>
            <w:bottom w:val="none" w:sz="0" w:space="0" w:color="auto"/>
            <w:right w:val="none" w:sz="0" w:space="0" w:color="auto"/>
          </w:divBdr>
        </w:div>
        <w:div w:id="658851629">
          <w:marLeft w:val="360"/>
          <w:marRight w:val="0"/>
          <w:marTop w:val="200"/>
          <w:marBottom w:val="0"/>
          <w:divBdr>
            <w:top w:val="none" w:sz="0" w:space="0" w:color="auto"/>
            <w:left w:val="none" w:sz="0" w:space="0" w:color="auto"/>
            <w:bottom w:val="none" w:sz="0" w:space="0" w:color="auto"/>
            <w:right w:val="none" w:sz="0" w:space="0" w:color="auto"/>
          </w:divBdr>
        </w:div>
        <w:div w:id="526986074">
          <w:marLeft w:val="360"/>
          <w:marRight w:val="0"/>
          <w:marTop w:val="200"/>
          <w:marBottom w:val="0"/>
          <w:divBdr>
            <w:top w:val="none" w:sz="0" w:space="0" w:color="auto"/>
            <w:left w:val="none" w:sz="0" w:space="0" w:color="auto"/>
            <w:bottom w:val="none" w:sz="0" w:space="0" w:color="auto"/>
            <w:right w:val="none" w:sz="0" w:space="0" w:color="auto"/>
          </w:divBdr>
        </w:div>
      </w:divsChild>
    </w:div>
    <w:div w:id="640841536">
      <w:bodyDiv w:val="1"/>
      <w:marLeft w:val="0"/>
      <w:marRight w:val="0"/>
      <w:marTop w:val="0"/>
      <w:marBottom w:val="0"/>
      <w:divBdr>
        <w:top w:val="none" w:sz="0" w:space="0" w:color="auto"/>
        <w:left w:val="none" w:sz="0" w:space="0" w:color="auto"/>
        <w:bottom w:val="none" w:sz="0" w:space="0" w:color="auto"/>
        <w:right w:val="none" w:sz="0" w:space="0" w:color="auto"/>
      </w:divBdr>
    </w:div>
    <w:div w:id="646859206">
      <w:bodyDiv w:val="1"/>
      <w:marLeft w:val="0"/>
      <w:marRight w:val="0"/>
      <w:marTop w:val="0"/>
      <w:marBottom w:val="0"/>
      <w:divBdr>
        <w:top w:val="none" w:sz="0" w:space="0" w:color="auto"/>
        <w:left w:val="none" w:sz="0" w:space="0" w:color="auto"/>
        <w:bottom w:val="none" w:sz="0" w:space="0" w:color="auto"/>
        <w:right w:val="none" w:sz="0" w:space="0" w:color="auto"/>
      </w:divBdr>
    </w:div>
    <w:div w:id="650983839">
      <w:bodyDiv w:val="1"/>
      <w:marLeft w:val="0"/>
      <w:marRight w:val="0"/>
      <w:marTop w:val="0"/>
      <w:marBottom w:val="0"/>
      <w:divBdr>
        <w:top w:val="none" w:sz="0" w:space="0" w:color="auto"/>
        <w:left w:val="none" w:sz="0" w:space="0" w:color="auto"/>
        <w:bottom w:val="none" w:sz="0" w:space="0" w:color="auto"/>
        <w:right w:val="none" w:sz="0" w:space="0" w:color="auto"/>
      </w:divBdr>
    </w:div>
    <w:div w:id="653221094">
      <w:bodyDiv w:val="1"/>
      <w:marLeft w:val="0"/>
      <w:marRight w:val="0"/>
      <w:marTop w:val="0"/>
      <w:marBottom w:val="0"/>
      <w:divBdr>
        <w:top w:val="none" w:sz="0" w:space="0" w:color="auto"/>
        <w:left w:val="none" w:sz="0" w:space="0" w:color="auto"/>
        <w:bottom w:val="none" w:sz="0" w:space="0" w:color="auto"/>
        <w:right w:val="none" w:sz="0" w:space="0" w:color="auto"/>
      </w:divBdr>
      <w:divsChild>
        <w:div w:id="402265780">
          <w:marLeft w:val="360"/>
          <w:marRight w:val="0"/>
          <w:marTop w:val="200"/>
          <w:marBottom w:val="0"/>
          <w:divBdr>
            <w:top w:val="none" w:sz="0" w:space="0" w:color="auto"/>
            <w:left w:val="none" w:sz="0" w:space="0" w:color="auto"/>
            <w:bottom w:val="none" w:sz="0" w:space="0" w:color="auto"/>
            <w:right w:val="none" w:sz="0" w:space="0" w:color="auto"/>
          </w:divBdr>
        </w:div>
        <w:div w:id="849834225">
          <w:marLeft w:val="360"/>
          <w:marRight w:val="0"/>
          <w:marTop w:val="200"/>
          <w:marBottom w:val="0"/>
          <w:divBdr>
            <w:top w:val="none" w:sz="0" w:space="0" w:color="auto"/>
            <w:left w:val="none" w:sz="0" w:space="0" w:color="auto"/>
            <w:bottom w:val="none" w:sz="0" w:space="0" w:color="auto"/>
            <w:right w:val="none" w:sz="0" w:space="0" w:color="auto"/>
          </w:divBdr>
        </w:div>
        <w:div w:id="274875805">
          <w:marLeft w:val="360"/>
          <w:marRight w:val="0"/>
          <w:marTop w:val="200"/>
          <w:marBottom w:val="0"/>
          <w:divBdr>
            <w:top w:val="none" w:sz="0" w:space="0" w:color="auto"/>
            <w:left w:val="none" w:sz="0" w:space="0" w:color="auto"/>
            <w:bottom w:val="none" w:sz="0" w:space="0" w:color="auto"/>
            <w:right w:val="none" w:sz="0" w:space="0" w:color="auto"/>
          </w:divBdr>
        </w:div>
      </w:divsChild>
    </w:div>
    <w:div w:id="663895071">
      <w:bodyDiv w:val="1"/>
      <w:marLeft w:val="0"/>
      <w:marRight w:val="0"/>
      <w:marTop w:val="0"/>
      <w:marBottom w:val="0"/>
      <w:divBdr>
        <w:top w:val="none" w:sz="0" w:space="0" w:color="auto"/>
        <w:left w:val="none" w:sz="0" w:space="0" w:color="auto"/>
        <w:bottom w:val="none" w:sz="0" w:space="0" w:color="auto"/>
        <w:right w:val="none" w:sz="0" w:space="0" w:color="auto"/>
      </w:divBdr>
      <w:divsChild>
        <w:div w:id="1891067905">
          <w:marLeft w:val="360"/>
          <w:marRight w:val="0"/>
          <w:marTop w:val="200"/>
          <w:marBottom w:val="0"/>
          <w:divBdr>
            <w:top w:val="none" w:sz="0" w:space="0" w:color="auto"/>
            <w:left w:val="none" w:sz="0" w:space="0" w:color="auto"/>
            <w:bottom w:val="none" w:sz="0" w:space="0" w:color="auto"/>
            <w:right w:val="none" w:sz="0" w:space="0" w:color="auto"/>
          </w:divBdr>
        </w:div>
        <w:div w:id="1793011843">
          <w:marLeft w:val="360"/>
          <w:marRight w:val="0"/>
          <w:marTop w:val="200"/>
          <w:marBottom w:val="0"/>
          <w:divBdr>
            <w:top w:val="none" w:sz="0" w:space="0" w:color="auto"/>
            <w:left w:val="none" w:sz="0" w:space="0" w:color="auto"/>
            <w:bottom w:val="none" w:sz="0" w:space="0" w:color="auto"/>
            <w:right w:val="none" w:sz="0" w:space="0" w:color="auto"/>
          </w:divBdr>
        </w:div>
        <w:div w:id="971710092">
          <w:marLeft w:val="360"/>
          <w:marRight w:val="0"/>
          <w:marTop w:val="200"/>
          <w:marBottom w:val="0"/>
          <w:divBdr>
            <w:top w:val="none" w:sz="0" w:space="0" w:color="auto"/>
            <w:left w:val="none" w:sz="0" w:space="0" w:color="auto"/>
            <w:bottom w:val="none" w:sz="0" w:space="0" w:color="auto"/>
            <w:right w:val="none" w:sz="0" w:space="0" w:color="auto"/>
          </w:divBdr>
        </w:div>
        <w:div w:id="1024094914">
          <w:marLeft w:val="360"/>
          <w:marRight w:val="0"/>
          <w:marTop w:val="200"/>
          <w:marBottom w:val="0"/>
          <w:divBdr>
            <w:top w:val="none" w:sz="0" w:space="0" w:color="auto"/>
            <w:left w:val="none" w:sz="0" w:space="0" w:color="auto"/>
            <w:bottom w:val="none" w:sz="0" w:space="0" w:color="auto"/>
            <w:right w:val="none" w:sz="0" w:space="0" w:color="auto"/>
          </w:divBdr>
        </w:div>
        <w:div w:id="1449274525">
          <w:marLeft w:val="360"/>
          <w:marRight w:val="0"/>
          <w:marTop w:val="200"/>
          <w:marBottom w:val="0"/>
          <w:divBdr>
            <w:top w:val="none" w:sz="0" w:space="0" w:color="auto"/>
            <w:left w:val="none" w:sz="0" w:space="0" w:color="auto"/>
            <w:bottom w:val="none" w:sz="0" w:space="0" w:color="auto"/>
            <w:right w:val="none" w:sz="0" w:space="0" w:color="auto"/>
          </w:divBdr>
        </w:div>
      </w:divsChild>
    </w:div>
    <w:div w:id="673724173">
      <w:bodyDiv w:val="1"/>
      <w:marLeft w:val="0"/>
      <w:marRight w:val="0"/>
      <w:marTop w:val="0"/>
      <w:marBottom w:val="0"/>
      <w:divBdr>
        <w:top w:val="none" w:sz="0" w:space="0" w:color="auto"/>
        <w:left w:val="none" w:sz="0" w:space="0" w:color="auto"/>
        <w:bottom w:val="none" w:sz="0" w:space="0" w:color="auto"/>
        <w:right w:val="none" w:sz="0" w:space="0" w:color="auto"/>
      </w:divBdr>
    </w:div>
    <w:div w:id="688872301">
      <w:bodyDiv w:val="1"/>
      <w:marLeft w:val="0"/>
      <w:marRight w:val="0"/>
      <w:marTop w:val="0"/>
      <w:marBottom w:val="0"/>
      <w:divBdr>
        <w:top w:val="none" w:sz="0" w:space="0" w:color="auto"/>
        <w:left w:val="none" w:sz="0" w:space="0" w:color="auto"/>
        <w:bottom w:val="none" w:sz="0" w:space="0" w:color="auto"/>
        <w:right w:val="none" w:sz="0" w:space="0" w:color="auto"/>
      </w:divBdr>
    </w:div>
    <w:div w:id="689841819">
      <w:bodyDiv w:val="1"/>
      <w:marLeft w:val="0"/>
      <w:marRight w:val="0"/>
      <w:marTop w:val="0"/>
      <w:marBottom w:val="0"/>
      <w:divBdr>
        <w:top w:val="none" w:sz="0" w:space="0" w:color="auto"/>
        <w:left w:val="none" w:sz="0" w:space="0" w:color="auto"/>
        <w:bottom w:val="none" w:sz="0" w:space="0" w:color="auto"/>
        <w:right w:val="none" w:sz="0" w:space="0" w:color="auto"/>
      </w:divBdr>
    </w:div>
    <w:div w:id="699744443">
      <w:bodyDiv w:val="1"/>
      <w:marLeft w:val="0"/>
      <w:marRight w:val="0"/>
      <w:marTop w:val="0"/>
      <w:marBottom w:val="0"/>
      <w:divBdr>
        <w:top w:val="none" w:sz="0" w:space="0" w:color="auto"/>
        <w:left w:val="none" w:sz="0" w:space="0" w:color="auto"/>
        <w:bottom w:val="none" w:sz="0" w:space="0" w:color="auto"/>
        <w:right w:val="none" w:sz="0" w:space="0" w:color="auto"/>
      </w:divBdr>
    </w:div>
    <w:div w:id="708341162">
      <w:bodyDiv w:val="1"/>
      <w:marLeft w:val="0"/>
      <w:marRight w:val="0"/>
      <w:marTop w:val="0"/>
      <w:marBottom w:val="0"/>
      <w:divBdr>
        <w:top w:val="none" w:sz="0" w:space="0" w:color="auto"/>
        <w:left w:val="none" w:sz="0" w:space="0" w:color="auto"/>
        <w:bottom w:val="none" w:sz="0" w:space="0" w:color="auto"/>
        <w:right w:val="none" w:sz="0" w:space="0" w:color="auto"/>
      </w:divBdr>
    </w:div>
    <w:div w:id="713772098">
      <w:bodyDiv w:val="1"/>
      <w:marLeft w:val="0"/>
      <w:marRight w:val="0"/>
      <w:marTop w:val="0"/>
      <w:marBottom w:val="0"/>
      <w:divBdr>
        <w:top w:val="none" w:sz="0" w:space="0" w:color="auto"/>
        <w:left w:val="none" w:sz="0" w:space="0" w:color="auto"/>
        <w:bottom w:val="none" w:sz="0" w:space="0" w:color="auto"/>
        <w:right w:val="none" w:sz="0" w:space="0" w:color="auto"/>
      </w:divBdr>
    </w:div>
    <w:div w:id="722405977">
      <w:bodyDiv w:val="1"/>
      <w:marLeft w:val="0"/>
      <w:marRight w:val="0"/>
      <w:marTop w:val="0"/>
      <w:marBottom w:val="0"/>
      <w:divBdr>
        <w:top w:val="none" w:sz="0" w:space="0" w:color="auto"/>
        <w:left w:val="none" w:sz="0" w:space="0" w:color="auto"/>
        <w:bottom w:val="none" w:sz="0" w:space="0" w:color="auto"/>
        <w:right w:val="none" w:sz="0" w:space="0" w:color="auto"/>
      </w:divBdr>
    </w:div>
    <w:div w:id="726807204">
      <w:bodyDiv w:val="1"/>
      <w:marLeft w:val="0"/>
      <w:marRight w:val="0"/>
      <w:marTop w:val="0"/>
      <w:marBottom w:val="0"/>
      <w:divBdr>
        <w:top w:val="none" w:sz="0" w:space="0" w:color="auto"/>
        <w:left w:val="none" w:sz="0" w:space="0" w:color="auto"/>
        <w:bottom w:val="none" w:sz="0" w:space="0" w:color="auto"/>
        <w:right w:val="none" w:sz="0" w:space="0" w:color="auto"/>
      </w:divBdr>
      <w:divsChild>
        <w:div w:id="145778542">
          <w:marLeft w:val="360"/>
          <w:marRight w:val="0"/>
          <w:marTop w:val="200"/>
          <w:marBottom w:val="0"/>
          <w:divBdr>
            <w:top w:val="none" w:sz="0" w:space="0" w:color="auto"/>
            <w:left w:val="none" w:sz="0" w:space="0" w:color="auto"/>
            <w:bottom w:val="none" w:sz="0" w:space="0" w:color="auto"/>
            <w:right w:val="none" w:sz="0" w:space="0" w:color="auto"/>
          </w:divBdr>
        </w:div>
        <w:div w:id="1173301739">
          <w:marLeft w:val="360"/>
          <w:marRight w:val="0"/>
          <w:marTop w:val="200"/>
          <w:marBottom w:val="0"/>
          <w:divBdr>
            <w:top w:val="none" w:sz="0" w:space="0" w:color="auto"/>
            <w:left w:val="none" w:sz="0" w:space="0" w:color="auto"/>
            <w:bottom w:val="none" w:sz="0" w:space="0" w:color="auto"/>
            <w:right w:val="none" w:sz="0" w:space="0" w:color="auto"/>
          </w:divBdr>
        </w:div>
        <w:div w:id="1877307371">
          <w:marLeft w:val="360"/>
          <w:marRight w:val="0"/>
          <w:marTop w:val="200"/>
          <w:marBottom w:val="0"/>
          <w:divBdr>
            <w:top w:val="none" w:sz="0" w:space="0" w:color="auto"/>
            <w:left w:val="none" w:sz="0" w:space="0" w:color="auto"/>
            <w:bottom w:val="none" w:sz="0" w:space="0" w:color="auto"/>
            <w:right w:val="none" w:sz="0" w:space="0" w:color="auto"/>
          </w:divBdr>
        </w:div>
      </w:divsChild>
    </w:div>
    <w:div w:id="727807534">
      <w:bodyDiv w:val="1"/>
      <w:marLeft w:val="0"/>
      <w:marRight w:val="0"/>
      <w:marTop w:val="0"/>
      <w:marBottom w:val="0"/>
      <w:divBdr>
        <w:top w:val="none" w:sz="0" w:space="0" w:color="auto"/>
        <w:left w:val="none" w:sz="0" w:space="0" w:color="auto"/>
        <w:bottom w:val="none" w:sz="0" w:space="0" w:color="auto"/>
        <w:right w:val="none" w:sz="0" w:space="0" w:color="auto"/>
      </w:divBdr>
    </w:div>
    <w:div w:id="741371267">
      <w:bodyDiv w:val="1"/>
      <w:marLeft w:val="0"/>
      <w:marRight w:val="0"/>
      <w:marTop w:val="0"/>
      <w:marBottom w:val="0"/>
      <w:divBdr>
        <w:top w:val="none" w:sz="0" w:space="0" w:color="auto"/>
        <w:left w:val="none" w:sz="0" w:space="0" w:color="auto"/>
        <w:bottom w:val="none" w:sz="0" w:space="0" w:color="auto"/>
        <w:right w:val="none" w:sz="0" w:space="0" w:color="auto"/>
      </w:divBdr>
    </w:div>
    <w:div w:id="742678570">
      <w:bodyDiv w:val="1"/>
      <w:marLeft w:val="0"/>
      <w:marRight w:val="0"/>
      <w:marTop w:val="0"/>
      <w:marBottom w:val="0"/>
      <w:divBdr>
        <w:top w:val="none" w:sz="0" w:space="0" w:color="auto"/>
        <w:left w:val="none" w:sz="0" w:space="0" w:color="auto"/>
        <w:bottom w:val="none" w:sz="0" w:space="0" w:color="auto"/>
        <w:right w:val="none" w:sz="0" w:space="0" w:color="auto"/>
      </w:divBdr>
    </w:div>
    <w:div w:id="754013233">
      <w:bodyDiv w:val="1"/>
      <w:marLeft w:val="0"/>
      <w:marRight w:val="0"/>
      <w:marTop w:val="0"/>
      <w:marBottom w:val="0"/>
      <w:divBdr>
        <w:top w:val="none" w:sz="0" w:space="0" w:color="auto"/>
        <w:left w:val="none" w:sz="0" w:space="0" w:color="auto"/>
        <w:bottom w:val="none" w:sz="0" w:space="0" w:color="auto"/>
        <w:right w:val="none" w:sz="0" w:space="0" w:color="auto"/>
      </w:divBdr>
    </w:div>
    <w:div w:id="756487521">
      <w:bodyDiv w:val="1"/>
      <w:marLeft w:val="0"/>
      <w:marRight w:val="0"/>
      <w:marTop w:val="0"/>
      <w:marBottom w:val="0"/>
      <w:divBdr>
        <w:top w:val="none" w:sz="0" w:space="0" w:color="auto"/>
        <w:left w:val="none" w:sz="0" w:space="0" w:color="auto"/>
        <w:bottom w:val="none" w:sz="0" w:space="0" w:color="auto"/>
        <w:right w:val="none" w:sz="0" w:space="0" w:color="auto"/>
      </w:divBdr>
    </w:div>
    <w:div w:id="756756943">
      <w:bodyDiv w:val="1"/>
      <w:marLeft w:val="0"/>
      <w:marRight w:val="0"/>
      <w:marTop w:val="0"/>
      <w:marBottom w:val="0"/>
      <w:divBdr>
        <w:top w:val="none" w:sz="0" w:space="0" w:color="auto"/>
        <w:left w:val="none" w:sz="0" w:space="0" w:color="auto"/>
        <w:bottom w:val="none" w:sz="0" w:space="0" w:color="auto"/>
        <w:right w:val="none" w:sz="0" w:space="0" w:color="auto"/>
      </w:divBdr>
    </w:div>
    <w:div w:id="759330006">
      <w:bodyDiv w:val="1"/>
      <w:marLeft w:val="0"/>
      <w:marRight w:val="0"/>
      <w:marTop w:val="0"/>
      <w:marBottom w:val="0"/>
      <w:divBdr>
        <w:top w:val="none" w:sz="0" w:space="0" w:color="auto"/>
        <w:left w:val="none" w:sz="0" w:space="0" w:color="auto"/>
        <w:bottom w:val="none" w:sz="0" w:space="0" w:color="auto"/>
        <w:right w:val="none" w:sz="0" w:space="0" w:color="auto"/>
      </w:divBdr>
    </w:div>
    <w:div w:id="764037361">
      <w:bodyDiv w:val="1"/>
      <w:marLeft w:val="0"/>
      <w:marRight w:val="0"/>
      <w:marTop w:val="0"/>
      <w:marBottom w:val="0"/>
      <w:divBdr>
        <w:top w:val="none" w:sz="0" w:space="0" w:color="auto"/>
        <w:left w:val="none" w:sz="0" w:space="0" w:color="auto"/>
        <w:bottom w:val="none" w:sz="0" w:space="0" w:color="auto"/>
        <w:right w:val="none" w:sz="0" w:space="0" w:color="auto"/>
      </w:divBdr>
    </w:div>
    <w:div w:id="770512499">
      <w:bodyDiv w:val="1"/>
      <w:marLeft w:val="0"/>
      <w:marRight w:val="0"/>
      <w:marTop w:val="0"/>
      <w:marBottom w:val="0"/>
      <w:divBdr>
        <w:top w:val="none" w:sz="0" w:space="0" w:color="auto"/>
        <w:left w:val="none" w:sz="0" w:space="0" w:color="auto"/>
        <w:bottom w:val="none" w:sz="0" w:space="0" w:color="auto"/>
        <w:right w:val="none" w:sz="0" w:space="0" w:color="auto"/>
      </w:divBdr>
    </w:div>
    <w:div w:id="774442764">
      <w:bodyDiv w:val="1"/>
      <w:marLeft w:val="0"/>
      <w:marRight w:val="0"/>
      <w:marTop w:val="0"/>
      <w:marBottom w:val="0"/>
      <w:divBdr>
        <w:top w:val="none" w:sz="0" w:space="0" w:color="auto"/>
        <w:left w:val="none" w:sz="0" w:space="0" w:color="auto"/>
        <w:bottom w:val="none" w:sz="0" w:space="0" w:color="auto"/>
        <w:right w:val="none" w:sz="0" w:space="0" w:color="auto"/>
      </w:divBdr>
    </w:div>
    <w:div w:id="780338566">
      <w:bodyDiv w:val="1"/>
      <w:marLeft w:val="0"/>
      <w:marRight w:val="0"/>
      <w:marTop w:val="0"/>
      <w:marBottom w:val="0"/>
      <w:divBdr>
        <w:top w:val="none" w:sz="0" w:space="0" w:color="auto"/>
        <w:left w:val="none" w:sz="0" w:space="0" w:color="auto"/>
        <w:bottom w:val="none" w:sz="0" w:space="0" w:color="auto"/>
        <w:right w:val="none" w:sz="0" w:space="0" w:color="auto"/>
      </w:divBdr>
    </w:div>
    <w:div w:id="780689501">
      <w:bodyDiv w:val="1"/>
      <w:marLeft w:val="0"/>
      <w:marRight w:val="0"/>
      <w:marTop w:val="0"/>
      <w:marBottom w:val="0"/>
      <w:divBdr>
        <w:top w:val="none" w:sz="0" w:space="0" w:color="auto"/>
        <w:left w:val="none" w:sz="0" w:space="0" w:color="auto"/>
        <w:bottom w:val="none" w:sz="0" w:space="0" w:color="auto"/>
        <w:right w:val="none" w:sz="0" w:space="0" w:color="auto"/>
      </w:divBdr>
    </w:div>
    <w:div w:id="781610187">
      <w:bodyDiv w:val="1"/>
      <w:marLeft w:val="0"/>
      <w:marRight w:val="0"/>
      <w:marTop w:val="0"/>
      <w:marBottom w:val="0"/>
      <w:divBdr>
        <w:top w:val="none" w:sz="0" w:space="0" w:color="auto"/>
        <w:left w:val="none" w:sz="0" w:space="0" w:color="auto"/>
        <w:bottom w:val="none" w:sz="0" w:space="0" w:color="auto"/>
        <w:right w:val="none" w:sz="0" w:space="0" w:color="auto"/>
      </w:divBdr>
    </w:div>
    <w:div w:id="782071225">
      <w:bodyDiv w:val="1"/>
      <w:marLeft w:val="0"/>
      <w:marRight w:val="0"/>
      <w:marTop w:val="0"/>
      <w:marBottom w:val="0"/>
      <w:divBdr>
        <w:top w:val="none" w:sz="0" w:space="0" w:color="auto"/>
        <w:left w:val="none" w:sz="0" w:space="0" w:color="auto"/>
        <w:bottom w:val="none" w:sz="0" w:space="0" w:color="auto"/>
        <w:right w:val="none" w:sz="0" w:space="0" w:color="auto"/>
      </w:divBdr>
    </w:div>
    <w:div w:id="797408131">
      <w:bodyDiv w:val="1"/>
      <w:marLeft w:val="0"/>
      <w:marRight w:val="0"/>
      <w:marTop w:val="0"/>
      <w:marBottom w:val="0"/>
      <w:divBdr>
        <w:top w:val="none" w:sz="0" w:space="0" w:color="auto"/>
        <w:left w:val="none" w:sz="0" w:space="0" w:color="auto"/>
        <w:bottom w:val="none" w:sz="0" w:space="0" w:color="auto"/>
        <w:right w:val="none" w:sz="0" w:space="0" w:color="auto"/>
      </w:divBdr>
    </w:div>
    <w:div w:id="797724717">
      <w:bodyDiv w:val="1"/>
      <w:marLeft w:val="0"/>
      <w:marRight w:val="0"/>
      <w:marTop w:val="0"/>
      <w:marBottom w:val="0"/>
      <w:divBdr>
        <w:top w:val="none" w:sz="0" w:space="0" w:color="auto"/>
        <w:left w:val="none" w:sz="0" w:space="0" w:color="auto"/>
        <w:bottom w:val="none" w:sz="0" w:space="0" w:color="auto"/>
        <w:right w:val="none" w:sz="0" w:space="0" w:color="auto"/>
      </w:divBdr>
    </w:div>
    <w:div w:id="805319877">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5413134">
      <w:bodyDiv w:val="1"/>
      <w:marLeft w:val="0"/>
      <w:marRight w:val="0"/>
      <w:marTop w:val="0"/>
      <w:marBottom w:val="0"/>
      <w:divBdr>
        <w:top w:val="none" w:sz="0" w:space="0" w:color="auto"/>
        <w:left w:val="none" w:sz="0" w:space="0" w:color="auto"/>
        <w:bottom w:val="none" w:sz="0" w:space="0" w:color="auto"/>
        <w:right w:val="none" w:sz="0" w:space="0" w:color="auto"/>
      </w:divBdr>
    </w:div>
    <w:div w:id="817456710">
      <w:bodyDiv w:val="1"/>
      <w:marLeft w:val="0"/>
      <w:marRight w:val="0"/>
      <w:marTop w:val="0"/>
      <w:marBottom w:val="0"/>
      <w:divBdr>
        <w:top w:val="none" w:sz="0" w:space="0" w:color="auto"/>
        <w:left w:val="none" w:sz="0" w:space="0" w:color="auto"/>
        <w:bottom w:val="none" w:sz="0" w:space="0" w:color="auto"/>
        <w:right w:val="none" w:sz="0" w:space="0" w:color="auto"/>
      </w:divBdr>
    </w:div>
    <w:div w:id="822813169">
      <w:bodyDiv w:val="1"/>
      <w:marLeft w:val="0"/>
      <w:marRight w:val="0"/>
      <w:marTop w:val="0"/>
      <w:marBottom w:val="0"/>
      <w:divBdr>
        <w:top w:val="none" w:sz="0" w:space="0" w:color="auto"/>
        <w:left w:val="none" w:sz="0" w:space="0" w:color="auto"/>
        <w:bottom w:val="none" w:sz="0" w:space="0" w:color="auto"/>
        <w:right w:val="none" w:sz="0" w:space="0" w:color="auto"/>
      </w:divBdr>
    </w:div>
    <w:div w:id="824781054">
      <w:bodyDiv w:val="1"/>
      <w:marLeft w:val="0"/>
      <w:marRight w:val="0"/>
      <w:marTop w:val="0"/>
      <w:marBottom w:val="0"/>
      <w:divBdr>
        <w:top w:val="none" w:sz="0" w:space="0" w:color="auto"/>
        <w:left w:val="none" w:sz="0" w:space="0" w:color="auto"/>
        <w:bottom w:val="none" w:sz="0" w:space="0" w:color="auto"/>
        <w:right w:val="none" w:sz="0" w:space="0" w:color="auto"/>
      </w:divBdr>
    </w:div>
    <w:div w:id="829561192">
      <w:bodyDiv w:val="1"/>
      <w:marLeft w:val="0"/>
      <w:marRight w:val="0"/>
      <w:marTop w:val="0"/>
      <w:marBottom w:val="0"/>
      <w:divBdr>
        <w:top w:val="none" w:sz="0" w:space="0" w:color="auto"/>
        <w:left w:val="none" w:sz="0" w:space="0" w:color="auto"/>
        <w:bottom w:val="none" w:sz="0" w:space="0" w:color="auto"/>
        <w:right w:val="none" w:sz="0" w:space="0" w:color="auto"/>
      </w:divBdr>
    </w:div>
    <w:div w:id="837232083">
      <w:bodyDiv w:val="1"/>
      <w:marLeft w:val="0"/>
      <w:marRight w:val="0"/>
      <w:marTop w:val="0"/>
      <w:marBottom w:val="0"/>
      <w:divBdr>
        <w:top w:val="none" w:sz="0" w:space="0" w:color="auto"/>
        <w:left w:val="none" w:sz="0" w:space="0" w:color="auto"/>
        <w:bottom w:val="none" w:sz="0" w:space="0" w:color="auto"/>
        <w:right w:val="none" w:sz="0" w:space="0" w:color="auto"/>
      </w:divBdr>
    </w:div>
    <w:div w:id="843014363">
      <w:bodyDiv w:val="1"/>
      <w:marLeft w:val="0"/>
      <w:marRight w:val="0"/>
      <w:marTop w:val="0"/>
      <w:marBottom w:val="0"/>
      <w:divBdr>
        <w:top w:val="none" w:sz="0" w:space="0" w:color="auto"/>
        <w:left w:val="none" w:sz="0" w:space="0" w:color="auto"/>
        <w:bottom w:val="none" w:sz="0" w:space="0" w:color="auto"/>
        <w:right w:val="none" w:sz="0" w:space="0" w:color="auto"/>
      </w:divBdr>
    </w:div>
    <w:div w:id="843128453">
      <w:bodyDiv w:val="1"/>
      <w:marLeft w:val="0"/>
      <w:marRight w:val="0"/>
      <w:marTop w:val="0"/>
      <w:marBottom w:val="0"/>
      <w:divBdr>
        <w:top w:val="none" w:sz="0" w:space="0" w:color="auto"/>
        <w:left w:val="none" w:sz="0" w:space="0" w:color="auto"/>
        <w:bottom w:val="none" w:sz="0" w:space="0" w:color="auto"/>
        <w:right w:val="none" w:sz="0" w:space="0" w:color="auto"/>
      </w:divBdr>
    </w:div>
    <w:div w:id="846411131">
      <w:bodyDiv w:val="1"/>
      <w:marLeft w:val="0"/>
      <w:marRight w:val="0"/>
      <w:marTop w:val="0"/>
      <w:marBottom w:val="0"/>
      <w:divBdr>
        <w:top w:val="none" w:sz="0" w:space="0" w:color="auto"/>
        <w:left w:val="none" w:sz="0" w:space="0" w:color="auto"/>
        <w:bottom w:val="none" w:sz="0" w:space="0" w:color="auto"/>
        <w:right w:val="none" w:sz="0" w:space="0" w:color="auto"/>
      </w:divBdr>
    </w:div>
    <w:div w:id="858667442">
      <w:bodyDiv w:val="1"/>
      <w:marLeft w:val="0"/>
      <w:marRight w:val="0"/>
      <w:marTop w:val="0"/>
      <w:marBottom w:val="0"/>
      <w:divBdr>
        <w:top w:val="none" w:sz="0" w:space="0" w:color="auto"/>
        <w:left w:val="none" w:sz="0" w:space="0" w:color="auto"/>
        <w:bottom w:val="none" w:sz="0" w:space="0" w:color="auto"/>
        <w:right w:val="none" w:sz="0" w:space="0" w:color="auto"/>
      </w:divBdr>
    </w:div>
    <w:div w:id="860506585">
      <w:bodyDiv w:val="1"/>
      <w:marLeft w:val="0"/>
      <w:marRight w:val="0"/>
      <w:marTop w:val="0"/>
      <w:marBottom w:val="0"/>
      <w:divBdr>
        <w:top w:val="none" w:sz="0" w:space="0" w:color="auto"/>
        <w:left w:val="none" w:sz="0" w:space="0" w:color="auto"/>
        <w:bottom w:val="none" w:sz="0" w:space="0" w:color="auto"/>
        <w:right w:val="none" w:sz="0" w:space="0" w:color="auto"/>
      </w:divBdr>
    </w:div>
    <w:div w:id="865169516">
      <w:bodyDiv w:val="1"/>
      <w:marLeft w:val="0"/>
      <w:marRight w:val="0"/>
      <w:marTop w:val="0"/>
      <w:marBottom w:val="0"/>
      <w:divBdr>
        <w:top w:val="none" w:sz="0" w:space="0" w:color="auto"/>
        <w:left w:val="none" w:sz="0" w:space="0" w:color="auto"/>
        <w:bottom w:val="none" w:sz="0" w:space="0" w:color="auto"/>
        <w:right w:val="none" w:sz="0" w:space="0" w:color="auto"/>
      </w:divBdr>
    </w:div>
    <w:div w:id="876625267">
      <w:bodyDiv w:val="1"/>
      <w:marLeft w:val="0"/>
      <w:marRight w:val="0"/>
      <w:marTop w:val="0"/>
      <w:marBottom w:val="0"/>
      <w:divBdr>
        <w:top w:val="none" w:sz="0" w:space="0" w:color="auto"/>
        <w:left w:val="none" w:sz="0" w:space="0" w:color="auto"/>
        <w:bottom w:val="none" w:sz="0" w:space="0" w:color="auto"/>
        <w:right w:val="none" w:sz="0" w:space="0" w:color="auto"/>
      </w:divBdr>
    </w:div>
    <w:div w:id="884373553">
      <w:bodyDiv w:val="1"/>
      <w:marLeft w:val="0"/>
      <w:marRight w:val="0"/>
      <w:marTop w:val="0"/>
      <w:marBottom w:val="0"/>
      <w:divBdr>
        <w:top w:val="none" w:sz="0" w:space="0" w:color="auto"/>
        <w:left w:val="none" w:sz="0" w:space="0" w:color="auto"/>
        <w:bottom w:val="none" w:sz="0" w:space="0" w:color="auto"/>
        <w:right w:val="none" w:sz="0" w:space="0" w:color="auto"/>
      </w:divBdr>
    </w:div>
    <w:div w:id="894699976">
      <w:bodyDiv w:val="1"/>
      <w:marLeft w:val="0"/>
      <w:marRight w:val="0"/>
      <w:marTop w:val="0"/>
      <w:marBottom w:val="0"/>
      <w:divBdr>
        <w:top w:val="none" w:sz="0" w:space="0" w:color="auto"/>
        <w:left w:val="none" w:sz="0" w:space="0" w:color="auto"/>
        <w:bottom w:val="none" w:sz="0" w:space="0" w:color="auto"/>
        <w:right w:val="none" w:sz="0" w:space="0" w:color="auto"/>
      </w:divBdr>
    </w:div>
    <w:div w:id="907156145">
      <w:bodyDiv w:val="1"/>
      <w:marLeft w:val="0"/>
      <w:marRight w:val="0"/>
      <w:marTop w:val="0"/>
      <w:marBottom w:val="0"/>
      <w:divBdr>
        <w:top w:val="none" w:sz="0" w:space="0" w:color="auto"/>
        <w:left w:val="none" w:sz="0" w:space="0" w:color="auto"/>
        <w:bottom w:val="none" w:sz="0" w:space="0" w:color="auto"/>
        <w:right w:val="none" w:sz="0" w:space="0" w:color="auto"/>
      </w:divBdr>
    </w:div>
    <w:div w:id="907227174">
      <w:bodyDiv w:val="1"/>
      <w:marLeft w:val="0"/>
      <w:marRight w:val="0"/>
      <w:marTop w:val="0"/>
      <w:marBottom w:val="0"/>
      <w:divBdr>
        <w:top w:val="none" w:sz="0" w:space="0" w:color="auto"/>
        <w:left w:val="none" w:sz="0" w:space="0" w:color="auto"/>
        <w:bottom w:val="none" w:sz="0" w:space="0" w:color="auto"/>
        <w:right w:val="none" w:sz="0" w:space="0" w:color="auto"/>
      </w:divBdr>
    </w:div>
    <w:div w:id="910041168">
      <w:bodyDiv w:val="1"/>
      <w:marLeft w:val="0"/>
      <w:marRight w:val="0"/>
      <w:marTop w:val="0"/>
      <w:marBottom w:val="0"/>
      <w:divBdr>
        <w:top w:val="none" w:sz="0" w:space="0" w:color="auto"/>
        <w:left w:val="none" w:sz="0" w:space="0" w:color="auto"/>
        <w:bottom w:val="none" w:sz="0" w:space="0" w:color="auto"/>
        <w:right w:val="none" w:sz="0" w:space="0" w:color="auto"/>
      </w:divBdr>
    </w:div>
    <w:div w:id="919679934">
      <w:bodyDiv w:val="1"/>
      <w:marLeft w:val="0"/>
      <w:marRight w:val="0"/>
      <w:marTop w:val="0"/>
      <w:marBottom w:val="0"/>
      <w:divBdr>
        <w:top w:val="none" w:sz="0" w:space="0" w:color="auto"/>
        <w:left w:val="none" w:sz="0" w:space="0" w:color="auto"/>
        <w:bottom w:val="none" w:sz="0" w:space="0" w:color="auto"/>
        <w:right w:val="none" w:sz="0" w:space="0" w:color="auto"/>
      </w:divBdr>
    </w:div>
    <w:div w:id="926772351">
      <w:bodyDiv w:val="1"/>
      <w:marLeft w:val="0"/>
      <w:marRight w:val="0"/>
      <w:marTop w:val="0"/>
      <w:marBottom w:val="0"/>
      <w:divBdr>
        <w:top w:val="none" w:sz="0" w:space="0" w:color="auto"/>
        <w:left w:val="none" w:sz="0" w:space="0" w:color="auto"/>
        <w:bottom w:val="none" w:sz="0" w:space="0" w:color="auto"/>
        <w:right w:val="none" w:sz="0" w:space="0" w:color="auto"/>
      </w:divBdr>
    </w:div>
    <w:div w:id="929773499">
      <w:bodyDiv w:val="1"/>
      <w:marLeft w:val="0"/>
      <w:marRight w:val="0"/>
      <w:marTop w:val="0"/>
      <w:marBottom w:val="0"/>
      <w:divBdr>
        <w:top w:val="none" w:sz="0" w:space="0" w:color="auto"/>
        <w:left w:val="none" w:sz="0" w:space="0" w:color="auto"/>
        <w:bottom w:val="none" w:sz="0" w:space="0" w:color="auto"/>
        <w:right w:val="none" w:sz="0" w:space="0" w:color="auto"/>
      </w:divBdr>
    </w:div>
    <w:div w:id="929850379">
      <w:bodyDiv w:val="1"/>
      <w:marLeft w:val="0"/>
      <w:marRight w:val="0"/>
      <w:marTop w:val="0"/>
      <w:marBottom w:val="0"/>
      <w:divBdr>
        <w:top w:val="none" w:sz="0" w:space="0" w:color="auto"/>
        <w:left w:val="none" w:sz="0" w:space="0" w:color="auto"/>
        <w:bottom w:val="none" w:sz="0" w:space="0" w:color="auto"/>
        <w:right w:val="none" w:sz="0" w:space="0" w:color="auto"/>
      </w:divBdr>
    </w:div>
    <w:div w:id="936212717">
      <w:bodyDiv w:val="1"/>
      <w:marLeft w:val="0"/>
      <w:marRight w:val="0"/>
      <w:marTop w:val="0"/>
      <w:marBottom w:val="0"/>
      <w:divBdr>
        <w:top w:val="none" w:sz="0" w:space="0" w:color="auto"/>
        <w:left w:val="none" w:sz="0" w:space="0" w:color="auto"/>
        <w:bottom w:val="none" w:sz="0" w:space="0" w:color="auto"/>
        <w:right w:val="none" w:sz="0" w:space="0" w:color="auto"/>
      </w:divBdr>
    </w:div>
    <w:div w:id="937102619">
      <w:bodyDiv w:val="1"/>
      <w:marLeft w:val="0"/>
      <w:marRight w:val="0"/>
      <w:marTop w:val="0"/>
      <w:marBottom w:val="0"/>
      <w:divBdr>
        <w:top w:val="none" w:sz="0" w:space="0" w:color="auto"/>
        <w:left w:val="none" w:sz="0" w:space="0" w:color="auto"/>
        <w:bottom w:val="none" w:sz="0" w:space="0" w:color="auto"/>
        <w:right w:val="none" w:sz="0" w:space="0" w:color="auto"/>
      </w:divBdr>
    </w:div>
    <w:div w:id="942497817">
      <w:bodyDiv w:val="1"/>
      <w:marLeft w:val="0"/>
      <w:marRight w:val="0"/>
      <w:marTop w:val="0"/>
      <w:marBottom w:val="0"/>
      <w:divBdr>
        <w:top w:val="none" w:sz="0" w:space="0" w:color="auto"/>
        <w:left w:val="none" w:sz="0" w:space="0" w:color="auto"/>
        <w:bottom w:val="none" w:sz="0" w:space="0" w:color="auto"/>
        <w:right w:val="none" w:sz="0" w:space="0" w:color="auto"/>
      </w:divBdr>
    </w:div>
    <w:div w:id="944650908">
      <w:bodyDiv w:val="1"/>
      <w:marLeft w:val="0"/>
      <w:marRight w:val="0"/>
      <w:marTop w:val="0"/>
      <w:marBottom w:val="0"/>
      <w:divBdr>
        <w:top w:val="none" w:sz="0" w:space="0" w:color="auto"/>
        <w:left w:val="none" w:sz="0" w:space="0" w:color="auto"/>
        <w:bottom w:val="none" w:sz="0" w:space="0" w:color="auto"/>
        <w:right w:val="none" w:sz="0" w:space="0" w:color="auto"/>
      </w:divBdr>
    </w:div>
    <w:div w:id="945115996">
      <w:bodyDiv w:val="1"/>
      <w:marLeft w:val="0"/>
      <w:marRight w:val="0"/>
      <w:marTop w:val="0"/>
      <w:marBottom w:val="0"/>
      <w:divBdr>
        <w:top w:val="none" w:sz="0" w:space="0" w:color="auto"/>
        <w:left w:val="none" w:sz="0" w:space="0" w:color="auto"/>
        <w:bottom w:val="none" w:sz="0" w:space="0" w:color="auto"/>
        <w:right w:val="none" w:sz="0" w:space="0" w:color="auto"/>
      </w:divBdr>
    </w:div>
    <w:div w:id="950936415">
      <w:bodyDiv w:val="1"/>
      <w:marLeft w:val="0"/>
      <w:marRight w:val="0"/>
      <w:marTop w:val="0"/>
      <w:marBottom w:val="0"/>
      <w:divBdr>
        <w:top w:val="none" w:sz="0" w:space="0" w:color="auto"/>
        <w:left w:val="none" w:sz="0" w:space="0" w:color="auto"/>
        <w:bottom w:val="none" w:sz="0" w:space="0" w:color="auto"/>
        <w:right w:val="none" w:sz="0" w:space="0" w:color="auto"/>
      </w:divBdr>
    </w:div>
    <w:div w:id="951403636">
      <w:bodyDiv w:val="1"/>
      <w:marLeft w:val="0"/>
      <w:marRight w:val="0"/>
      <w:marTop w:val="0"/>
      <w:marBottom w:val="0"/>
      <w:divBdr>
        <w:top w:val="none" w:sz="0" w:space="0" w:color="auto"/>
        <w:left w:val="none" w:sz="0" w:space="0" w:color="auto"/>
        <w:bottom w:val="none" w:sz="0" w:space="0" w:color="auto"/>
        <w:right w:val="none" w:sz="0" w:space="0" w:color="auto"/>
      </w:divBdr>
    </w:div>
    <w:div w:id="959187782">
      <w:bodyDiv w:val="1"/>
      <w:marLeft w:val="0"/>
      <w:marRight w:val="0"/>
      <w:marTop w:val="0"/>
      <w:marBottom w:val="0"/>
      <w:divBdr>
        <w:top w:val="none" w:sz="0" w:space="0" w:color="auto"/>
        <w:left w:val="none" w:sz="0" w:space="0" w:color="auto"/>
        <w:bottom w:val="none" w:sz="0" w:space="0" w:color="auto"/>
        <w:right w:val="none" w:sz="0" w:space="0" w:color="auto"/>
      </w:divBdr>
    </w:div>
    <w:div w:id="975912617">
      <w:bodyDiv w:val="1"/>
      <w:marLeft w:val="0"/>
      <w:marRight w:val="0"/>
      <w:marTop w:val="0"/>
      <w:marBottom w:val="0"/>
      <w:divBdr>
        <w:top w:val="none" w:sz="0" w:space="0" w:color="auto"/>
        <w:left w:val="none" w:sz="0" w:space="0" w:color="auto"/>
        <w:bottom w:val="none" w:sz="0" w:space="0" w:color="auto"/>
        <w:right w:val="none" w:sz="0" w:space="0" w:color="auto"/>
      </w:divBdr>
    </w:div>
    <w:div w:id="975914258">
      <w:bodyDiv w:val="1"/>
      <w:marLeft w:val="0"/>
      <w:marRight w:val="0"/>
      <w:marTop w:val="0"/>
      <w:marBottom w:val="0"/>
      <w:divBdr>
        <w:top w:val="none" w:sz="0" w:space="0" w:color="auto"/>
        <w:left w:val="none" w:sz="0" w:space="0" w:color="auto"/>
        <w:bottom w:val="none" w:sz="0" w:space="0" w:color="auto"/>
        <w:right w:val="none" w:sz="0" w:space="0" w:color="auto"/>
      </w:divBdr>
    </w:div>
    <w:div w:id="991638654">
      <w:bodyDiv w:val="1"/>
      <w:marLeft w:val="0"/>
      <w:marRight w:val="0"/>
      <w:marTop w:val="0"/>
      <w:marBottom w:val="0"/>
      <w:divBdr>
        <w:top w:val="none" w:sz="0" w:space="0" w:color="auto"/>
        <w:left w:val="none" w:sz="0" w:space="0" w:color="auto"/>
        <w:bottom w:val="none" w:sz="0" w:space="0" w:color="auto"/>
        <w:right w:val="none" w:sz="0" w:space="0" w:color="auto"/>
      </w:divBdr>
    </w:div>
    <w:div w:id="991906253">
      <w:bodyDiv w:val="1"/>
      <w:marLeft w:val="0"/>
      <w:marRight w:val="0"/>
      <w:marTop w:val="0"/>
      <w:marBottom w:val="0"/>
      <w:divBdr>
        <w:top w:val="none" w:sz="0" w:space="0" w:color="auto"/>
        <w:left w:val="none" w:sz="0" w:space="0" w:color="auto"/>
        <w:bottom w:val="none" w:sz="0" w:space="0" w:color="auto"/>
        <w:right w:val="none" w:sz="0" w:space="0" w:color="auto"/>
      </w:divBdr>
    </w:div>
    <w:div w:id="995570320">
      <w:bodyDiv w:val="1"/>
      <w:marLeft w:val="0"/>
      <w:marRight w:val="0"/>
      <w:marTop w:val="0"/>
      <w:marBottom w:val="0"/>
      <w:divBdr>
        <w:top w:val="none" w:sz="0" w:space="0" w:color="auto"/>
        <w:left w:val="none" w:sz="0" w:space="0" w:color="auto"/>
        <w:bottom w:val="none" w:sz="0" w:space="0" w:color="auto"/>
        <w:right w:val="none" w:sz="0" w:space="0" w:color="auto"/>
      </w:divBdr>
    </w:div>
    <w:div w:id="1004630571">
      <w:bodyDiv w:val="1"/>
      <w:marLeft w:val="0"/>
      <w:marRight w:val="0"/>
      <w:marTop w:val="0"/>
      <w:marBottom w:val="0"/>
      <w:divBdr>
        <w:top w:val="none" w:sz="0" w:space="0" w:color="auto"/>
        <w:left w:val="none" w:sz="0" w:space="0" w:color="auto"/>
        <w:bottom w:val="none" w:sz="0" w:space="0" w:color="auto"/>
        <w:right w:val="none" w:sz="0" w:space="0" w:color="auto"/>
      </w:divBdr>
    </w:div>
    <w:div w:id="1011562239">
      <w:bodyDiv w:val="1"/>
      <w:marLeft w:val="0"/>
      <w:marRight w:val="0"/>
      <w:marTop w:val="0"/>
      <w:marBottom w:val="0"/>
      <w:divBdr>
        <w:top w:val="none" w:sz="0" w:space="0" w:color="auto"/>
        <w:left w:val="none" w:sz="0" w:space="0" w:color="auto"/>
        <w:bottom w:val="none" w:sz="0" w:space="0" w:color="auto"/>
        <w:right w:val="none" w:sz="0" w:space="0" w:color="auto"/>
      </w:divBdr>
    </w:div>
    <w:div w:id="1011565045">
      <w:bodyDiv w:val="1"/>
      <w:marLeft w:val="0"/>
      <w:marRight w:val="0"/>
      <w:marTop w:val="0"/>
      <w:marBottom w:val="0"/>
      <w:divBdr>
        <w:top w:val="none" w:sz="0" w:space="0" w:color="auto"/>
        <w:left w:val="none" w:sz="0" w:space="0" w:color="auto"/>
        <w:bottom w:val="none" w:sz="0" w:space="0" w:color="auto"/>
        <w:right w:val="none" w:sz="0" w:space="0" w:color="auto"/>
      </w:divBdr>
    </w:div>
    <w:div w:id="1022170597">
      <w:bodyDiv w:val="1"/>
      <w:marLeft w:val="0"/>
      <w:marRight w:val="0"/>
      <w:marTop w:val="0"/>
      <w:marBottom w:val="0"/>
      <w:divBdr>
        <w:top w:val="none" w:sz="0" w:space="0" w:color="auto"/>
        <w:left w:val="none" w:sz="0" w:space="0" w:color="auto"/>
        <w:bottom w:val="none" w:sz="0" w:space="0" w:color="auto"/>
        <w:right w:val="none" w:sz="0" w:space="0" w:color="auto"/>
      </w:divBdr>
    </w:div>
    <w:div w:id="1024091211">
      <w:bodyDiv w:val="1"/>
      <w:marLeft w:val="0"/>
      <w:marRight w:val="0"/>
      <w:marTop w:val="0"/>
      <w:marBottom w:val="0"/>
      <w:divBdr>
        <w:top w:val="none" w:sz="0" w:space="0" w:color="auto"/>
        <w:left w:val="none" w:sz="0" w:space="0" w:color="auto"/>
        <w:bottom w:val="none" w:sz="0" w:space="0" w:color="auto"/>
        <w:right w:val="none" w:sz="0" w:space="0" w:color="auto"/>
      </w:divBdr>
    </w:div>
    <w:div w:id="1025986633">
      <w:bodyDiv w:val="1"/>
      <w:marLeft w:val="0"/>
      <w:marRight w:val="0"/>
      <w:marTop w:val="0"/>
      <w:marBottom w:val="0"/>
      <w:divBdr>
        <w:top w:val="none" w:sz="0" w:space="0" w:color="auto"/>
        <w:left w:val="none" w:sz="0" w:space="0" w:color="auto"/>
        <w:bottom w:val="none" w:sz="0" w:space="0" w:color="auto"/>
        <w:right w:val="none" w:sz="0" w:space="0" w:color="auto"/>
      </w:divBdr>
    </w:div>
    <w:div w:id="1035038648">
      <w:bodyDiv w:val="1"/>
      <w:marLeft w:val="0"/>
      <w:marRight w:val="0"/>
      <w:marTop w:val="0"/>
      <w:marBottom w:val="0"/>
      <w:divBdr>
        <w:top w:val="none" w:sz="0" w:space="0" w:color="auto"/>
        <w:left w:val="none" w:sz="0" w:space="0" w:color="auto"/>
        <w:bottom w:val="none" w:sz="0" w:space="0" w:color="auto"/>
        <w:right w:val="none" w:sz="0" w:space="0" w:color="auto"/>
      </w:divBdr>
    </w:div>
    <w:div w:id="1037513209">
      <w:bodyDiv w:val="1"/>
      <w:marLeft w:val="0"/>
      <w:marRight w:val="0"/>
      <w:marTop w:val="0"/>
      <w:marBottom w:val="0"/>
      <w:divBdr>
        <w:top w:val="none" w:sz="0" w:space="0" w:color="auto"/>
        <w:left w:val="none" w:sz="0" w:space="0" w:color="auto"/>
        <w:bottom w:val="none" w:sz="0" w:space="0" w:color="auto"/>
        <w:right w:val="none" w:sz="0" w:space="0" w:color="auto"/>
      </w:divBdr>
    </w:div>
    <w:div w:id="1051420512">
      <w:bodyDiv w:val="1"/>
      <w:marLeft w:val="0"/>
      <w:marRight w:val="0"/>
      <w:marTop w:val="0"/>
      <w:marBottom w:val="0"/>
      <w:divBdr>
        <w:top w:val="none" w:sz="0" w:space="0" w:color="auto"/>
        <w:left w:val="none" w:sz="0" w:space="0" w:color="auto"/>
        <w:bottom w:val="none" w:sz="0" w:space="0" w:color="auto"/>
        <w:right w:val="none" w:sz="0" w:space="0" w:color="auto"/>
      </w:divBdr>
    </w:div>
    <w:div w:id="1054156753">
      <w:bodyDiv w:val="1"/>
      <w:marLeft w:val="0"/>
      <w:marRight w:val="0"/>
      <w:marTop w:val="0"/>
      <w:marBottom w:val="0"/>
      <w:divBdr>
        <w:top w:val="none" w:sz="0" w:space="0" w:color="auto"/>
        <w:left w:val="none" w:sz="0" w:space="0" w:color="auto"/>
        <w:bottom w:val="none" w:sz="0" w:space="0" w:color="auto"/>
        <w:right w:val="none" w:sz="0" w:space="0" w:color="auto"/>
      </w:divBdr>
    </w:div>
    <w:div w:id="1060788664">
      <w:bodyDiv w:val="1"/>
      <w:marLeft w:val="0"/>
      <w:marRight w:val="0"/>
      <w:marTop w:val="0"/>
      <w:marBottom w:val="0"/>
      <w:divBdr>
        <w:top w:val="none" w:sz="0" w:space="0" w:color="auto"/>
        <w:left w:val="none" w:sz="0" w:space="0" w:color="auto"/>
        <w:bottom w:val="none" w:sz="0" w:space="0" w:color="auto"/>
        <w:right w:val="none" w:sz="0" w:space="0" w:color="auto"/>
      </w:divBdr>
    </w:div>
    <w:div w:id="1061251890">
      <w:bodyDiv w:val="1"/>
      <w:marLeft w:val="0"/>
      <w:marRight w:val="0"/>
      <w:marTop w:val="0"/>
      <w:marBottom w:val="0"/>
      <w:divBdr>
        <w:top w:val="none" w:sz="0" w:space="0" w:color="auto"/>
        <w:left w:val="none" w:sz="0" w:space="0" w:color="auto"/>
        <w:bottom w:val="none" w:sz="0" w:space="0" w:color="auto"/>
        <w:right w:val="none" w:sz="0" w:space="0" w:color="auto"/>
      </w:divBdr>
    </w:div>
    <w:div w:id="1065567861">
      <w:bodyDiv w:val="1"/>
      <w:marLeft w:val="0"/>
      <w:marRight w:val="0"/>
      <w:marTop w:val="0"/>
      <w:marBottom w:val="0"/>
      <w:divBdr>
        <w:top w:val="none" w:sz="0" w:space="0" w:color="auto"/>
        <w:left w:val="none" w:sz="0" w:space="0" w:color="auto"/>
        <w:bottom w:val="none" w:sz="0" w:space="0" w:color="auto"/>
        <w:right w:val="none" w:sz="0" w:space="0" w:color="auto"/>
      </w:divBdr>
    </w:div>
    <w:div w:id="1065645734">
      <w:bodyDiv w:val="1"/>
      <w:marLeft w:val="0"/>
      <w:marRight w:val="0"/>
      <w:marTop w:val="0"/>
      <w:marBottom w:val="0"/>
      <w:divBdr>
        <w:top w:val="none" w:sz="0" w:space="0" w:color="auto"/>
        <w:left w:val="none" w:sz="0" w:space="0" w:color="auto"/>
        <w:bottom w:val="none" w:sz="0" w:space="0" w:color="auto"/>
        <w:right w:val="none" w:sz="0" w:space="0" w:color="auto"/>
      </w:divBdr>
    </w:div>
    <w:div w:id="1070272223">
      <w:bodyDiv w:val="1"/>
      <w:marLeft w:val="0"/>
      <w:marRight w:val="0"/>
      <w:marTop w:val="0"/>
      <w:marBottom w:val="0"/>
      <w:divBdr>
        <w:top w:val="none" w:sz="0" w:space="0" w:color="auto"/>
        <w:left w:val="none" w:sz="0" w:space="0" w:color="auto"/>
        <w:bottom w:val="none" w:sz="0" w:space="0" w:color="auto"/>
        <w:right w:val="none" w:sz="0" w:space="0" w:color="auto"/>
      </w:divBdr>
    </w:div>
    <w:div w:id="1074165456">
      <w:bodyDiv w:val="1"/>
      <w:marLeft w:val="0"/>
      <w:marRight w:val="0"/>
      <w:marTop w:val="0"/>
      <w:marBottom w:val="0"/>
      <w:divBdr>
        <w:top w:val="none" w:sz="0" w:space="0" w:color="auto"/>
        <w:left w:val="none" w:sz="0" w:space="0" w:color="auto"/>
        <w:bottom w:val="none" w:sz="0" w:space="0" w:color="auto"/>
        <w:right w:val="none" w:sz="0" w:space="0" w:color="auto"/>
      </w:divBdr>
    </w:div>
    <w:div w:id="1082292065">
      <w:bodyDiv w:val="1"/>
      <w:marLeft w:val="0"/>
      <w:marRight w:val="0"/>
      <w:marTop w:val="0"/>
      <w:marBottom w:val="0"/>
      <w:divBdr>
        <w:top w:val="none" w:sz="0" w:space="0" w:color="auto"/>
        <w:left w:val="none" w:sz="0" w:space="0" w:color="auto"/>
        <w:bottom w:val="none" w:sz="0" w:space="0" w:color="auto"/>
        <w:right w:val="none" w:sz="0" w:space="0" w:color="auto"/>
      </w:divBdr>
    </w:div>
    <w:div w:id="1083524805">
      <w:bodyDiv w:val="1"/>
      <w:marLeft w:val="0"/>
      <w:marRight w:val="0"/>
      <w:marTop w:val="0"/>
      <w:marBottom w:val="0"/>
      <w:divBdr>
        <w:top w:val="none" w:sz="0" w:space="0" w:color="auto"/>
        <w:left w:val="none" w:sz="0" w:space="0" w:color="auto"/>
        <w:bottom w:val="none" w:sz="0" w:space="0" w:color="auto"/>
        <w:right w:val="none" w:sz="0" w:space="0" w:color="auto"/>
      </w:divBdr>
    </w:div>
    <w:div w:id="1086463618">
      <w:bodyDiv w:val="1"/>
      <w:marLeft w:val="0"/>
      <w:marRight w:val="0"/>
      <w:marTop w:val="0"/>
      <w:marBottom w:val="0"/>
      <w:divBdr>
        <w:top w:val="none" w:sz="0" w:space="0" w:color="auto"/>
        <w:left w:val="none" w:sz="0" w:space="0" w:color="auto"/>
        <w:bottom w:val="none" w:sz="0" w:space="0" w:color="auto"/>
        <w:right w:val="none" w:sz="0" w:space="0" w:color="auto"/>
      </w:divBdr>
    </w:div>
    <w:div w:id="1094742919">
      <w:bodyDiv w:val="1"/>
      <w:marLeft w:val="0"/>
      <w:marRight w:val="0"/>
      <w:marTop w:val="0"/>
      <w:marBottom w:val="0"/>
      <w:divBdr>
        <w:top w:val="none" w:sz="0" w:space="0" w:color="auto"/>
        <w:left w:val="none" w:sz="0" w:space="0" w:color="auto"/>
        <w:bottom w:val="none" w:sz="0" w:space="0" w:color="auto"/>
        <w:right w:val="none" w:sz="0" w:space="0" w:color="auto"/>
      </w:divBdr>
    </w:div>
    <w:div w:id="1101147842">
      <w:bodyDiv w:val="1"/>
      <w:marLeft w:val="0"/>
      <w:marRight w:val="0"/>
      <w:marTop w:val="0"/>
      <w:marBottom w:val="0"/>
      <w:divBdr>
        <w:top w:val="none" w:sz="0" w:space="0" w:color="auto"/>
        <w:left w:val="none" w:sz="0" w:space="0" w:color="auto"/>
        <w:bottom w:val="none" w:sz="0" w:space="0" w:color="auto"/>
        <w:right w:val="none" w:sz="0" w:space="0" w:color="auto"/>
      </w:divBdr>
    </w:div>
    <w:div w:id="1114909146">
      <w:bodyDiv w:val="1"/>
      <w:marLeft w:val="0"/>
      <w:marRight w:val="0"/>
      <w:marTop w:val="0"/>
      <w:marBottom w:val="0"/>
      <w:divBdr>
        <w:top w:val="none" w:sz="0" w:space="0" w:color="auto"/>
        <w:left w:val="none" w:sz="0" w:space="0" w:color="auto"/>
        <w:bottom w:val="none" w:sz="0" w:space="0" w:color="auto"/>
        <w:right w:val="none" w:sz="0" w:space="0" w:color="auto"/>
      </w:divBdr>
    </w:div>
    <w:div w:id="1115488361">
      <w:bodyDiv w:val="1"/>
      <w:marLeft w:val="0"/>
      <w:marRight w:val="0"/>
      <w:marTop w:val="0"/>
      <w:marBottom w:val="0"/>
      <w:divBdr>
        <w:top w:val="none" w:sz="0" w:space="0" w:color="auto"/>
        <w:left w:val="none" w:sz="0" w:space="0" w:color="auto"/>
        <w:bottom w:val="none" w:sz="0" w:space="0" w:color="auto"/>
        <w:right w:val="none" w:sz="0" w:space="0" w:color="auto"/>
      </w:divBdr>
    </w:div>
    <w:div w:id="1115834394">
      <w:bodyDiv w:val="1"/>
      <w:marLeft w:val="0"/>
      <w:marRight w:val="0"/>
      <w:marTop w:val="0"/>
      <w:marBottom w:val="0"/>
      <w:divBdr>
        <w:top w:val="none" w:sz="0" w:space="0" w:color="auto"/>
        <w:left w:val="none" w:sz="0" w:space="0" w:color="auto"/>
        <w:bottom w:val="none" w:sz="0" w:space="0" w:color="auto"/>
        <w:right w:val="none" w:sz="0" w:space="0" w:color="auto"/>
      </w:divBdr>
    </w:div>
    <w:div w:id="1116021073">
      <w:bodyDiv w:val="1"/>
      <w:marLeft w:val="0"/>
      <w:marRight w:val="0"/>
      <w:marTop w:val="0"/>
      <w:marBottom w:val="0"/>
      <w:divBdr>
        <w:top w:val="none" w:sz="0" w:space="0" w:color="auto"/>
        <w:left w:val="none" w:sz="0" w:space="0" w:color="auto"/>
        <w:bottom w:val="none" w:sz="0" w:space="0" w:color="auto"/>
        <w:right w:val="none" w:sz="0" w:space="0" w:color="auto"/>
      </w:divBdr>
    </w:div>
    <w:div w:id="1117989416">
      <w:bodyDiv w:val="1"/>
      <w:marLeft w:val="0"/>
      <w:marRight w:val="0"/>
      <w:marTop w:val="0"/>
      <w:marBottom w:val="0"/>
      <w:divBdr>
        <w:top w:val="none" w:sz="0" w:space="0" w:color="auto"/>
        <w:left w:val="none" w:sz="0" w:space="0" w:color="auto"/>
        <w:bottom w:val="none" w:sz="0" w:space="0" w:color="auto"/>
        <w:right w:val="none" w:sz="0" w:space="0" w:color="auto"/>
      </w:divBdr>
    </w:div>
    <w:div w:id="1133985103">
      <w:bodyDiv w:val="1"/>
      <w:marLeft w:val="0"/>
      <w:marRight w:val="0"/>
      <w:marTop w:val="0"/>
      <w:marBottom w:val="0"/>
      <w:divBdr>
        <w:top w:val="none" w:sz="0" w:space="0" w:color="auto"/>
        <w:left w:val="none" w:sz="0" w:space="0" w:color="auto"/>
        <w:bottom w:val="none" w:sz="0" w:space="0" w:color="auto"/>
        <w:right w:val="none" w:sz="0" w:space="0" w:color="auto"/>
      </w:divBdr>
    </w:div>
    <w:div w:id="1150361604">
      <w:bodyDiv w:val="1"/>
      <w:marLeft w:val="0"/>
      <w:marRight w:val="0"/>
      <w:marTop w:val="0"/>
      <w:marBottom w:val="0"/>
      <w:divBdr>
        <w:top w:val="none" w:sz="0" w:space="0" w:color="auto"/>
        <w:left w:val="none" w:sz="0" w:space="0" w:color="auto"/>
        <w:bottom w:val="none" w:sz="0" w:space="0" w:color="auto"/>
        <w:right w:val="none" w:sz="0" w:space="0" w:color="auto"/>
      </w:divBdr>
    </w:div>
    <w:div w:id="1159073903">
      <w:bodyDiv w:val="1"/>
      <w:marLeft w:val="0"/>
      <w:marRight w:val="0"/>
      <w:marTop w:val="0"/>
      <w:marBottom w:val="0"/>
      <w:divBdr>
        <w:top w:val="none" w:sz="0" w:space="0" w:color="auto"/>
        <w:left w:val="none" w:sz="0" w:space="0" w:color="auto"/>
        <w:bottom w:val="none" w:sz="0" w:space="0" w:color="auto"/>
        <w:right w:val="none" w:sz="0" w:space="0" w:color="auto"/>
      </w:divBdr>
    </w:div>
    <w:div w:id="1162236512">
      <w:bodyDiv w:val="1"/>
      <w:marLeft w:val="0"/>
      <w:marRight w:val="0"/>
      <w:marTop w:val="0"/>
      <w:marBottom w:val="0"/>
      <w:divBdr>
        <w:top w:val="none" w:sz="0" w:space="0" w:color="auto"/>
        <w:left w:val="none" w:sz="0" w:space="0" w:color="auto"/>
        <w:bottom w:val="none" w:sz="0" w:space="0" w:color="auto"/>
        <w:right w:val="none" w:sz="0" w:space="0" w:color="auto"/>
      </w:divBdr>
    </w:div>
    <w:div w:id="1166093413">
      <w:bodyDiv w:val="1"/>
      <w:marLeft w:val="0"/>
      <w:marRight w:val="0"/>
      <w:marTop w:val="0"/>
      <w:marBottom w:val="0"/>
      <w:divBdr>
        <w:top w:val="none" w:sz="0" w:space="0" w:color="auto"/>
        <w:left w:val="none" w:sz="0" w:space="0" w:color="auto"/>
        <w:bottom w:val="none" w:sz="0" w:space="0" w:color="auto"/>
        <w:right w:val="none" w:sz="0" w:space="0" w:color="auto"/>
      </w:divBdr>
    </w:div>
    <w:div w:id="1169708992">
      <w:bodyDiv w:val="1"/>
      <w:marLeft w:val="0"/>
      <w:marRight w:val="0"/>
      <w:marTop w:val="0"/>
      <w:marBottom w:val="0"/>
      <w:divBdr>
        <w:top w:val="none" w:sz="0" w:space="0" w:color="auto"/>
        <w:left w:val="none" w:sz="0" w:space="0" w:color="auto"/>
        <w:bottom w:val="none" w:sz="0" w:space="0" w:color="auto"/>
        <w:right w:val="none" w:sz="0" w:space="0" w:color="auto"/>
      </w:divBdr>
    </w:div>
    <w:div w:id="1176699137">
      <w:bodyDiv w:val="1"/>
      <w:marLeft w:val="0"/>
      <w:marRight w:val="0"/>
      <w:marTop w:val="0"/>
      <w:marBottom w:val="0"/>
      <w:divBdr>
        <w:top w:val="none" w:sz="0" w:space="0" w:color="auto"/>
        <w:left w:val="none" w:sz="0" w:space="0" w:color="auto"/>
        <w:bottom w:val="none" w:sz="0" w:space="0" w:color="auto"/>
        <w:right w:val="none" w:sz="0" w:space="0" w:color="auto"/>
      </w:divBdr>
    </w:div>
    <w:div w:id="1195070663">
      <w:bodyDiv w:val="1"/>
      <w:marLeft w:val="0"/>
      <w:marRight w:val="0"/>
      <w:marTop w:val="0"/>
      <w:marBottom w:val="0"/>
      <w:divBdr>
        <w:top w:val="none" w:sz="0" w:space="0" w:color="auto"/>
        <w:left w:val="none" w:sz="0" w:space="0" w:color="auto"/>
        <w:bottom w:val="none" w:sz="0" w:space="0" w:color="auto"/>
        <w:right w:val="none" w:sz="0" w:space="0" w:color="auto"/>
      </w:divBdr>
    </w:div>
    <w:div w:id="1198659120">
      <w:bodyDiv w:val="1"/>
      <w:marLeft w:val="0"/>
      <w:marRight w:val="0"/>
      <w:marTop w:val="0"/>
      <w:marBottom w:val="0"/>
      <w:divBdr>
        <w:top w:val="none" w:sz="0" w:space="0" w:color="auto"/>
        <w:left w:val="none" w:sz="0" w:space="0" w:color="auto"/>
        <w:bottom w:val="none" w:sz="0" w:space="0" w:color="auto"/>
        <w:right w:val="none" w:sz="0" w:space="0" w:color="auto"/>
      </w:divBdr>
    </w:div>
    <w:div w:id="1200318248">
      <w:bodyDiv w:val="1"/>
      <w:marLeft w:val="0"/>
      <w:marRight w:val="0"/>
      <w:marTop w:val="0"/>
      <w:marBottom w:val="0"/>
      <w:divBdr>
        <w:top w:val="none" w:sz="0" w:space="0" w:color="auto"/>
        <w:left w:val="none" w:sz="0" w:space="0" w:color="auto"/>
        <w:bottom w:val="none" w:sz="0" w:space="0" w:color="auto"/>
        <w:right w:val="none" w:sz="0" w:space="0" w:color="auto"/>
      </w:divBdr>
    </w:div>
    <w:div w:id="1203715131">
      <w:bodyDiv w:val="1"/>
      <w:marLeft w:val="0"/>
      <w:marRight w:val="0"/>
      <w:marTop w:val="0"/>
      <w:marBottom w:val="0"/>
      <w:divBdr>
        <w:top w:val="none" w:sz="0" w:space="0" w:color="auto"/>
        <w:left w:val="none" w:sz="0" w:space="0" w:color="auto"/>
        <w:bottom w:val="none" w:sz="0" w:space="0" w:color="auto"/>
        <w:right w:val="none" w:sz="0" w:space="0" w:color="auto"/>
      </w:divBdr>
    </w:div>
    <w:div w:id="1204900765">
      <w:bodyDiv w:val="1"/>
      <w:marLeft w:val="0"/>
      <w:marRight w:val="0"/>
      <w:marTop w:val="0"/>
      <w:marBottom w:val="0"/>
      <w:divBdr>
        <w:top w:val="none" w:sz="0" w:space="0" w:color="auto"/>
        <w:left w:val="none" w:sz="0" w:space="0" w:color="auto"/>
        <w:bottom w:val="none" w:sz="0" w:space="0" w:color="auto"/>
        <w:right w:val="none" w:sz="0" w:space="0" w:color="auto"/>
      </w:divBdr>
    </w:div>
    <w:div w:id="1210723518">
      <w:bodyDiv w:val="1"/>
      <w:marLeft w:val="0"/>
      <w:marRight w:val="0"/>
      <w:marTop w:val="0"/>
      <w:marBottom w:val="0"/>
      <w:divBdr>
        <w:top w:val="none" w:sz="0" w:space="0" w:color="auto"/>
        <w:left w:val="none" w:sz="0" w:space="0" w:color="auto"/>
        <w:bottom w:val="none" w:sz="0" w:space="0" w:color="auto"/>
        <w:right w:val="none" w:sz="0" w:space="0" w:color="auto"/>
      </w:divBdr>
    </w:div>
    <w:div w:id="1212956806">
      <w:bodyDiv w:val="1"/>
      <w:marLeft w:val="0"/>
      <w:marRight w:val="0"/>
      <w:marTop w:val="0"/>
      <w:marBottom w:val="0"/>
      <w:divBdr>
        <w:top w:val="none" w:sz="0" w:space="0" w:color="auto"/>
        <w:left w:val="none" w:sz="0" w:space="0" w:color="auto"/>
        <w:bottom w:val="none" w:sz="0" w:space="0" w:color="auto"/>
        <w:right w:val="none" w:sz="0" w:space="0" w:color="auto"/>
      </w:divBdr>
    </w:div>
    <w:div w:id="1218973464">
      <w:bodyDiv w:val="1"/>
      <w:marLeft w:val="0"/>
      <w:marRight w:val="0"/>
      <w:marTop w:val="0"/>
      <w:marBottom w:val="0"/>
      <w:divBdr>
        <w:top w:val="none" w:sz="0" w:space="0" w:color="auto"/>
        <w:left w:val="none" w:sz="0" w:space="0" w:color="auto"/>
        <w:bottom w:val="none" w:sz="0" w:space="0" w:color="auto"/>
        <w:right w:val="none" w:sz="0" w:space="0" w:color="auto"/>
      </w:divBdr>
    </w:div>
    <w:div w:id="1220164629">
      <w:bodyDiv w:val="1"/>
      <w:marLeft w:val="0"/>
      <w:marRight w:val="0"/>
      <w:marTop w:val="0"/>
      <w:marBottom w:val="0"/>
      <w:divBdr>
        <w:top w:val="none" w:sz="0" w:space="0" w:color="auto"/>
        <w:left w:val="none" w:sz="0" w:space="0" w:color="auto"/>
        <w:bottom w:val="none" w:sz="0" w:space="0" w:color="auto"/>
        <w:right w:val="none" w:sz="0" w:space="0" w:color="auto"/>
      </w:divBdr>
    </w:div>
    <w:div w:id="1224491489">
      <w:bodyDiv w:val="1"/>
      <w:marLeft w:val="0"/>
      <w:marRight w:val="0"/>
      <w:marTop w:val="0"/>
      <w:marBottom w:val="0"/>
      <w:divBdr>
        <w:top w:val="none" w:sz="0" w:space="0" w:color="auto"/>
        <w:left w:val="none" w:sz="0" w:space="0" w:color="auto"/>
        <w:bottom w:val="none" w:sz="0" w:space="0" w:color="auto"/>
        <w:right w:val="none" w:sz="0" w:space="0" w:color="auto"/>
      </w:divBdr>
    </w:div>
    <w:div w:id="1224753711">
      <w:bodyDiv w:val="1"/>
      <w:marLeft w:val="0"/>
      <w:marRight w:val="0"/>
      <w:marTop w:val="0"/>
      <w:marBottom w:val="0"/>
      <w:divBdr>
        <w:top w:val="none" w:sz="0" w:space="0" w:color="auto"/>
        <w:left w:val="none" w:sz="0" w:space="0" w:color="auto"/>
        <w:bottom w:val="none" w:sz="0" w:space="0" w:color="auto"/>
        <w:right w:val="none" w:sz="0" w:space="0" w:color="auto"/>
      </w:divBdr>
    </w:div>
    <w:div w:id="1238856289">
      <w:bodyDiv w:val="1"/>
      <w:marLeft w:val="0"/>
      <w:marRight w:val="0"/>
      <w:marTop w:val="0"/>
      <w:marBottom w:val="0"/>
      <w:divBdr>
        <w:top w:val="none" w:sz="0" w:space="0" w:color="auto"/>
        <w:left w:val="none" w:sz="0" w:space="0" w:color="auto"/>
        <w:bottom w:val="none" w:sz="0" w:space="0" w:color="auto"/>
        <w:right w:val="none" w:sz="0" w:space="0" w:color="auto"/>
      </w:divBdr>
    </w:div>
    <w:div w:id="1240553888">
      <w:bodyDiv w:val="1"/>
      <w:marLeft w:val="0"/>
      <w:marRight w:val="0"/>
      <w:marTop w:val="0"/>
      <w:marBottom w:val="0"/>
      <w:divBdr>
        <w:top w:val="none" w:sz="0" w:space="0" w:color="auto"/>
        <w:left w:val="none" w:sz="0" w:space="0" w:color="auto"/>
        <w:bottom w:val="none" w:sz="0" w:space="0" w:color="auto"/>
        <w:right w:val="none" w:sz="0" w:space="0" w:color="auto"/>
      </w:divBdr>
    </w:div>
    <w:div w:id="1241256948">
      <w:bodyDiv w:val="1"/>
      <w:marLeft w:val="0"/>
      <w:marRight w:val="0"/>
      <w:marTop w:val="0"/>
      <w:marBottom w:val="0"/>
      <w:divBdr>
        <w:top w:val="none" w:sz="0" w:space="0" w:color="auto"/>
        <w:left w:val="none" w:sz="0" w:space="0" w:color="auto"/>
        <w:bottom w:val="none" w:sz="0" w:space="0" w:color="auto"/>
        <w:right w:val="none" w:sz="0" w:space="0" w:color="auto"/>
      </w:divBdr>
      <w:divsChild>
        <w:div w:id="140316788">
          <w:marLeft w:val="360"/>
          <w:marRight w:val="0"/>
          <w:marTop w:val="200"/>
          <w:marBottom w:val="0"/>
          <w:divBdr>
            <w:top w:val="none" w:sz="0" w:space="0" w:color="auto"/>
            <w:left w:val="none" w:sz="0" w:space="0" w:color="auto"/>
            <w:bottom w:val="none" w:sz="0" w:space="0" w:color="auto"/>
            <w:right w:val="none" w:sz="0" w:space="0" w:color="auto"/>
          </w:divBdr>
        </w:div>
      </w:divsChild>
    </w:div>
    <w:div w:id="1256862817">
      <w:bodyDiv w:val="1"/>
      <w:marLeft w:val="0"/>
      <w:marRight w:val="0"/>
      <w:marTop w:val="0"/>
      <w:marBottom w:val="0"/>
      <w:divBdr>
        <w:top w:val="none" w:sz="0" w:space="0" w:color="auto"/>
        <w:left w:val="none" w:sz="0" w:space="0" w:color="auto"/>
        <w:bottom w:val="none" w:sz="0" w:space="0" w:color="auto"/>
        <w:right w:val="none" w:sz="0" w:space="0" w:color="auto"/>
      </w:divBdr>
    </w:div>
    <w:div w:id="1260866334">
      <w:bodyDiv w:val="1"/>
      <w:marLeft w:val="0"/>
      <w:marRight w:val="0"/>
      <w:marTop w:val="0"/>
      <w:marBottom w:val="0"/>
      <w:divBdr>
        <w:top w:val="none" w:sz="0" w:space="0" w:color="auto"/>
        <w:left w:val="none" w:sz="0" w:space="0" w:color="auto"/>
        <w:bottom w:val="none" w:sz="0" w:space="0" w:color="auto"/>
        <w:right w:val="none" w:sz="0" w:space="0" w:color="auto"/>
      </w:divBdr>
    </w:div>
    <w:div w:id="1269236197">
      <w:bodyDiv w:val="1"/>
      <w:marLeft w:val="0"/>
      <w:marRight w:val="0"/>
      <w:marTop w:val="0"/>
      <w:marBottom w:val="0"/>
      <w:divBdr>
        <w:top w:val="none" w:sz="0" w:space="0" w:color="auto"/>
        <w:left w:val="none" w:sz="0" w:space="0" w:color="auto"/>
        <w:bottom w:val="none" w:sz="0" w:space="0" w:color="auto"/>
        <w:right w:val="none" w:sz="0" w:space="0" w:color="auto"/>
      </w:divBdr>
    </w:div>
    <w:div w:id="1271932518">
      <w:bodyDiv w:val="1"/>
      <w:marLeft w:val="0"/>
      <w:marRight w:val="0"/>
      <w:marTop w:val="0"/>
      <w:marBottom w:val="0"/>
      <w:divBdr>
        <w:top w:val="none" w:sz="0" w:space="0" w:color="auto"/>
        <w:left w:val="none" w:sz="0" w:space="0" w:color="auto"/>
        <w:bottom w:val="none" w:sz="0" w:space="0" w:color="auto"/>
        <w:right w:val="none" w:sz="0" w:space="0" w:color="auto"/>
      </w:divBdr>
    </w:div>
    <w:div w:id="1274360959">
      <w:bodyDiv w:val="1"/>
      <w:marLeft w:val="0"/>
      <w:marRight w:val="0"/>
      <w:marTop w:val="0"/>
      <w:marBottom w:val="0"/>
      <w:divBdr>
        <w:top w:val="none" w:sz="0" w:space="0" w:color="auto"/>
        <w:left w:val="none" w:sz="0" w:space="0" w:color="auto"/>
        <w:bottom w:val="none" w:sz="0" w:space="0" w:color="auto"/>
        <w:right w:val="none" w:sz="0" w:space="0" w:color="auto"/>
      </w:divBdr>
    </w:div>
    <w:div w:id="1278220155">
      <w:bodyDiv w:val="1"/>
      <w:marLeft w:val="0"/>
      <w:marRight w:val="0"/>
      <w:marTop w:val="0"/>
      <w:marBottom w:val="0"/>
      <w:divBdr>
        <w:top w:val="none" w:sz="0" w:space="0" w:color="auto"/>
        <w:left w:val="none" w:sz="0" w:space="0" w:color="auto"/>
        <w:bottom w:val="none" w:sz="0" w:space="0" w:color="auto"/>
        <w:right w:val="none" w:sz="0" w:space="0" w:color="auto"/>
      </w:divBdr>
    </w:div>
    <w:div w:id="1281646783">
      <w:bodyDiv w:val="1"/>
      <w:marLeft w:val="0"/>
      <w:marRight w:val="0"/>
      <w:marTop w:val="0"/>
      <w:marBottom w:val="0"/>
      <w:divBdr>
        <w:top w:val="none" w:sz="0" w:space="0" w:color="auto"/>
        <w:left w:val="none" w:sz="0" w:space="0" w:color="auto"/>
        <w:bottom w:val="none" w:sz="0" w:space="0" w:color="auto"/>
        <w:right w:val="none" w:sz="0" w:space="0" w:color="auto"/>
      </w:divBdr>
    </w:div>
    <w:div w:id="1292327014">
      <w:bodyDiv w:val="1"/>
      <w:marLeft w:val="0"/>
      <w:marRight w:val="0"/>
      <w:marTop w:val="0"/>
      <w:marBottom w:val="0"/>
      <w:divBdr>
        <w:top w:val="none" w:sz="0" w:space="0" w:color="auto"/>
        <w:left w:val="none" w:sz="0" w:space="0" w:color="auto"/>
        <w:bottom w:val="none" w:sz="0" w:space="0" w:color="auto"/>
        <w:right w:val="none" w:sz="0" w:space="0" w:color="auto"/>
      </w:divBdr>
    </w:div>
    <w:div w:id="1292635094">
      <w:bodyDiv w:val="1"/>
      <w:marLeft w:val="0"/>
      <w:marRight w:val="0"/>
      <w:marTop w:val="0"/>
      <w:marBottom w:val="0"/>
      <w:divBdr>
        <w:top w:val="none" w:sz="0" w:space="0" w:color="auto"/>
        <w:left w:val="none" w:sz="0" w:space="0" w:color="auto"/>
        <w:bottom w:val="none" w:sz="0" w:space="0" w:color="auto"/>
        <w:right w:val="none" w:sz="0" w:space="0" w:color="auto"/>
      </w:divBdr>
    </w:div>
    <w:div w:id="1294478962">
      <w:bodyDiv w:val="1"/>
      <w:marLeft w:val="0"/>
      <w:marRight w:val="0"/>
      <w:marTop w:val="0"/>
      <w:marBottom w:val="0"/>
      <w:divBdr>
        <w:top w:val="none" w:sz="0" w:space="0" w:color="auto"/>
        <w:left w:val="none" w:sz="0" w:space="0" w:color="auto"/>
        <w:bottom w:val="none" w:sz="0" w:space="0" w:color="auto"/>
        <w:right w:val="none" w:sz="0" w:space="0" w:color="auto"/>
      </w:divBdr>
    </w:div>
    <w:div w:id="1297372244">
      <w:bodyDiv w:val="1"/>
      <w:marLeft w:val="0"/>
      <w:marRight w:val="0"/>
      <w:marTop w:val="0"/>
      <w:marBottom w:val="0"/>
      <w:divBdr>
        <w:top w:val="none" w:sz="0" w:space="0" w:color="auto"/>
        <w:left w:val="none" w:sz="0" w:space="0" w:color="auto"/>
        <w:bottom w:val="none" w:sz="0" w:space="0" w:color="auto"/>
        <w:right w:val="none" w:sz="0" w:space="0" w:color="auto"/>
      </w:divBdr>
    </w:div>
    <w:div w:id="1304193268">
      <w:bodyDiv w:val="1"/>
      <w:marLeft w:val="0"/>
      <w:marRight w:val="0"/>
      <w:marTop w:val="0"/>
      <w:marBottom w:val="0"/>
      <w:divBdr>
        <w:top w:val="none" w:sz="0" w:space="0" w:color="auto"/>
        <w:left w:val="none" w:sz="0" w:space="0" w:color="auto"/>
        <w:bottom w:val="none" w:sz="0" w:space="0" w:color="auto"/>
        <w:right w:val="none" w:sz="0" w:space="0" w:color="auto"/>
      </w:divBdr>
    </w:div>
    <w:div w:id="1326587298">
      <w:bodyDiv w:val="1"/>
      <w:marLeft w:val="0"/>
      <w:marRight w:val="0"/>
      <w:marTop w:val="0"/>
      <w:marBottom w:val="0"/>
      <w:divBdr>
        <w:top w:val="none" w:sz="0" w:space="0" w:color="auto"/>
        <w:left w:val="none" w:sz="0" w:space="0" w:color="auto"/>
        <w:bottom w:val="none" w:sz="0" w:space="0" w:color="auto"/>
        <w:right w:val="none" w:sz="0" w:space="0" w:color="auto"/>
      </w:divBdr>
    </w:div>
    <w:div w:id="1331367115">
      <w:bodyDiv w:val="1"/>
      <w:marLeft w:val="0"/>
      <w:marRight w:val="0"/>
      <w:marTop w:val="0"/>
      <w:marBottom w:val="0"/>
      <w:divBdr>
        <w:top w:val="none" w:sz="0" w:space="0" w:color="auto"/>
        <w:left w:val="none" w:sz="0" w:space="0" w:color="auto"/>
        <w:bottom w:val="none" w:sz="0" w:space="0" w:color="auto"/>
        <w:right w:val="none" w:sz="0" w:space="0" w:color="auto"/>
      </w:divBdr>
    </w:div>
    <w:div w:id="1331836672">
      <w:bodyDiv w:val="1"/>
      <w:marLeft w:val="0"/>
      <w:marRight w:val="0"/>
      <w:marTop w:val="0"/>
      <w:marBottom w:val="0"/>
      <w:divBdr>
        <w:top w:val="none" w:sz="0" w:space="0" w:color="auto"/>
        <w:left w:val="none" w:sz="0" w:space="0" w:color="auto"/>
        <w:bottom w:val="none" w:sz="0" w:space="0" w:color="auto"/>
        <w:right w:val="none" w:sz="0" w:space="0" w:color="auto"/>
      </w:divBdr>
    </w:div>
    <w:div w:id="1332029338">
      <w:bodyDiv w:val="1"/>
      <w:marLeft w:val="0"/>
      <w:marRight w:val="0"/>
      <w:marTop w:val="0"/>
      <w:marBottom w:val="0"/>
      <w:divBdr>
        <w:top w:val="none" w:sz="0" w:space="0" w:color="auto"/>
        <w:left w:val="none" w:sz="0" w:space="0" w:color="auto"/>
        <w:bottom w:val="none" w:sz="0" w:space="0" w:color="auto"/>
        <w:right w:val="none" w:sz="0" w:space="0" w:color="auto"/>
      </w:divBdr>
    </w:div>
    <w:div w:id="1333683640">
      <w:bodyDiv w:val="1"/>
      <w:marLeft w:val="0"/>
      <w:marRight w:val="0"/>
      <w:marTop w:val="0"/>
      <w:marBottom w:val="0"/>
      <w:divBdr>
        <w:top w:val="none" w:sz="0" w:space="0" w:color="auto"/>
        <w:left w:val="none" w:sz="0" w:space="0" w:color="auto"/>
        <w:bottom w:val="none" w:sz="0" w:space="0" w:color="auto"/>
        <w:right w:val="none" w:sz="0" w:space="0" w:color="auto"/>
      </w:divBdr>
    </w:div>
    <w:div w:id="1354502206">
      <w:bodyDiv w:val="1"/>
      <w:marLeft w:val="0"/>
      <w:marRight w:val="0"/>
      <w:marTop w:val="0"/>
      <w:marBottom w:val="0"/>
      <w:divBdr>
        <w:top w:val="none" w:sz="0" w:space="0" w:color="auto"/>
        <w:left w:val="none" w:sz="0" w:space="0" w:color="auto"/>
        <w:bottom w:val="none" w:sz="0" w:space="0" w:color="auto"/>
        <w:right w:val="none" w:sz="0" w:space="0" w:color="auto"/>
      </w:divBdr>
    </w:div>
    <w:div w:id="1359356442">
      <w:bodyDiv w:val="1"/>
      <w:marLeft w:val="0"/>
      <w:marRight w:val="0"/>
      <w:marTop w:val="0"/>
      <w:marBottom w:val="0"/>
      <w:divBdr>
        <w:top w:val="none" w:sz="0" w:space="0" w:color="auto"/>
        <w:left w:val="none" w:sz="0" w:space="0" w:color="auto"/>
        <w:bottom w:val="none" w:sz="0" w:space="0" w:color="auto"/>
        <w:right w:val="none" w:sz="0" w:space="0" w:color="auto"/>
      </w:divBdr>
    </w:div>
    <w:div w:id="1360934779">
      <w:bodyDiv w:val="1"/>
      <w:marLeft w:val="0"/>
      <w:marRight w:val="0"/>
      <w:marTop w:val="0"/>
      <w:marBottom w:val="0"/>
      <w:divBdr>
        <w:top w:val="none" w:sz="0" w:space="0" w:color="auto"/>
        <w:left w:val="none" w:sz="0" w:space="0" w:color="auto"/>
        <w:bottom w:val="none" w:sz="0" w:space="0" w:color="auto"/>
        <w:right w:val="none" w:sz="0" w:space="0" w:color="auto"/>
      </w:divBdr>
    </w:div>
    <w:div w:id="1363045321">
      <w:bodyDiv w:val="1"/>
      <w:marLeft w:val="0"/>
      <w:marRight w:val="0"/>
      <w:marTop w:val="0"/>
      <w:marBottom w:val="0"/>
      <w:divBdr>
        <w:top w:val="none" w:sz="0" w:space="0" w:color="auto"/>
        <w:left w:val="none" w:sz="0" w:space="0" w:color="auto"/>
        <w:bottom w:val="none" w:sz="0" w:space="0" w:color="auto"/>
        <w:right w:val="none" w:sz="0" w:space="0" w:color="auto"/>
      </w:divBdr>
    </w:div>
    <w:div w:id="1366639891">
      <w:bodyDiv w:val="1"/>
      <w:marLeft w:val="0"/>
      <w:marRight w:val="0"/>
      <w:marTop w:val="0"/>
      <w:marBottom w:val="0"/>
      <w:divBdr>
        <w:top w:val="none" w:sz="0" w:space="0" w:color="auto"/>
        <w:left w:val="none" w:sz="0" w:space="0" w:color="auto"/>
        <w:bottom w:val="none" w:sz="0" w:space="0" w:color="auto"/>
        <w:right w:val="none" w:sz="0" w:space="0" w:color="auto"/>
      </w:divBdr>
    </w:div>
    <w:div w:id="1376932222">
      <w:bodyDiv w:val="1"/>
      <w:marLeft w:val="0"/>
      <w:marRight w:val="0"/>
      <w:marTop w:val="0"/>
      <w:marBottom w:val="0"/>
      <w:divBdr>
        <w:top w:val="none" w:sz="0" w:space="0" w:color="auto"/>
        <w:left w:val="none" w:sz="0" w:space="0" w:color="auto"/>
        <w:bottom w:val="none" w:sz="0" w:space="0" w:color="auto"/>
        <w:right w:val="none" w:sz="0" w:space="0" w:color="auto"/>
      </w:divBdr>
      <w:divsChild>
        <w:div w:id="1794013497">
          <w:marLeft w:val="360"/>
          <w:marRight w:val="0"/>
          <w:marTop w:val="200"/>
          <w:marBottom w:val="0"/>
          <w:divBdr>
            <w:top w:val="none" w:sz="0" w:space="0" w:color="auto"/>
            <w:left w:val="none" w:sz="0" w:space="0" w:color="auto"/>
            <w:bottom w:val="none" w:sz="0" w:space="0" w:color="auto"/>
            <w:right w:val="none" w:sz="0" w:space="0" w:color="auto"/>
          </w:divBdr>
        </w:div>
        <w:div w:id="292374730">
          <w:marLeft w:val="360"/>
          <w:marRight w:val="0"/>
          <w:marTop w:val="200"/>
          <w:marBottom w:val="0"/>
          <w:divBdr>
            <w:top w:val="none" w:sz="0" w:space="0" w:color="auto"/>
            <w:left w:val="none" w:sz="0" w:space="0" w:color="auto"/>
            <w:bottom w:val="none" w:sz="0" w:space="0" w:color="auto"/>
            <w:right w:val="none" w:sz="0" w:space="0" w:color="auto"/>
          </w:divBdr>
        </w:div>
        <w:div w:id="334503707">
          <w:marLeft w:val="360"/>
          <w:marRight w:val="0"/>
          <w:marTop w:val="200"/>
          <w:marBottom w:val="0"/>
          <w:divBdr>
            <w:top w:val="none" w:sz="0" w:space="0" w:color="auto"/>
            <w:left w:val="none" w:sz="0" w:space="0" w:color="auto"/>
            <w:bottom w:val="none" w:sz="0" w:space="0" w:color="auto"/>
            <w:right w:val="none" w:sz="0" w:space="0" w:color="auto"/>
          </w:divBdr>
        </w:div>
      </w:divsChild>
    </w:div>
    <w:div w:id="1382486217">
      <w:bodyDiv w:val="1"/>
      <w:marLeft w:val="0"/>
      <w:marRight w:val="0"/>
      <w:marTop w:val="0"/>
      <w:marBottom w:val="0"/>
      <w:divBdr>
        <w:top w:val="none" w:sz="0" w:space="0" w:color="auto"/>
        <w:left w:val="none" w:sz="0" w:space="0" w:color="auto"/>
        <w:bottom w:val="none" w:sz="0" w:space="0" w:color="auto"/>
        <w:right w:val="none" w:sz="0" w:space="0" w:color="auto"/>
      </w:divBdr>
    </w:div>
    <w:div w:id="1384988597">
      <w:bodyDiv w:val="1"/>
      <w:marLeft w:val="0"/>
      <w:marRight w:val="0"/>
      <w:marTop w:val="0"/>
      <w:marBottom w:val="0"/>
      <w:divBdr>
        <w:top w:val="none" w:sz="0" w:space="0" w:color="auto"/>
        <w:left w:val="none" w:sz="0" w:space="0" w:color="auto"/>
        <w:bottom w:val="none" w:sz="0" w:space="0" w:color="auto"/>
        <w:right w:val="none" w:sz="0" w:space="0" w:color="auto"/>
      </w:divBdr>
    </w:div>
    <w:div w:id="1395086279">
      <w:bodyDiv w:val="1"/>
      <w:marLeft w:val="0"/>
      <w:marRight w:val="0"/>
      <w:marTop w:val="0"/>
      <w:marBottom w:val="0"/>
      <w:divBdr>
        <w:top w:val="none" w:sz="0" w:space="0" w:color="auto"/>
        <w:left w:val="none" w:sz="0" w:space="0" w:color="auto"/>
        <w:bottom w:val="none" w:sz="0" w:space="0" w:color="auto"/>
        <w:right w:val="none" w:sz="0" w:space="0" w:color="auto"/>
      </w:divBdr>
    </w:div>
    <w:div w:id="1396703966">
      <w:bodyDiv w:val="1"/>
      <w:marLeft w:val="0"/>
      <w:marRight w:val="0"/>
      <w:marTop w:val="0"/>
      <w:marBottom w:val="0"/>
      <w:divBdr>
        <w:top w:val="none" w:sz="0" w:space="0" w:color="auto"/>
        <w:left w:val="none" w:sz="0" w:space="0" w:color="auto"/>
        <w:bottom w:val="none" w:sz="0" w:space="0" w:color="auto"/>
        <w:right w:val="none" w:sz="0" w:space="0" w:color="auto"/>
      </w:divBdr>
    </w:div>
    <w:div w:id="1407916584">
      <w:bodyDiv w:val="1"/>
      <w:marLeft w:val="0"/>
      <w:marRight w:val="0"/>
      <w:marTop w:val="0"/>
      <w:marBottom w:val="0"/>
      <w:divBdr>
        <w:top w:val="none" w:sz="0" w:space="0" w:color="auto"/>
        <w:left w:val="none" w:sz="0" w:space="0" w:color="auto"/>
        <w:bottom w:val="none" w:sz="0" w:space="0" w:color="auto"/>
        <w:right w:val="none" w:sz="0" w:space="0" w:color="auto"/>
      </w:divBdr>
    </w:div>
    <w:div w:id="1408577630">
      <w:bodyDiv w:val="1"/>
      <w:marLeft w:val="0"/>
      <w:marRight w:val="0"/>
      <w:marTop w:val="0"/>
      <w:marBottom w:val="0"/>
      <w:divBdr>
        <w:top w:val="none" w:sz="0" w:space="0" w:color="auto"/>
        <w:left w:val="none" w:sz="0" w:space="0" w:color="auto"/>
        <w:bottom w:val="none" w:sz="0" w:space="0" w:color="auto"/>
        <w:right w:val="none" w:sz="0" w:space="0" w:color="auto"/>
      </w:divBdr>
    </w:div>
    <w:div w:id="1412310221">
      <w:bodyDiv w:val="1"/>
      <w:marLeft w:val="0"/>
      <w:marRight w:val="0"/>
      <w:marTop w:val="0"/>
      <w:marBottom w:val="0"/>
      <w:divBdr>
        <w:top w:val="none" w:sz="0" w:space="0" w:color="auto"/>
        <w:left w:val="none" w:sz="0" w:space="0" w:color="auto"/>
        <w:bottom w:val="none" w:sz="0" w:space="0" w:color="auto"/>
        <w:right w:val="none" w:sz="0" w:space="0" w:color="auto"/>
      </w:divBdr>
    </w:div>
    <w:div w:id="1422992237">
      <w:bodyDiv w:val="1"/>
      <w:marLeft w:val="0"/>
      <w:marRight w:val="0"/>
      <w:marTop w:val="0"/>
      <w:marBottom w:val="0"/>
      <w:divBdr>
        <w:top w:val="none" w:sz="0" w:space="0" w:color="auto"/>
        <w:left w:val="none" w:sz="0" w:space="0" w:color="auto"/>
        <w:bottom w:val="none" w:sz="0" w:space="0" w:color="auto"/>
        <w:right w:val="none" w:sz="0" w:space="0" w:color="auto"/>
      </w:divBdr>
    </w:div>
    <w:div w:id="1432705104">
      <w:bodyDiv w:val="1"/>
      <w:marLeft w:val="0"/>
      <w:marRight w:val="0"/>
      <w:marTop w:val="0"/>
      <w:marBottom w:val="0"/>
      <w:divBdr>
        <w:top w:val="none" w:sz="0" w:space="0" w:color="auto"/>
        <w:left w:val="none" w:sz="0" w:space="0" w:color="auto"/>
        <w:bottom w:val="none" w:sz="0" w:space="0" w:color="auto"/>
        <w:right w:val="none" w:sz="0" w:space="0" w:color="auto"/>
      </w:divBdr>
    </w:div>
    <w:div w:id="1432778649">
      <w:bodyDiv w:val="1"/>
      <w:marLeft w:val="0"/>
      <w:marRight w:val="0"/>
      <w:marTop w:val="0"/>
      <w:marBottom w:val="0"/>
      <w:divBdr>
        <w:top w:val="none" w:sz="0" w:space="0" w:color="auto"/>
        <w:left w:val="none" w:sz="0" w:space="0" w:color="auto"/>
        <w:bottom w:val="none" w:sz="0" w:space="0" w:color="auto"/>
        <w:right w:val="none" w:sz="0" w:space="0" w:color="auto"/>
      </w:divBdr>
    </w:div>
    <w:div w:id="1436824250">
      <w:bodyDiv w:val="1"/>
      <w:marLeft w:val="0"/>
      <w:marRight w:val="0"/>
      <w:marTop w:val="0"/>
      <w:marBottom w:val="0"/>
      <w:divBdr>
        <w:top w:val="none" w:sz="0" w:space="0" w:color="auto"/>
        <w:left w:val="none" w:sz="0" w:space="0" w:color="auto"/>
        <w:bottom w:val="none" w:sz="0" w:space="0" w:color="auto"/>
        <w:right w:val="none" w:sz="0" w:space="0" w:color="auto"/>
      </w:divBdr>
    </w:div>
    <w:div w:id="1438210439">
      <w:bodyDiv w:val="1"/>
      <w:marLeft w:val="0"/>
      <w:marRight w:val="0"/>
      <w:marTop w:val="0"/>
      <w:marBottom w:val="0"/>
      <w:divBdr>
        <w:top w:val="none" w:sz="0" w:space="0" w:color="auto"/>
        <w:left w:val="none" w:sz="0" w:space="0" w:color="auto"/>
        <w:bottom w:val="none" w:sz="0" w:space="0" w:color="auto"/>
        <w:right w:val="none" w:sz="0" w:space="0" w:color="auto"/>
      </w:divBdr>
    </w:div>
    <w:div w:id="1438678755">
      <w:bodyDiv w:val="1"/>
      <w:marLeft w:val="0"/>
      <w:marRight w:val="0"/>
      <w:marTop w:val="0"/>
      <w:marBottom w:val="0"/>
      <w:divBdr>
        <w:top w:val="none" w:sz="0" w:space="0" w:color="auto"/>
        <w:left w:val="none" w:sz="0" w:space="0" w:color="auto"/>
        <w:bottom w:val="none" w:sz="0" w:space="0" w:color="auto"/>
        <w:right w:val="none" w:sz="0" w:space="0" w:color="auto"/>
      </w:divBdr>
    </w:div>
    <w:div w:id="1439058903">
      <w:bodyDiv w:val="1"/>
      <w:marLeft w:val="0"/>
      <w:marRight w:val="0"/>
      <w:marTop w:val="0"/>
      <w:marBottom w:val="0"/>
      <w:divBdr>
        <w:top w:val="none" w:sz="0" w:space="0" w:color="auto"/>
        <w:left w:val="none" w:sz="0" w:space="0" w:color="auto"/>
        <w:bottom w:val="none" w:sz="0" w:space="0" w:color="auto"/>
        <w:right w:val="none" w:sz="0" w:space="0" w:color="auto"/>
      </w:divBdr>
    </w:div>
    <w:div w:id="1446851351">
      <w:bodyDiv w:val="1"/>
      <w:marLeft w:val="0"/>
      <w:marRight w:val="0"/>
      <w:marTop w:val="0"/>
      <w:marBottom w:val="0"/>
      <w:divBdr>
        <w:top w:val="none" w:sz="0" w:space="0" w:color="auto"/>
        <w:left w:val="none" w:sz="0" w:space="0" w:color="auto"/>
        <w:bottom w:val="none" w:sz="0" w:space="0" w:color="auto"/>
        <w:right w:val="none" w:sz="0" w:space="0" w:color="auto"/>
      </w:divBdr>
    </w:div>
    <w:div w:id="1449818532">
      <w:bodyDiv w:val="1"/>
      <w:marLeft w:val="0"/>
      <w:marRight w:val="0"/>
      <w:marTop w:val="0"/>
      <w:marBottom w:val="0"/>
      <w:divBdr>
        <w:top w:val="none" w:sz="0" w:space="0" w:color="auto"/>
        <w:left w:val="none" w:sz="0" w:space="0" w:color="auto"/>
        <w:bottom w:val="none" w:sz="0" w:space="0" w:color="auto"/>
        <w:right w:val="none" w:sz="0" w:space="0" w:color="auto"/>
      </w:divBdr>
    </w:div>
    <w:div w:id="1450733665">
      <w:bodyDiv w:val="1"/>
      <w:marLeft w:val="0"/>
      <w:marRight w:val="0"/>
      <w:marTop w:val="0"/>
      <w:marBottom w:val="0"/>
      <w:divBdr>
        <w:top w:val="none" w:sz="0" w:space="0" w:color="auto"/>
        <w:left w:val="none" w:sz="0" w:space="0" w:color="auto"/>
        <w:bottom w:val="none" w:sz="0" w:space="0" w:color="auto"/>
        <w:right w:val="none" w:sz="0" w:space="0" w:color="auto"/>
      </w:divBdr>
    </w:div>
    <w:div w:id="1459180564">
      <w:bodyDiv w:val="1"/>
      <w:marLeft w:val="0"/>
      <w:marRight w:val="0"/>
      <w:marTop w:val="0"/>
      <w:marBottom w:val="0"/>
      <w:divBdr>
        <w:top w:val="none" w:sz="0" w:space="0" w:color="auto"/>
        <w:left w:val="none" w:sz="0" w:space="0" w:color="auto"/>
        <w:bottom w:val="none" w:sz="0" w:space="0" w:color="auto"/>
        <w:right w:val="none" w:sz="0" w:space="0" w:color="auto"/>
      </w:divBdr>
    </w:div>
    <w:div w:id="1469202434">
      <w:bodyDiv w:val="1"/>
      <w:marLeft w:val="0"/>
      <w:marRight w:val="0"/>
      <w:marTop w:val="0"/>
      <w:marBottom w:val="0"/>
      <w:divBdr>
        <w:top w:val="none" w:sz="0" w:space="0" w:color="auto"/>
        <w:left w:val="none" w:sz="0" w:space="0" w:color="auto"/>
        <w:bottom w:val="none" w:sz="0" w:space="0" w:color="auto"/>
        <w:right w:val="none" w:sz="0" w:space="0" w:color="auto"/>
      </w:divBdr>
    </w:div>
    <w:div w:id="1469469099">
      <w:bodyDiv w:val="1"/>
      <w:marLeft w:val="0"/>
      <w:marRight w:val="0"/>
      <w:marTop w:val="0"/>
      <w:marBottom w:val="0"/>
      <w:divBdr>
        <w:top w:val="none" w:sz="0" w:space="0" w:color="auto"/>
        <w:left w:val="none" w:sz="0" w:space="0" w:color="auto"/>
        <w:bottom w:val="none" w:sz="0" w:space="0" w:color="auto"/>
        <w:right w:val="none" w:sz="0" w:space="0" w:color="auto"/>
      </w:divBdr>
    </w:div>
    <w:div w:id="1481726473">
      <w:bodyDiv w:val="1"/>
      <w:marLeft w:val="0"/>
      <w:marRight w:val="0"/>
      <w:marTop w:val="0"/>
      <w:marBottom w:val="0"/>
      <w:divBdr>
        <w:top w:val="none" w:sz="0" w:space="0" w:color="auto"/>
        <w:left w:val="none" w:sz="0" w:space="0" w:color="auto"/>
        <w:bottom w:val="none" w:sz="0" w:space="0" w:color="auto"/>
        <w:right w:val="none" w:sz="0" w:space="0" w:color="auto"/>
      </w:divBdr>
    </w:div>
    <w:div w:id="1490292869">
      <w:bodyDiv w:val="1"/>
      <w:marLeft w:val="0"/>
      <w:marRight w:val="0"/>
      <w:marTop w:val="0"/>
      <w:marBottom w:val="0"/>
      <w:divBdr>
        <w:top w:val="none" w:sz="0" w:space="0" w:color="auto"/>
        <w:left w:val="none" w:sz="0" w:space="0" w:color="auto"/>
        <w:bottom w:val="none" w:sz="0" w:space="0" w:color="auto"/>
        <w:right w:val="none" w:sz="0" w:space="0" w:color="auto"/>
      </w:divBdr>
    </w:div>
    <w:div w:id="1501386115">
      <w:bodyDiv w:val="1"/>
      <w:marLeft w:val="0"/>
      <w:marRight w:val="0"/>
      <w:marTop w:val="0"/>
      <w:marBottom w:val="0"/>
      <w:divBdr>
        <w:top w:val="none" w:sz="0" w:space="0" w:color="auto"/>
        <w:left w:val="none" w:sz="0" w:space="0" w:color="auto"/>
        <w:bottom w:val="none" w:sz="0" w:space="0" w:color="auto"/>
        <w:right w:val="none" w:sz="0" w:space="0" w:color="auto"/>
      </w:divBdr>
    </w:div>
    <w:div w:id="1503205612">
      <w:bodyDiv w:val="1"/>
      <w:marLeft w:val="0"/>
      <w:marRight w:val="0"/>
      <w:marTop w:val="0"/>
      <w:marBottom w:val="0"/>
      <w:divBdr>
        <w:top w:val="none" w:sz="0" w:space="0" w:color="auto"/>
        <w:left w:val="none" w:sz="0" w:space="0" w:color="auto"/>
        <w:bottom w:val="none" w:sz="0" w:space="0" w:color="auto"/>
        <w:right w:val="none" w:sz="0" w:space="0" w:color="auto"/>
      </w:divBdr>
    </w:div>
    <w:div w:id="1506088032">
      <w:bodyDiv w:val="1"/>
      <w:marLeft w:val="0"/>
      <w:marRight w:val="0"/>
      <w:marTop w:val="0"/>
      <w:marBottom w:val="0"/>
      <w:divBdr>
        <w:top w:val="none" w:sz="0" w:space="0" w:color="auto"/>
        <w:left w:val="none" w:sz="0" w:space="0" w:color="auto"/>
        <w:bottom w:val="none" w:sz="0" w:space="0" w:color="auto"/>
        <w:right w:val="none" w:sz="0" w:space="0" w:color="auto"/>
      </w:divBdr>
    </w:div>
    <w:div w:id="1508442519">
      <w:bodyDiv w:val="1"/>
      <w:marLeft w:val="0"/>
      <w:marRight w:val="0"/>
      <w:marTop w:val="0"/>
      <w:marBottom w:val="0"/>
      <w:divBdr>
        <w:top w:val="none" w:sz="0" w:space="0" w:color="auto"/>
        <w:left w:val="none" w:sz="0" w:space="0" w:color="auto"/>
        <w:bottom w:val="none" w:sz="0" w:space="0" w:color="auto"/>
        <w:right w:val="none" w:sz="0" w:space="0" w:color="auto"/>
      </w:divBdr>
    </w:div>
    <w:div w:id="1513884695">
      <w:bodyDiv w:val="1"/>
      <w:marLeft w:val="0"/>
      <w:marRight w:val="0"/>
      <w:marTop w:val="0"/>
      <w:marBottom w:val="0"/>
      <w:divBdr>
        <w:top w:val="none" w:sz="0" w:space="0" w:color="auto"/>
        <w:left w:val="none" w:sz="0" w:space="0" w:color="auto"/>
        <w:bottom w:val="none" w:sz="0" w:space="0" w:color="auto"/>
        <w:right w:val="none" w:sz="0" w:space="0" w:color="auto"/>
      </w:divBdr>
    </w:div>
    <w:div w:id="1518811523">
      <w:bodyDiv w:val="1"/>
      <w:marLeft w:val="0"/>
      <w:marRight w:val="0"/>
      <w:marTop w:val="0"/>
      <w:marBottom w:val="0"/>
      <w:divBdr>
        <w:top w:val="none" w:sz="0" w:space="0" w:color="auto"/>
        <w:left w:val="none" w:sz="0" w:space="0" w:color="auto"/>
        <w:bottom w:val="none" w:sz="0" w:space="0" w:color="auto"/>
        <w:right w:val="none" w:sz="0" w:space="0" w:color="auto"/>
      </w:divBdr>
    </w:div>
    <w:div w:id="1520581924">
      <w:bodyDiv w:val="1"/>
      <w:marLeft w:val="0"/>
      <w:marRight w:val="0"/>
      <w:marTop w:val="0"/>
      <w:marBottom w:val="0"/>
      <w:divBdr>
        <w:top w:val="none" w:sz="0" w:space="0" w:color="auto"/>
        <w:left w:val="none" w:sz="0" w:space="0" w:color="auto"/>
        <w:bottom w:val="none" w:sz="0" w:space="0" w:color="auto"/>
        <w:right w:val="none" w:sz="0" w:space="0" w:color="auto"/>
      </w:divBdr>
    </w:div>
    <w:div w:id="1521814634">
      <w:bodyDiv w:val="1"/>
      <w:marLeft w:val="0"/>
      <w:marRight w:val="0"/>
      <w:marTop w:val="0"/>
      <w:marBottom w:val="0"/>
      <w:divBdr>
        <w:top w:val="none" w:sz="0" w:space="0" w:color="auto"/>
        <w:left w:val="none" w:sz="0" w:space="0" w:color="auto"/>
        <w:bottom w:val="none" w:sz="0" w:space="0" w:color="auto"/>
        <w:right w:val="none" w:sz="0" w:space="0" w:color="auto"/>
      </w:divBdr>
    </w:div>
    <w:div w:id="1532063587">
      <w:bodyDiv w:val="1"/>
      <w:marLeft w:val="0"/>
      <w:marRight w:val="0"/>
      <w:marTop w:val="0"/>
      <w:marBottom w:val="0"/>
      <w:divBdr>
        <w:top w:val="none" w:sz="0" w:space="0" w:color="auto"/>
        <w:left w:val="none" w:sz="0" w:space="0" w:color="auto"/>
        <w:bottom w:val="none" w:sz="0" w:space="0" w:color="auto"/>
        <w:right w:val="none" w:sz="0" w:space="0" w:color="auto"/>
      </w:divBdr>
    </w:div>
    <w:div w:id="1544318755">
      <w:bodyDiv w:val="1"/>
      <w:marLeft w:val="0"/>
      <w:marRight w:val="0"/>
      <w:marTop w:val="0"/>
      <w:marBottom w:val="0"/>
      <w:divBdr>
        <w:top w:val="none" w:sz="0" w:space="0" w:color="auto"/>
        <w:left w:val="none" w:sz="0" w:space="0" w:color="auto"/>
        <w:bottom w:val="none" w:sz="0" w:space="0" w:color="auto"/>
        <w:right w:val="none" w:sz="0" w:space="0" w:color="auto"/>
      </w:divBdr>
    </w:div>
    <w:div w:id="1550919762">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6619514">
      <w:bodyDiv w:val="1"/>
      <w:marLeft w:val="0"/>
      <w:marRight w:val="0"/>
      <w:marTop w:val="0"/>
      <w:marBottom w:val="0"/>
      <w:divBdr>
        <w:top w:val="none" w:sz="0" w:space="0" w:color="auto"/>
        <w:left w:val="none" w:sz="0" w:space="0" w:color="auto"/>
        <w:bottom w:val="none" w:sz="0" w:space="0" w:color="auto"/>
        <w:right w:val="none" w:sz="0" w:space="0" w:color="auto"/>
      </w:divBdr>
    </w:div>
    <w:div w:id="1561675170">
      <w:bodyDiv w:val="1"/>
      <w:marLeft w:val="0"/>
      <w:marRight w:val="0"/>
      <w:marTop w:val="0"/>
      <w:marBottom w:val="0"/>
      <w:divBdr>
        <w:top w:val="none" w:sz="0" w:space="0" w:color="auto"/>
        <w:left w:val="none" w:sz="0" w:space="0" w:color="auto"/>
        <w:bottom w:val="none" w:sz="0" w:space="0" w:color="auto"/>
        <w:right w:val="none" w:sz="0" w:space="0" w:color="auto"/>
      </w:divBdr>
    </w:div>
    <w:div w:id="1562670254">
      <w:bodyDiv w:val="1"/>
      <w:marLeft w:val="0"/>
      <w:marRight w:val="0"/>
      <w:marTop w:val="0"/>
      <w:marBottom w:val="0"/>
      <w:divBdr>
        <w:top w:val="none" w:sz="0" w:space="0" w:color="auto"/>
        <w:left w:val="none" w:sz="0" w:space="0" w:color="auto"/>
        <w:bottom w:val="none" w:sz="0" w:space="0" w:color="auto"/>
        <w:right w:val="none" w:sz="0" w:space="0" w:color="auto"/>
      </w:divBdr>
    </w:div>
    <w:div w:id="1564293351">
      <w:bodyDiv w:val="1"/>
      <w:marLeft w:val="0"/>
      <w:marRight w:val="0"/>
      <w:marTop w:val="0"/>
      <w:marBottom w:val="0"/>
      <w:divBdr>
        <w:top w:val="none" w:sz="0" w:space="0" w:color="auto"/>
        <w:left w:val="none" w:sz="0" w:space="0" w:color="auto"/>
        <w:bottom w:val="none" w:sz="0" w:space="0" w:color="auto"/>
        <w:right w:val="none" w:sz="0" w:space="0" w:color="auto"/>
      </w:divBdr>
      <w:divsChild>
        <w:div w:id="385496094">
          <w:marLeft w:val="0"/>
          <w:marRight w:val="0"/>
          <w:marTop w:val="0"/>
          <w:marBottom w:val="0"/>
          <w:divBdr>
            <w:top w:val="none" w:sz="0" w:space="0" w:color="auto"/>
            <w:left w:val="none" w:sz="0" w:space="0" w:color="auto"/>
            <w:bottom w:val="none" w:sz="0" w:space="0" w:color="auto"/>
            <w:right w:val="none" w:sz="0" w:space="0" w:color="auto"/>
          </w:divBdr>
          <w:divsChild>
            <w:div w:id="1322931256">
              <w:marLeft w:val="0"/>
              <w:marRight w:val="60"/>
              <w:marTop w:val="0"/>
              <w:marBottom w:val="0"/>
              <w:divBdr>
                <w:top w:val="none" w:sz="0" w:space="0" w:color="auto"/>
                <w:left w:val="none" w:sz="0" w:space="0" w:color="auto"/>
                <w:bottom w:val="none" w:sz="0" w:space="0" w:color="auto"/>
                <w:right w:val="none" w:sz="0" w:space="0" w:color="auto"/>
              </w:divBdr>
              <w:divsChild>
                <w:div w:id="1701586365">
                  <w:marLeft w:val="0"/>
                  <w:marRight w:val="0"/>
                  <w:marTop w:val="0"/>
                  <w:marBottom w:val="120"/>
                  <w:divBdr>
                    <w:top w:val="single" w:sz="6" w:space="0" w:color="C0C0C0"/>
                    <w:left w:val="single" w:sz="6" w:space="0" w:color="D9D9D9"/>
                    <w:bottom w:val="single" w:sz="6" w:space="0" w:color="D9D9D9"/>
                    <w:right w:val="single" w:sz="6" w:space="0" w:color="D9D9D9"/>
                  </w:divBdr>
                  <w:divsChild>
                    <w:div w:id="15434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2706">
          <w:marLeft w:val="0"/>
          <w:marRight w:val="0"/>
          <w:marTop w:val="0"/>
          <w:marBottom w:val="0"/>
          <w:divBdr>
            <w:top w:val="none" w:sz="0" w:space="0" w:color="auto"/>
            <w:left w:val="none" w:sz="0" w:space="0" w:color="auto"/>
            <w:bottom w:val="none" w:sz="0" w:space="0" w:color="auto"/>
            <w:right w:val="none" w:sz="0" w:space="0" w:color="auto"/>
          </w:divBdr>
          <w:divsChild>
            <w:div w:id="989597706">
              <w:marLeft w:val="60"/>
              <w:marRight w:val="0"/>
              <w:marTop w:val="0"/>
              <w:marBottom w:val="0"/>
              <w:divBdr>
                <w:top w:val="none" w:sz="0" w:space="0" w:color="auto"/>
                <w:left w:val="none" w:sz="0" w:space="0" w:color="auto"/>
                <w:bottom w:val="none" w:sz="0" w:space="0" w:color="auto"/>
                <w:right w:val="none" w:sz="0" w:space="0" w:color="auto"/>
              </w:divBdr>
              <w:divsChild>
                <w:div w:id="925267701">
                  <w:marLeft w:val="0"/>
                  <w:marRight w:val="0"/>
                  <w:marTop w:val="0"/>
                  <w:marBottom w:val="0"/>
                  <w:divBdr>
                    <w:top w:val="none" w:sz="0" w:space="0" w:color="auto"/>
                    <w:left w:val="none" w:sz="0" w:space="0" w:color="auto"/>
                    <w:bottom w:val="none" w:sz="0" w:space="0" w:color="auto"/>
                    <w:right w:val="none" w:sz="0" w:space="0" w:color="auto"/>
                  </w:divBdr>
                  <w:divsChild>
                    <w:div w:id="1277640900">
                      <w:marLeft w:val="0"/>
                      <w:marRight w:val="0"/>
                      <w:marTop w:val="0"/>
                      <w:marBottom w:val="120"/>
                      <w:divBdr>
                        <w:top w:val="single" w:sz="6" w:space="0" w:color="F5F5F5"/>
                        <w:left w:val="single" w:sz="6" w:space="0" w:color="F5F5F5"/>
                        <w:bottom w:val="single" w:sz="6" w:space="0" w:color="F5F5F5"/>
                        <w:right w:val="single" w:sz="6" w:space="0" w:color="F5F5F5"/>
                      </w:divBdr>
                      <w:divsChild>
                        <w:div w:id="1059668171">
                          <w:marLeft w:val="0"/>
                          <w:marRight w:val="0"/>
                          <w:marTop w:val="0"/>
                          <w:marBottom w:val="0"/>
                          <w:divBdr>
                            <w:top w:val="none" w:sz="0" w:space="0" w:color="auto"/>
                            <w:left w:val="none" w:sz="0" w:space="0" w:color="auto"/>
                            <w:bottom w:val="none" w:sz="0" w:space="0" w:color="auto"/>
                            <w:right w:val="none" w:sz="0" w:space="0" w:color="auto"/>
                          </w:divBdr>
                          <w:divsChild>
                            <w:div w:id="89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5868">
      <w:bodyDiv w:val="1"/>
      <w:marLeft w:val="0"/>
      <w:marRight w:val="0"/>
      <w:marTop w:val="0"/>
      <w:marBottom w:val="0"/>
      <w:divBdr>
        <w:top w:val="none" w:sz="0" w:space="0" w:color="auto"/>
        <w:left w:val="none" w:sz="0" w:space="0" w:color="auto"/>
        <w:bottom w:val="none" w:sz="0" w:space="0" w:color="auto"/>
        <w:right w:val="none" w:sz="0" w:space="0" w:color="auto"/>
      </w:divBdr>
    </w:div>
    <w:div w:id="1600790265">
      <w:bodyDiv w:val="1"/>
      <w:marLeft w:val="0"/>
      <w:marRight w:val="0"/>
      <w:marTop w:val="0"/>
      <w:marBottom w:val="0"/>
      <w:divBdr>
        <w:top w:val="none" w:sz="0" w:space="0" w:color="auto"/>
        <w:left w:val="none" w:sz="0" w:space="0" w:color="auto"/>
        <w:bottom w:val="none" w:sz="0" w:space="0" w:color="auto"/>
        <w:right w:val="none" w:sz="0" w:space="0" w:color="auto"/>
      </w:divBdr>
    </w:div>
    <w:div w:id="1608581327">
      <w:bodyDiv w:val="1"/>
      <w:marLeft w:val="0"/>
      <w:marRight w:val="0"/>
      <w:marTop w:val="0"/>
      <w:marBottom w:val="0"/>
      <w:divBdr>
        <w:top w:val="none" w:sz="0" w:space="0" w:color="auto"/>
        <w:left w:val="none" w:sz="0" w:space="0" w:color="auto"/>
        <w:bottom w:val="none" w:sz="0" w:space="0" w:color="auto"/>
        <w:right w:val="none" w:sz="0" w:space="0" w:color="auto"/>
      </w:divBdr>
    </w:div>
    <w:div w:id="1626496756">
      <w:bodyDiv w:val="1"/>
      <w:marLeft w:val="0"/>
      <w:marRight w:val="0"/>
      <w:marTop w:val="0"/>
      <w:marBottom w:val="0"/>
      <w:divBdr>
        <w:top w:val="none" w:sz="0" w:space="0" w:color="auto"/>
        <w:left w:val="none" w:sz="0" w:space="0" w:color="auto"/>
        <w:bottom w:val="none" w:sz="0" w:space="0" w:color="auto"/>
        <w:right w:val="none" w:sz="0" w:space="0" w:color="auto"/>
      </w:divBdr>
      <w:divsChild>
        <w:div w:id="1440562448">
          <w:marLeft w:val="360"/>
          <w:marRight w:val="0"/>
          <w:marTop w:val="200"/>
          <w:marBottom w:val="0"/>
          <w:divBdr>
            <w:top w:val="none" w:sz="0" w:space="0" w:color="auto"/>
            <w:left w:val="none" w:sz="0" w:space="0" w:color="auto"/>
            <w:bottom w:val="none" w:sz="0" w:space="0" w:color="auto"/>
            <w:right w:val="none" w:sz="0" w:space="0" w:color="auto"/>
          </w:divBdr>
        </w:div>
        <w:div w:id="1351764615">
          <w:marLeft w:val="360"/>
          <w:marRight w:val="0"/>
          <w:marTop w:val="200"/>
          <w:marBottom w:val="0"/>
          <w:divBdr>
            <w:top w:val="none" w:sz="0" w:space="0" w:color="auto"/>
            <w:left w:val="none" w:sz="0" w:space="0" w:color="auto"/>
            <w:bottom w:val="none" w:sz="0" w:space="0" w:color="auto"/>
            <w:right w:val="none" w:sz="0" w:space="0" w:color="auto"/>
          </w:divBdr>
        </w:div>
        <w:div w:id="49156935">
          <w:marLeft w:val="360"/>
          <w:marRight w:val="0"/>
          <w:marTop w:val="200"/>
          <w:marBottom w:val="0"/>
          <w:divBdr>
            <w:top w:val="none" w:sz="0" w:space="0" w:color="auto"/>
            <w:left w:val="none" w:sz="0" w:space="0" w:color="auto"/>
            <w:bottom w:val="none" w:sz="0" w:space="0" w:color="auto"/>
            <w:right w:val="none" w:sz="0" w:space="0" w:color="auto"/>
          </w:divBdr>
        </w:div>
        <w:div w:id="2034072027">
          <w:marLeft w:val="360"/>
          <w:marRight w:val="0"/>
          <w:marTop w:val="200"/>
          <w:marBottom w:val="0"/>
          <w:divBdr>
            <w:top w:val="none" w:sz="0" w:space="0" w:color="auto"/>
            <w:left w:val="none" w:sz="0" w:space="0" w:color="auto"/>
            <w:bottom w:val="none" w:sz="0" w:space="0" w:color="auto"/>
            <w:right w:val="none" w:sz="0" w:space="0" w:color="auto"/>
          </w:divBdr>
        </w:div>
        <w:div w:id="1197429144">
          <w:marLeft w:val="360"/>
          <w:marRight w:val="0"/>
          <w:marTop w:val="200"/>
          <w:marBottom w:val="0"/>
          <w:divBdr>
            <w:top w:val="none" w:sz="0" w:space="0" w:color="auto"/>
            <w:left w:val="none" w:sz="0" w:space="0" w:color="auto"/>
            <w:bottom w:val="none" w:sz="0" w:space="0" w:color="auto"/>
            <w:right w:val="none" w:sz="0" w:space="0" w:color="auto"/>
          </w:divBdr>
        </w:div>
      </w:divsChild>
    </w:div>
    <w:div w:id="1626543774">
      <w:bodyDiv w:val="1"/>
      <w:marLeft w:val="0"/>
      <w:marRight w:val="0"/>
      <w:marTop w:val="0"/>
      <w:marBottom w:val="0"/>
      <w:divBdr>
        <w:top w:val="none" w:sz="0" w:space="0" w:color="auto"/>
        <w:left w:val="none" w:sz="0" w:space="0" w:color="auto"/>
        <w:bottom w:val="none" w:sz="0" w:space="0" w:color="auto"/>
        <w:right w:val="none" w:sz="0" w:space="0" w:color="auto"/>
      </w:divBdr>
    </w:div>
    <w:div w:id="1638991997">
      <w:bodyDiv w:val="1"/>
      <w:marLeft w:val="0"/>
      <w:marRight w:val="0"/>
      <w:marTop w:val="0"/>
      <w:marBottom w:val="0"/>
      <w:divBdr>
        <w:top w:val="none" w:sz="0" w:space="0" w:color="auto"/>
        <w:left w:val="none" w:sz="0" w:space="0" w:color="auto"/>
        <w:bottom w:val="none" w:sz="0" w:space="0" w:color="auto"/>
        <w:right w:val="none" w:sz="0" w:space="0" w:color="auto"/>
      </w:divBdr>
    </w:div>
    <w:div w:id="1642692208">
      <w:bodyDiv w:val="1"/>
      <w:marLeft w:val="0"/>
      <w:marRight w:val="0"/>
      <w:marTop w:val="0"/>
      <w:marBottom w:val="0"/>
      <w:divBdr>
        <w:top w:val="none" w:sz="0" w:space="0" w:color="auto"/>
        <w:left w:val="none" w:sz="0" w:space="0" w:color="auto"/>
        <w:bottom w:val="none" w:sz="0" w:space="0" w:color="auto"/>
        <w:right w:val="none" w:sz="0" w:space="0" w:color="auto"/>
      </w:divBdr>
    </w:div>
    <w:div w:id="1646157200">
      <w:bodyDiv w:val="1"/>
      <w:marLeft w:val="0"/>
      <w:marRight w:val="0"/>
      <w:marTop w:val="0"/>
      <w:marBottom w:val="0"/>
      <w:divBdr>
        <w:top w:val="none" w:sz="0" w:space="0" w:color="auto"/>
        <w:left w:val="none" w:sz="0" w:space="0" w:color="auto"/>
        <w:bottom w:val="none" w:sz="0" w:space="0" w:color="auto"/>
        <w:right w:val="none" w:sz="0" w:space="0" w:color="auto"/>
      </w:divBdr>
    </w:div>
    <w:div w:id="1652443463">
      <w:bodyDiv w:val="1"/>
      <w:marLeft w:val="0"/>
      <w:marRight w:val="0"/>
      <w:marTop w:val="0"/>
      <w:marBottom w:val="0"/>
      <w:divBdr>
        <w:top w:val="none" w:sz="0" w:space="0" w:color="auto"/>
        <w:left w:val="none" w:sz="0" w:space="0" w:color="auto"/>
        <w:bottom w:val="none" w:sz="0" w:space="0" w:color="auto"/>
        <w:right w:val="none" w:sz="0" w:space="0" w:color="auto"/>
      </w:divBdr>
    </w:div>
    <w:div w:id="1658417085">
      <w:bodyDiv w:val="1"/>
      <w:marLeft w:val="0"/>
      <w:marRight w:val="0"/>
      <w:marTop w:val="0"/>
      <w:marBottom w:val="0"/>
      <w:divBdr>
        <w:top w:val="none" w:sz="0" w:space="0" w:color="auto"/>
        <w:left w:val="none" w:sz="0" w:space="0" w:color="auto"/>
        <w:bottom w:val="none" w:sz="0" w:space="0" w:color="auto"/>
        <w:right w:val="none" w:sz="0" w:space="0" w:color="auto"/>
      </w:divBdr>
    </w:div>
    <w:div w:id="1660576303">
      <w:bodyDiv w:val="1"/>
      <w:marLeft w:val="0"/>
      <w:marRight w:val="0"/>
      <w:marTop w:val="0"/>
      <w:marBottom w:val="0"/>
      <w:divBdr>
        <w:top w:val="none" w:sz="0" w:space="0" w:color="auto"/>
        <w:left w:val="none" w:sz="0" w:space="0" w:color="auto"/>
        <w:bottom w:val="none" w:sz="0" w:space="0" w:color="auto"/>
        <w:right w:val="none" w:sz="0" w:space="0" w:color="auto"/>
      </w:divBdr>
    </w:div>
    <w:div w:id="1664160338">
      <w:bodyDiv w:val="1"/>
      <w:marLeft w:val="0"/>
      <w:marRight w:val="0"/>
      <w:marTop w:val="0"/>
      <w:marBottom w:val="0"/>
      <w:divBdr>
        <w:top w:val="none" w:sz="0" w:space="0" w:color="auto"/>
        <w:left w:val="none" w:sz="0" w:space="0" w:color="auto"/>
        <w:bottom w:val="none" w:sz="0" w:space="0" w:color="auto"/>
        <w:right w:val="none" w:sz="0" w:space="0" w:color="auto"/>
      </w:divBdr>
    </w:div>
    <w:div w:id="1667779582">
      <w:bodyDiv w:val="1"/>
      <w:marLeft w:val="0"/>
      <w:marRight w:val="0"/>
      <w:marTop w:val="0"/>
      <w:marBottom w:val="0"/>
      <w:divBdr>
        <w:top w:val="none" w:sz="0" w:space="0" w:color="auto"/>
        <w:left w:val="none" w:sz="0" w:space="0" w:color="auto"/>
        <w:bottom w:val="none" w:sz="0" w:space="0" w:color="auto"/>
        <w:right w:val="none" w:sz="0" w:space="0" w:color="auto"/>
      </w:divBdr>
    </w:div>
    <w:div w:id="1672097469">
      <w:bodyDiv w:val="1"/>
      <w:marLeft w:val="0"/>
      <w:marRight w:val="0"/>
      <w:marTop w:val="0"/>
      <w:marBottom w:val="0"/>
      <w:divBdr>
        <w:top w:val="none" w:sz="0" w:space="0" w:color="auto"/>
        <w:left w:val="none" w:sz="0" w:space="0" w:color="auto"/>
        <w:bottom w:val="none" w:sz="0" w:space="0" w:color="auto"/>
        <w:right w:val="none" w:sz="0" w:space="0" w:color="auto"/>
      </w:divBdr>
    </w:div>
    <w:div w:id="1674452475">
      <w:bodyDiv w:val="1"/>
      <w:marLeft w:val="0"/>
      <w:marRight w:val="0"/>
      <w:marTop w:val="0"/>
      <w:marBottom w:val="0"/>
      <w:divBdr>
        <w:top w:val="none" w:sz="0" w:space="0" w:color="auto"/>
        <w:left w:val="none" w:sz="0" w:space="0" w:color="auto"/>
        <w:bottom w:val="none" w:sz="0" w:space="0" w:color="auto"/>
        <w:right w:val="none" w:sz="0" w:space="0" w:color="auto"/>
      </w:divBdr>
    </w:div>
    <w:div w:id="1675105084">
      <w:bodyDiv w:val="1"/>
      <w:marLeft w:val="0"/>
      <w:marRight w:val="0"/>
      <w:marTop w:val="0"/>
      <w:marBottom w:val="0"/>
      <w:divBdr>
        <w:top w:val="none" w:sz="0" w:space="0" w:color="auto"/>
        <w:left w:val="none" w:sz="0" w:space="0" w:color="auto"/>
        <w:bottom w:val="none" w:sz="0" w:space="0" w:color="auto"/>
        <w:right w:val="none" w:sz="0" w:space="0" w:color="auto"/>
      </w:divBdr>
    </w:div>
    <w:div w:id="1675761275">
      <w:bodyDiv w:val="1"/>
      <w:marLeft w:val="0"/>
      <w:marRight w:val="0"/>
      <w:marTop w:val="0"/>
      <w:marBottom w:val="0"/>
      <w:divBdr>
        <w:top w:val="none" w:sz="0" w:space="0" w:color="auto"/>
        <w:left w:val="none" w:sz="0" w:space="0" w:color="auto"/>
        <w:bottom w:val="none" w:sz="0" w:space="0" w:color="auto"/>
        <w:right w:val="none" w:sz="0" w:space="0" w:color="auto"/>
      </w:divBdr>
    </w:div>
    <w:div w:id="1684934687">
      <w:bodyDiv w:val="1"/>
      <w:marLeft w:val="0"/>
      <w:marRight w:val="0"/>
      <w:marTop w:val="0"/>
      <w:marBottom w:val="0"/>
      <w:divBdr>
        <w:top w:val="none" w:sz="0" w:space="0" w:color="auto"/>
        <w:left w:val="none" w:sz="0" w:space="0" w:color="auto"/>
        <w:bottom w:val="none" w:sz="0" w:space="0" w:color="auto"/>
        <w:right w:val="none" w:sz="0" w:space="0" w:color="auto"/>
      </w:divBdr>
    </w:div>
    <w:div w:id="1689285616">
      <w:bodyDiv w:val="1"/>
      <w:marLeft w:val="0"/>
      <w:marRight w:val="0"/>
      <w:marTop w:val="0"/>
      <w:marBottom w:val="0"/>
      <w:divBdr>
        <w:top w:val="none" w:sz="0" w:space="0" w:color="auto"/>
        <w:left w:val="none" w:sz="0" w:space="0" w:color="auto"/>
        <w:bottom w:val="none" w:sz="0" w:space="0" w:color="auto"/>
        <w:right w:val="none" w:sz="0" w:space="0" w:color="auto"/>
      </w:divBdr>
    </w:div>
    <w:div w:id="1715150643">
      <w:bodyDiv w:val="1"/>
      <w:marLeft w:val="0"/>
      <w:marRight w:val="0"/>
      <w:marTop w:val="0"/>
      <w:marBottom w:val="0"/>
      <w:divBdr>
        <w:top w:val="none" w:sz="0" w:space="0" w:color="auto"/>
        <w:left w:val="none" w:sz="0" w:space="0" w:color="auto"/>
        <w:bottom w:val="none" w:sz="0" w:space="0" w:color="auto"/>
        <w:right w:val="none" w:sz="0" w:space="0" w:color="auto"/>
      </w:divBdr>
    </w:div>
    <w:div w:id="1721437845">
      <w:bodyDiv w:val="1"/>
      <w:marLeft w:val="0"/>
      <w:marRight w:val="0"/>
      <w:marTop w:val="0"/>
      <w:marBottom w:val="0"/>
      <w:divBdr>
        <w:top w:val="none" w:sz="0" w:space="0" w:color="auto"/>
        <w:left w:val="none" w:sz="0" w:space="0" w:color="auto"/>
        <w:bottom w:val="none" w:sz="0" w:space="0" w:color="auto"/>
        <w:right w:val="none" w:sz="0" w:space="0" w:color="auto"/>
      </w:divBdr>
    </w:div>
    <w:div w:id="1723284218">
      <w:bodyDiv w:val="1"/>
      <w:marLeft w:val="0"/>
      <w:marRight w:val="0"/>
      <w:marTop w:val="0"/>
      <w:marBottom w:val="0"/>
      <w:divBdr>
        <w:top w:val="none" w:sz="0" w:space="0" w:color="auto"/>
        <w:left w:val="none" w:sz="0" w:space="0" w:color="auto"/>
        <w:bottom w:val="none" w:sz="0" w:space="0" w:color="auto"/>
        <w:right w:val="none" w:sz="0" w:space="0" w:color="auto"/>
      </w:divBdr>
    </w:div>
    <w:div w:id="1732342507">
      <w:bodyDiv w:val="1"/>
      <w:marLeft w:val="0"/>
      <w:marRight w:val="0"/>
      <w:marTop w:val="0"/>
      <w:marBottom w:val="0"/>
      <w:divBdr>
        <w:top w:val="none" w:sz="0" w:space="0" w:color="auto"/>
        <w:left w:val="none" w:sz="0" w:space="0" w:color="auto"/>
        <w:bottom w:val="none" w:sz="0" w:space="0" w:color="auto"/>
        <w:right w:val="none" w:sz="0" w:space="0" w:color="auto"/>
      </w:divBdr>
    </w:div>
    <w:div w:id="1735737308">
      <w:bodyDiv w:val="1"/>
      <w:marLeft w:val="0"/>
      <w:marRight w:val="0"/>
      <w:marTop w:val="0"/>
      <w:marBottom w:val="0"/>
      <w:divBdr>
        <w:top w:val="none" w:sz="0" w:space="0" w:color="auto"/>
        <w:left w:val="none" w:sz="0" w:space="0" w:color="auto"/>
        <w:bottom w:val="none" w:sz="0" w:space="0" w:color="auto"/>
        <w:right w:val="none" w:sz="0" w:space="0" w:color="auto"/>
      </w:divBdr>
    </w:div>
    <w:div w:id="1736658649">
      <w:bodyDiv w:val="1"/>
      <w:marLeft w:val="0"/>
      <w:marRight w:val="0"/>
      <w:marTop w:val="0"/>
      <w:marBottom w:val="0"/>
      <w:divBdr>
        <w:top w:val="none" w:sz="0" w:space="0" w:color="auto"/>
        <w:left w:val="none" w:sz="0" w:space="0" w:color="auto"/>
        <w:bottom w:val="none" w:sz="0" w:space="0" w:color="auto"/>
        <w:right w:val="none" w:sz="0" w:space="0" w:color="auto"/>
      </w:divBdr>
    </w:div>
    <w:div w:id="1737052746">
      <w:bodyDiv w:val="1"/>
      <w:marLeft w:val="0"/>
      <w:marRight w:val="0"/>
      <w:marTop w:val="0"/>
      <w:marBottom w:val="0"/>
      <w:divBdr>
        <w:top w:val="none" w:sz="0" w:space="0" w:color="auto"/>
        <w:left w:val="none" w:sz="0" w:space="0" w:color="auto"/>
        <w:bottom w:val="none" w:sz="0" w:space="0" w:color="auto"/>
        <w:right w:val="none" w:sz="0" w:space="0" w:color="auto"/>
      </w:divBdr>
    </w:div>
    <w:div w:id="1739591173">
      <w:bodyDiv w:val="1"/>
      <w:marLeft w:val="0"/>
      <w:marRight w:val="0"/>
      <w:marTop w:val="0"/>
      <w:marBottom w:val="0"/>
      <w:divBdr>
        <w:top w:val="none" w:sz="0" w:space="0" w:color="auto"/>
        <w:left w:val="none" w:sz="0" w:space="0" w:color="auto"/>
        <w:bottom w:val="none" w:sz="0" w:space="0" w:color="auto"/>
        <w:right w:val="none" w:sz="0" w:space="0" w:color="auto"/>
      </w:divBdr>
    </w:div>
    <w:div w:id="1750350808">
      <w:bodyDiv w:val="1"/>
      <w:marLeft w:val="0"/>
      <w:marRight w:val="0"/>
      <w:marTop w:val="0"/>
      <w:marBottom w:val="0"/>
      <w:divBdr>
        <w:top w:val="none" w:sz="0" w:space="0" w:color="auto"/>
        <w:left w:val="none" w:sz="0" w:space="0" w:color="auto"/>
        <w:bottom w:val="none" w:sz="0" w:space="0" w:color="auto"/>
        <w:right w:val="none" w:sz="0" w:space="0" w:color="auto"/>
      </w:divBdr>
    </w:div>
    <w:div w:id="1767846883">
      <w:bodyDiv w:val="1"/>
      <w:marLeft w:val="0"/>
      <w:marRight w:val="0"/>
      <w:marTop w:val="0"/>
      <w:marBottom w:val="0"/>
      <w:divBdr>
        <w:top w:val="none" w:sz="0" w:space="0" w:color="auto"/>
        <w:left w:val="none" w:sz="0" w:space="0" w:color="auto"/>
        <w:bottom w:val="none" w:sz="0" w:space="0" w:color="auto"/>
        <w:right w:val="none" w:sz="0" w:space="0" w:color="auto"/>
      </w:divBdr>
    </w:div>
    <w:div w:id="1770616001">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
    <w:div w:id="1774934103">
      <w:bodyDiv w:val="1"/>
      <w:marLeft w:val="0"/>
      <w:marRight w:val="0"/>
      <w:marTop w:val="0"/>
      <w:marBottom w:val="0"/>
      <w:divBdr>
        <w:top w:val="none" w:sz="0" w:space="0" w:color="auto"/>
        <w:left w:val="none" w:sz="0" w:space="0" w:color="auto"/>
        <w:bottom w:val="none" w:sz="0" w:space="0" w:color="auto"/>
        <w:right w:val="none" w:sz="0" w:space="0" w:color="auto"/>
      </w:divBdr>
    </w:div>
    <w:div w:id="1775007997">
      <w:bodyDiv w:val="1"/>
      <w:marLeft w:val="0"/>
      <w:marRight w:val="0"/>
      <w:marTop w:val="0"/>
      <w:marBottom w:val="0"/>
      <w:divBdr>
        <w:top w:val="none" w:sz="0" w:space="0" w:color="auto"/>
        <w:left w:val="none" w:sz="0" w:space="0" w:color="auto"/>
        <w:bottom w:val="none" w:sz="0" w:space="0" w:color="auto"/>
        <w:right w:val="none" w:sz="0" w:space="0" w:color="auto"/>
      </w:divBdr>
    </w:div>
    <w:div w:id="1800027208">
      <w:bodyDiv w:val="1"/>
      <w:marLeft w:val="0"/>
      <w:marRight w:val="0"/>
      <w:marTop w:val="0"/>
      <w:marBottom w:val="0"/>
      <w:divBdr>
        <w:top w:val="none" w:sz="0" w:space="0" w:color="auto"/>
        <w:left w:val="none" w:sz="0" w:space="0" w:color="auto"/>
        <w:bottom w:val="none" w:sz="0" w:space="0" w:color="auto"/>
        <w:right w:val="none" w:sz="0" w:space="0" w:color="auto"/>
      </w:divBdr>
    </w:div>
    <w:div w:id="1803693638">
      <w:bodyDiv w:val="1"/>
      <w:marLeft w:val="0"/>
      <w:marRight w:val="0"/>
      <w:marTop w:val="0"/>
      <w:marBottom w:val="0"/>
      <w:divBdr>
        <w:top w:val="none" w:sz="0" w:space="0" w:color="auto"/>
        <w:left w:val="none" w:sz="0" w:space="0" w:color="auto"/>
        <w:bottom w:val="none" w:sz="0" w:space="0" w:color="auto"/>
        <w:right w:val="none" w:sz="0" w:space="0" w:color="auto"/>
      </w:divBdr>
    </w:div>
    <w:div w:id="1804541525">
      <w:bodyDiv w:val="1"/>
      <w:marLeft w:val="0"/>
      <w:marRight w:val="0"/>
      <w:marTop w:val="0"/>
      <w:marBottom w:val="0"/>
      <w:divBdr>
        <w:top w:val="none" w:sz="0" w:space="0" w:color="auto"/>
        <w:left w:val="none" w:sz="0" w:space="0" w:color="auto"/>
        <w:bottom w:val="none" w:sz="0" w:space="0" w:color="auto"/>
        <w:right w:val="none" w:sz="0" w:space="0" w:color="auto"/>
      </w:divBdr>
    </w:div>
    <w:div w:id="1812014554">
      <w:bodyDiv w:val="1"/>
      <w:marLeft w:val="0"/>
      <w:marRight w:val="0"/>
      <w:marTop w:val="0"/>
      <w:marBottom w:val="0"/>
      <w:divBdr>
        <w:top w:val="none" w:sz="0" w:space="0" w:color="auto"/>
        <w:left w:val="none" w:sz="0" w:space="0" w:color="auto"/>
        <w:bottom w:val="none" w:sz="0" w:space="0" w:color="auto"/>
        <w:right w:val="none" w:sz="0" w:space="0" w:color="auto"/>
      </w:divBdr>
    </w:div>
    <w:div w:id="1822849108">
      <w:bodyDiv w:val="1"/>
      <w:marLeft w:val="0"/>
      <w:marRight w:val="0"/>
      <w:marTop w:val="0"/>
      <w:marBottom w:val="0"/>
      <w:divBdr>
        <w:top w:val="none" w:sz="0" w:space="0" w:color="auto"/>
        <w:left w:val="none" w:sz="0" w:space="0" w:color="auto"/>
        <w:bottom w:val="none" w:sz="0" w:space="0" w:color="auto"/>
        <w:right w:val="none" w:sz="0" w:space="0" w:color="auto"/>
      </w:divBdr>
    </w:div>
    <w:div w:id="1829249435">
      <w:bodyDiv w:val="1"/>
      <w:marLeft w:val="0"/>
      <w:marRight w:val="0"/>
      <w:marTop w:val="0"/>
      <w:marBottom w:val="0"/>
      <w:divBdr>
        <w:top w:val="none" w:sz="0" w:space="0" w:color="auto"/>
        <w:left w:val="none" w:sz="0" w:space="0" w:color="auto"/>
        <w:bottom w:val="none" w:sz="0" w:space="0" w:color="auto"/>
        <w:right w:val="none" w:sz="0" w:space="0" w:color="auto"/>
      </w:divBdr>
    </w:div>
    <w:div w:id="1829906864">
      <w:bodyDiv w:val="1"/>
      <w:marLeft w:val="0"/>
      <w:marRight w:val="0"/>
      <w:marTop w:val="0"/>
      <w:marBottom w:val="0"/>
      <w:divBdr>
        <w:top w:val="none" w:sz="0" w:space="0" w:color="auto"/>
        <w:left w:val="none" w:sz="0" w:space="0" w:color="auto"/>
        <w:bottom w:val="none" w:sz="0" w:space="0" w:color="auto"/>
        <w:right w:val="none" w:sz="0" w:space="0" w:color="auto"/>
      </w:divBdr>
    </w:div>
    <w:div w:id="1834373000">
      <w:bodyDiv w:val="1"/>
      <w:marLeft w:val="0"/>
      <w:marRight w:val="0"/>
      <w:marTop w:val="0"/>
      <w:marBottom w:val="0"/>
      <w:divBdr>
        <w:top w:val="none" w:sz="0" w:space="0" w:color="auto"/>
        <w:left w:val="none" w:sz="0" w:space="0" w:color="auto"/>
        <w:bottom w:val="none" w:sz="0" w:space="0" w:color="auto"/>
        <w:right w:val="none" w:sz="0" w:space="0" w:color="auto"/>
      </w:divBdr>
    </w:div>
    <w:div w:id="1836218553">
      <w:bodyDiv w:val="1"/>
      <w:marLeft w:val="0"/>
      <w:marRight w:val="0"/>
      <w:marTop w:val="0"/>
      <w:marBottom w:val="0"/>
      <w:divBdr>
        <w:top w:val="none" w:sz="0" w:space="0" w:color="auto"/>
        <w:left w:val="none" w:sz="0" w:space="0" w:color="auto"/>
        <w:bottom w:val="none" w:sz="0" w:space="0" w:color="auto"/>
        <w:right w:val="none" w:sz="0" w:space="0" w:color="auto"/>
      </w:divBdr>
    </w:div>
    <w:div w:id="1845709207">
      <w:bodyDiv w:val="1"/>
      <w:marLeft w:val="0"/>
      <w:marRight w:val="0"/>
      <w:marTop w:val="0"/>
      <w:marBottom w:val="0"/>
      <w:divBdr>
        <w:top w:val="none" w:sz="0" w:space="0" w:color="auto"/>
        <w:left w:val="none" w:sz="0" w:space="0" w:color="auto"/>
        <w:bottom w:val="none" w:sz="0" w:space="0" w:color="auto"/>
        <w:right w:val="none" w:sz="0" w:space="0" w:color="auto"/>
      </w:divBdr>
    </w:div>
    <w:div w:id="1850950044">
      <w:bodyDiv w:val="1"/>
      <w:marLeft w:val="0"/>
      <w:marRight w:val="0"/>
      <w:marTop w:val="0"/>
      <w:marBottom w:val="0"/>
      <w:divBdr>
        <w:top w:val="none" w:sz="0" w:space="0" w:color="auto"/>
        <w:left w:val="none" w:sz="0" w:space="0" w:color="auto"/>
        <w:bottom w:val="none" w:sz="0" w:space="0" w:color="auto"/>
        <w:right w:val="none" w:sz="0" w:space="0" w:color="auto"/>
      </w:divBdr>
    </w:div>
    <w:div w:id="1867669056">
      <w:bodyDiv w:val="1"/>
      <w:marLeft w:val="0"/>
      <w:marRight w:val="0"/>
      <w:marTop w:val="0"/>
      <w:marBottom w:val="0"/>
      <w:divBdr>
        <w:top w:val="none" w:sz="0" w:space="0" w:color="auto"/>
        <w:left w:val="none" w:sz="0" w:space="0" w:color="auto"/>
        <w:bottom w:val="none" w:sz="0" w:space="0" w:color="auto"/>
        <w:right w:val="none" w:sz="0" w:space="0" w:color="auto"/>
      </w:divBdr>
    </w:div>
    <w:div w:id="1870097444">
      <w:bodyDiv w:val="1"/>
      <w:marLeft w:val="0"/>
      <w:marRight w:val="0"/>
      <w:marTop w:val="0"/>
      <w:marBottom w:val="0"/>
      <w:divBdr>
        <w:top w:val="none" w:sz="0" w:space="0" w:color="auto"/>
        <w:left w:val="none" w:sz="0" w:space="0" w:color="auto"/>
        <w:bottom w:val="none" w:sz="0" w:space="0" w:color="auto"/>
        <w:right w:val="none" w:sz="0" w:space="0" w:color="auto"/>
      </w:divBdr>
    </w:div>
    <w:div w:id="1874264589">
      <w:bodyDiv w:val="1"/>
      <w:marLeft w:val="0"/>
      <w:marRight w:val="0"/>
      <w:marTop w:val="0"/>
      <w:marBottom w:val="0"/>
      <w:divBdr>
        <w:top w:val="none" w:sz="0" w:space="0" w:color="auto"/>
        <w:left w:val="none" w:sz="0" w:space="0" w:color="auto"/>
        <w:bottom w:val="none" w:sz="0" w:space="0" w:color="auto"/>
        <w:right w:val="none" w:sz="0" w:space="0" w:color="auto"/>
      </w:divBdr>
    </w:div>
    <w:div w:id="1885944837">
      <w:bodyDiv w:val="1"/>
      <w:marLeft w:val="0"/>
      <w:marRight w:val="0"/>
      <w:marTop w:val="0"/>
      <w:marBottom w:val="0"/>
      <w:divBdr>
        <w:top w:val="none" w:sz="0" w:space="0" w:color="auto"/>
        <w:left w:val="none" w:sz="0" w:space="0" w:color="auto"/>
        <w:bottom w:val="none" w:sz="0" w:space="0" w:color="auto"/>
        <w:right w:val="none" w:sz="0" w:space="0" w:color="auto"/>
      </w:divBdr>
    </w:div>
    <w:div w:id="1890335297">
      <w:bodyDiv w:val="1"/>
      <w:marLeft w:val="0"/>
      <w:marRight w:val="0"/>
      <w:marTop w:val="0"/>
      <w:marBottom w:val="0"/>
      <w:divBdr>
        <w:top w:val="none" w:sz="0" w:space="0" w:color="auto"/>
        <w:left w:val="none" w:sz="0" w:space="0" w:color="auto"/>
        <w:bottom w:val="none" w:sz="0" w:space="0" w:color="auto"/>
        <w:right w:val="none" w:sz="0" w:space="0" w:color="auto"/>
      </w:divBdr>
    </w:div>
    <w:div w:id="1894804725">
      <w:bodyDiv w:val="1"/>
      <w:marLeft w:val="0"/>
      <w:marRight w:val="0"/>
      <w:marTop w:val="0"/>
      <w:marBottom w:val="0"/>
      <w:divBdr>
        <w:top w:val="none" w:sz="0" w:space="0" w:color="auto"/>
        <w:left w:val="none" w:sz="0" w:space="0" w:color="auto"/>
        <w:bottom w:val="none" w:sz="0" w:space="0" w:color="auto"/>
        <w:right w:val="none" w:sz="0" w:space="0" w:color="auto"/>
      </w:divBdr>
      <w:divsChild>
        <w:div w:id="1903100000">
          <w:marLeft w:val="360"/>
          <w:marRight w:val="0"/>
          <w:marTop w:val="200"/>
          <w:marBottom w:val="0"/>
          <w:divBdr>
            <w:top w:val="none" w:sz="0" w:space="0" w:color="auto"/>
            <w:left w:val="none" w:sz="0" w:space="0" w:color="auto"/>
            <w:bottom w:val="none" w:sz="0" w:space="0" w:color="auto"/>
            <w:right w:val="none" w:sz="0" w:space="0" w:color="auto"/>
          </w:divBdr>
        </w:div>
        <w:div w:id="1353602979">
          <w:marLeft w:val="360"/>
          <w:marRight w:val="0"/>
          <w:marTop w:val="200"/>
          <w:marBottom w:val="0"/>
          <w:divBdr>
            <w:top w:val="none" w:sz="0" w:space="0" w:color="auto"/>
            <w:left w:val="none" w:sz="0" w:space="0" w:color="auto"/>
            <w:bottom w:val="none" w:sz="0" w:space="0" w:color="auto"/>
            <w:right w:val="none" w:sz="0" w:space="0" w:color="auto"/>
          </w:divBdr>
        </w:div>
        <w:div w:id="1979527202">
          <w:marLeft w:val="360"/>
          <w:marRight w:val="0"/>
          <w:marTop w:val="200"/>
          <w:marBottom w:val="0"/>
          <w:divBdr>
            <w:top w:val="none" w:sz="0" w:space="0" w:color="auto"/>
            <w:left w:val="none" w:sz="0" w:space="0" w:color="auto"/>
            <w:bottom w:val="none" w:sz="0" w:space="0" w:color="auto"/>
            <w:right w:val="none" w:sz="0" w:space="0" w:color="auto"/>
          </w:divBdr>
        </w:div>
        <w:div w:id="1717701932">
          <w:marLeft w:val="360"/>
          <w:marRight w:val="0"/>
          <w:marTop w:val="200"/>
          <w:marBottom w:val="0"/>
          <w:divBdr>
            <w:top w:val="none" w:sz="0" w:space="0" w:color="auto"/>
            <w:left w:val="none" w:sz="0" w:space="0" w:color="auto"/>
            <w:bottom w:val="none" w:sz="0" w:space="0" w:color="auto"/>
            <w:right w:val="none" w:sz="0" w:space="0" w:color="auto"/>
          </w:divBdr>
        </w:div>
        <w:div w:id="1148014597">
          <w:marLeft w:val="360"/>
          <w:marRight w:val="0"/>
          <w:marTop w:val="200"/>
          <w:marBottom w:val="0"/>
          <w:divBdr>
            <w:top w:val="none" w:sz="0" w:space="0" w:color="auto"/>
            <w:left w:val="none" w:sz="0" w:space="0" w:color="auto"/>
            <w:bottom w:val="none" w:sz="0" w:space="0" w:color="auto"/>
            <w:right w:val="none" w:sz="0" w:space="0" w:color="auto"/>
          </w:divBdr>
        </w:div>
      </w:divsChild>
    </w:div>
    <w:div w:id="1897743228">
      <w:bodyDiv w:val="1"/>
      <w:marLeft w:val="0"/>
      <w:marRight w:val="0"/>
      <w:marTop w:val="0"/>
      <w:marBottom w:val="0"/>
      <w:divBdr>
        <w:top w:val="none" w:sz="0" w:space="0" w:color="auto"/>
        <w:left w:val="none" w:sz="0" w:space="0" w:color="auto"/>
        <w:bottom w:val="none" w:sz="0" w:space="0" w:color="auto"/>
        <w:right w:val="none" w:sz="0" w:space="0" w:color="auto"/>
      </w:divBdr>
    </w:div>
    <w:div w:id="1899051765">
      <w:bodyDiv w:val="1"/>
      <w:marLeft w:val="0"/>
      <w:marRight w:val="0"/>
      <w:marTop w:val="0"/>
      <w:marBottom w:val="0"/>
      <w:divBdr>
        <w:top w:val="none" w:sz="0" w:space="0" w:color="auto"/>
        <w:left w:val="none" w:sz="0" w:space="0" w:color="auto"/>
        <w:bottom w:val="none" w:sz="0" w:space="0" w:color="auto"/>
        <w:right w:val="none" w:sz="0" w:space="0" w:color="auto"/>
      </w:divBdr>
    </w:div>
    <w:div w:id="1909025419">
      <w:bodyDiv w:val="1"/>
      <w:marLeft w:val="0"/>
      <w:marRight w:val="0"/>
      <w:marTop w:val="0"/>
      <w:marBottom w:val="0"/>
      <w:divBdr>
        <w:top w:val="none" w:sz="0" w:space="0" w:color="auto"/>
        <w:left w:val="none" w:sz="0" w:space="0" w:color="auto"/>
        <w:bottom w:val="none" w:sz="0" w:space="0" w:color="auto"/>
        <w:right w:val="none" w:sz="0" w:space="0" w:color="auto"/>
      </w:divBdr>
    </w:div>
    <w:div w:id="1914971699">
      <w:bodyDiv w:val="1"/>
      <w:marLeft w:val="0"/>
      <w:marRight w:val="0"/>
      <w:marTop w:val="0"/>
      <w:marBottom w:val="0"/>
      <w:divBdr>
        <w:top w:val="none" w:sz="0" w:space="0" w:color="auto"/>
        <w:left w:val="none" w:sz="0" w:space="0" w:color="auto"/>
        <w:bottom w:val="none" w:sz="0" w:space="0" w:color="auto"/>
        <w:right w:val="none" w:sz="0" w:space="0" w:color="auto"/>
      </w:divBdr>
    </w:div>
    <w:div w:id="1917392905">
      <w:bodyDiv w:val="1"/>
      <w:marLeft w:val="0"/>
      <w:marRight w:val="0"/>
      <w:marTop w:val="0"/>
      <w:marBottom w:val="0"/>
      <w:divBdr>
        <w:top w:val="none" w:sz="0" w:space="0" w:color="auto"/>
        <w:left w:val="none" w:sz="0" w:space="0" w:color="auto"/>
        <w:bottom w:val="none" w:sz="0" w:space="0" w:color="auto"/>
        <w:right w:val="none" w:sz="0" w:space="0" w:color="auto"/>
      </w:divBdr>
    </w:div>
    <w:div w:id="1929148230">
      <w:bodyDiv w:val="1"/>
      <w:marLeft w:val="0"/>
      <w:marRight w:val="0"/>
      <w:marTop w:val="0"/>
      <w:marBottom w:val="0"/>
      <w:divBdr>
        <w:top w:val="none" w:sz="0" w:space="0" w:color="auto"/>
        <w:left w:val="none" w:sz="0" w:space="0" w:color="auto"/>
        <w:bottom w:val="none" w:sz="0" w:space="0" w:color="auto"/>
        <w:right w:val="none" w:sz="0" w:space="0" w:color="auto"/>
      </w:divBdr>
    </w:div>
    <w:div w:id="1957254214">
      <w:bodyDiv w:val="1"/>
      <w:marLeft w:val="0"/>
      <w:marRight w:val="0"/>
      <w:marTop w:val="0"/>
      <w:marBottom w:val="0"/>
      <w:divBdr>
        <w:top w:val="none" w:sz="0" w:space="0" w:color="auto"/>
        <w:left w:val="none" w:sz="0" w:space="0" w:color="auto"/>
        <w:bottom w:val="none" w:sz="0" w:space="0" w:color="auto"/>
        <w:right w:val="none" w:sz="0" w:space="0" w:color="auto"/>
      </w:divBdr>
    </w:div>
    <w:div w:id="1962766248">
      <w:bodyDiv w:val="1"/>
      <w:marLeft w:val="0"/>
      <w:marRight w:val="0"/>
      <w:marTop w:val="0"/>
      <w:marBottom w:val="0"/>
      <w:divBdr>
        <w:top w:val="none" w:sz="0" w:space="0" w:color="auto"/>
        <w:left w:val="none" w:sz="0" w:space="0" w:color="auto"/>
        <w:bottom w:val="none" w:sz="0" w:space="0" w:color="auto"/>
        <w:right w:val="none" w:sz="0" w:space="0" w:color="auto"/>
      </w:divBdr>
    </w:div>
    <w:div w:id="1968773141">
      <w:bodyDiv w:val="1"/>
      <w:marLeft w:val="0"/>
      <w:marRight w:val="0"/>
      <w:marTop w:val="0"/>
      <w:marBottom w:val="0"/>
      <w:divBdr>
        <w:top w:val="none" w:sz="0" w:space="0" w:color="auto"/>
        <w:left w:val="none" w:sz="0" w:space="0" w:color="auto"/>
        <w:bottom w:val="none" w:sz="0" w:space="0" w:color="auto"/>
        <w:right w:val="none" w:sz="0" w:space="0" w:color="auto"/>
      </w:divBdr>
    </w:div>
    <w:div w:id="1985962562">
      <w:bodyDiv w:val="1"/>
      <w:marLeft w:val="0"/>
      <w:marRight w:val="0"/>
      <w:marTop w:val="0"/>
      <w:marBottom w:val="0"/>
      <w:divBdr>
        <w:top w:val="none" w:sz="0" w:space="0" w:color="auto"/>
        <w:left w:val="none" w:sz="0" w:space="0" w:color="auto"/>
        <w:bottom w:val="none" w:sz="0" w:space="0" w:color="auto"/>
        <w:right w:val="none" w:sz="0" w:space="0" w:color="auto"/>
      </w:divBdr>
    </w:div>
    <w:div w:id="1987664378">
      <w:bodyDiv w:val="1"/>
      <w:marLeft w:val="0"/>
      <w:marRight w:val="0"/>
      <w:marTop w:val="0"/>
      <w:marBottom w:val="0"/>
      <w:divBdr>
        <w:top w:val="none" w:sz="0" w:space="0" w:color="auto"/>
        <w:left w:val="none" w:sz="0" w:space="0" w:color="auto"/>
        <w:bottom w:val="none" w:sz="0" w:space="0" w:color="auto"/>
        <w:right w:val="none" w:sz="0" w:space="0" w:color="auto"/>
      </w:divBdr>
    </w:div>
    <w:div w:id="1990281538">
      <w:bodyDiv w:val="1"/>
      <w:marLeft w:val="0"/>
      <w:marRight w:val="0"/>
      <w:marTop w:val="0"/>
      <w:marBottom w:val="0"/>
      <w:divBdr>
        <w:top w:val="none" w:sz="0" w:space="0" w:color="auto"/>
        <w:left w:val="none" w:sz="0" w:space="0" w:color="auto"/>
        <w:bottom w:val="none" w:sz="0" w:space="0" w:color="auto"/>
        <w:right w:val="none" w:sz="0" w:space="0" w:color="auto"/>
      </w:divBdr>
    </w:div>
    <w:div w:id="2002007267">
      <w:bodyDiv w:val="1"/>
      <w:marLeft w:val="0"/>
      <w:marRight w:val="0"/>
      <w:marTop w:val="0"/>
      <w:marBottom w:val="0"/>
      <w:divBdr>
        <w:top w:val="none" w:sz="0" w:space="0" w:color="auto"/>
        <w:left w:val="none" w:sz="0" w:space="0" w:color="auto"/>
        <w:bottom w:val="none" w:sz="0" w:space="0" w:color="auto"/>
        <w:right w:val="none" w:sz="0" w:space="0" w:color="auto"/>
      </w:divBdr>
    </w:div>
    <w:div w:id="2009359591">
      <w:bodyDiv w:val="1"/>
      <w:marLeft w:val="0"/>
      <w:marRight w:val="0"/>
      <w:marTop w:val="0"/>
      <w:marBottom w:val="0"/>
      <w:divBdr>
        <w:top w:val="none" w:sz="0" w:space="0" w:color="auto"/>
        <w:left w:val="none" w:sz="0" w:space="0" w:color="auto"/>
        <w:bottom w:val="none" w:sz="0" w:space="0" w:color="auto"/>
        <w:right w:val="none" w:sz="0" w:space="0" w:color="auto"/>
      </w:divBdr>
    </w:div>
    <w:div w:id="2009861477">
      <w:bodyDiv w:val="1"/>
      <w:marLeft w:val="0"/>
      <w:marRight w:val="0"/>
      <w:marTop w:val="0"/>
      <w:marBottom w:val="0"/>
      <w:divBdr>
        <w:top w:val="none" w:sz="0" w:space="0" w:color="auto"/>
        <w:left w:val="none" w:sz="0" w:space="0" w:color="auto"/>
        <w:bottom w:val="none" w:sz="0" w:space="0" w:color="auto"/>
        <w:right w:val="none" w:sz="0" w:space="0" w:color="auto"/>
      </w:divBdr>
    </w:div>
    <w:div w:id="2014910889">
      <w:bodyDiv w:val="1"/>
      <w:marLeft w:val="0"/>
      <w:marRight w:val="0"/>
      <w:marTop w:val="0"/>
      <w:marBottom w:val="0"/>
      <w:divBdr>
        <w:top w:val="none" w:sz="0" w:space="0" w:color="auto"/>
        <w:left w:val="none" w:sz="0" w:space="0" w:color="auto"/>
        <w:bottom w:val="none" w:sz="0" w:space="0" w:color="auto"/>
        <w:right w:val="none" w:sz="0" w:space="0" w:color="auto"/>
      </w:divBdr>
    </w:div>
    <w:div w:id="2016760203">
      <w:bodyDiv w:val="1"/>
      <w:marLeft w:val="0"/>
      <w:marRight w:val="0"/>
      <w:marTop w:val="0"/>
      <w:marBottom w:val="0"/>
      <w:divBdr>
        <w:top w:val="none" w:sz="0" w:space="0" w:color="auto"/>
        <w:left w:val="none" w:sz="0" w:space="0" w:color="auto"/>
        <w:bottom w:val="none" w:sz="0" w:space="0" w:color="auto"/>
        <w:right w:val="none" w:sz="0" w:space="0" w:color="auto"/>
      </w:divBdr>
    </w:div>
    <w:div w:id="2018071224">
      <w:bodyDiv w:val="1"/>
      <w:marLeft w:val="0"/>
      <w:marRight w:val="0"/>
      <w:marTop w:val="0"/>
      <w:marBottom w:val="0"/>
      <w:divBdr>
        <w:top w:val="none" w:sz="0" w:space="0" w:color="auto"/>
        <w:left w:val="none" w:sz="0" w:space="0" w:color="auto"/>
        <w:bottom w:val="none" w:sz="0" w:space="0" w:color="auto"/>
        <w:right w:val="none" w:sz="0" w:space="0" w:color="auto"/>
      </w:divBdr>
    </w:div>
    <w:div w:id="2024165786">
      <w:bodyDiv w:val="1"/>
      <w:marLeft w:val="0"/>
      <w:marRight w:val="0"/>
      <w:marTop w:val="0"/>
      <w:marBottom w:val="0"/>
      <w:divBdr>
        <w:top w:val="none" w:sz="0" w:space="0" w:color="auto"/>
        <w:left w:val="none" w:sz="0" w:space="0" w:color="auto"/>
        <w:bottom w:val="none" w:sz="0" w:space="0" w:color="auto"/>
        <w:right w:val="none" w:sz="0" w:space="0" w:color="auto"/>
      </w:divBdr>
    </w:div>
    <w:div w:id="2024672282">
      <w:bodyDiv w:val="1"/>
      <w:marLeft w:val="0"/>
      <w:marRight w:val="0"/>
      <w:marTop w:val="0"/>
      <w:marBottom w:val="0"/>
      <w:divBdr>
        <w:top w:val="none" w:sz="0" w:space="0" w:color="auto"/>
        <w:left w:val="none" w:sz="0" w:space="0" w:color="auto"/>
        <w:bottom w:val="none" w:sz="0" w:space="0" w:color="auto"/>
        <w:right w:val="none" w:sz="0" w:space="0" w:color="auto"/>
      </w:divBdr>
    </w:div>
    <w:div w:id="2029021262">
      <w:bodyDiv w:val="1"/>
      <w:marLeft w:val="0"/>
      <w:marRight w:val="0"/>
      <w:marTop w:val="0"/>
      <w:marBottom w:val="0"/>
      <w:divBdr>
        <w:top w:val="none" w:sz="0" w:space="0" w:color="auto"/>
        <w:left w:val="none" w:sz="0" w:space="0" w:color="auto"/>
        <w:bottom w:val="none" w:sz="0" w:space="0" w:color="auto"/>
        <w:right w:val="none" w:sz="0" w:space="0" w:color="auto"/>
      </w:divBdr>
    </w:div>
    <w:div w:id="2030251790">
      <w:bodyDiv w:val="1"/>
      <w:marLeft w:val="0"/>
      <w:marRight w:val="0"/>
      <w:marTop w:val="0"/>
      <w:marBottom w:val="0"/>
      <w:divBdr>
        <w:top w:val="none" w:sz="0" w:space="0" w:color="auto"/>
        <w:left w:val="none" w:sz="0" w:space="0" w:color="auto"/>
        <w:bottom w:val="none" w:sz="0" w:space="0" w:color="auto"/>
        <w:right w:val="none" w:sz="0" w:space="0" w:color="auto"/>
      </w:divBdr>
    </w:div>
    <w:div w:id="2042170757">
      <w:bodyDiv w:val="1"/>
      <w:marLeft w:val="0"/>
      <w:marRight w:val="0"/>
      <w:marTop w:val="0"/>
      <w:marBottom w:val="0"/>
      <w:divBdr>
        <w:top w:val="none" w:sz="0" w:space="0" w:color="auto"/>
        <w:left w:val="none" w:sz="0" w:space="0" w:color="auto"/>
        <w:bottom w:val="none" w:sz="0" w:space="0" w:color="auto"/>
        <w:right w:val="none" w:sz="0" w:space="0" w:color="auto"/>
      </w:divBdr>
    </w:div>
    <w:div w:id="2043940725">
      <w:bodyDiv w:val="1"/>
      <w:marLeft w:val="0"/>
      <w:marRight w:val="0"/>
      <w:marTop w:val="0"/>
      <w:marBottom w:val="0"/>
      <w:divBdr>
        <w:top w:val="none" w:sz="0" w:space="0" w:color="auto"/>
        <w:left w:val="none" w:sz="0" w:space="0" w:color="auto"/>
        <w:bottom w:val="none" w:sz="0" w:space="0" w:color="auto"/>
        <w:right w:val="none" w:sz="0" w:space="0" w:color="auto"/>
      </w:divBdr>
    </w:div>
    <w:div w:id="2044161873">
      <w:bodyDiv w:val="1"/>
      <w:marLeft w:val="0"/>
      <w:marRight w:val="0"/>
      <w:marTop w:val="0"/>
      <w:marBottom w:val="0"/>
      <w:divBdr>
        <w:top w:val="none" w:sz="0" w:space="0" w:color="auto"/>
        <w:left w:val="none" w:sz="0" w:space="0" w:color="auto"/>
        <w:bottom w:val="none" w:sz="0" w:space="0" w:color="auto"/>
        <w:right w:val="none" w:sz="0" w:space="0" w:color="auto"/>
      </w:divBdr>
    </w:div>
    <w:div w:id="2054112283">
      <w:bodyDiv w:val="1"/>
      <w:marLeft w:val="0"/>
      <w:marRight w:val="0"/>
      <w:marTop w:val="0"/>
      <w:marBottom w:val="0"/>
      <w:divBdr>
        <w:top w:val="none" w:sz="0" w:space="0" w:color="auto"/>
        <w:left w:val="none" w:sz="0" w:space="0" w:color="auto"/>
        <w:bottom w:val="none" w:sz="0" w:space="0" w:color="auto"/>
        <w:right w:val="none" w:sz="0" w:space="0" w:color="auto"/>
      </w:divBdr>
    </w:div>
    <w:div w:id="2055962462">
      <w:bodyDiv w:val="1"/>
      <w:marLeft w:val="0"/>
      <w:marRight w:val="0"/>
      <w:marTop w:val="0"/>
      <w:marBottom w:val="0"/>
      <w:divBdr>
        <w:top w:val="none" w:sz="0" w:space="0" w:color="auto"/>
        <w:left w:val="none" w:sz="0" w:space="0" w:color="auto"/>
        <w:bottom w:val="none" w:sz="0" w:space="0" w:color="auto"/>
        <w:right w:val="none" w:sz="0" w:space="0" w:color="auto"/>
      </w:divBdr>
    </w:div>
    <w:div w:id="2058697696">
      <w:bodyDiv w:val="1"/>
      <w:marLeft w:val="0"/>
      <w:marRight w:val="0"/>
      <w:marTop w:val="0"/>
      <w:marBottom w:val="0"/>
      <w:divBdr>
        <w:top w:val="none" w:sz="0" w:space="0" w:color="auto"/>
        <w:left w:val="none" w:sz="0" w:space="0" w:color="auto"/>
        <w:bottom w:val="none" w:sz="0" w:space="0" w:color="auto"/>
        <w:right w:val="none" w:sz="0" w:space="0" w:color="auto"/>
      </w:divBdr>
    </w:div>
    <w:div w:id="2061662943">
      <w:bodyDiv w:val="1"/>
      <w:marLeft w:val="0"/>
      <w:marRight w:val="0"/>
      <w:marTop w:val="0"/>
      <w:marBottom w:val="0"/>
      <w:divBdr>
        <w:top w:val="none" w:sz="0" w:space="0" w:color="auto"/>
        <w:left w:val="none" w:sz="0" w:space="0" w:color="auto"/>
        <w:bottom w:val="none" w:sz="0" w:space="0" w:color="auto"/>
        <w:right w:val="none" w:sz="0" w:space="0" w:color="auto"/>
      </w:divBdr>
    </w:div>
    <w:div w:id="2064676552">
      <w:bodyDiv w:val="1"/>
      <w:marLeft w:val="0"/>
      <w:marRight w:val="0"/>
      <w:marTop w:val="0"/>
      <w:marBottom w:val="0"/>
      <w:divBdr>
        <w:top w:val="none" w:sz="0" w:space="0" w:color="auto"/>
        <w:left w:val="none" w:sz="0" w:space="0" w:color="auto"/>
        <w:bottom w:val="none" w:sz="0" w:space="0" w:color="auto"/>
        <w:right w:val="none" w:sz="0" w:space="0" w:color="auto"/>
      </w:divBdr>
    </w:div>
    <w:div w:id="2075662640">
      <w:bodyDiv w:val="1"/>
      <w:marLeft w:val="0"/>
      <w:marRight w:val="0"/>
      <w:marTop w:val="0"/>
      <w:marBottom w:val="0"/>
      <w:divBdr>
        <w:top w:val="none" w:sz="0" w:space="0" w:color="auto"/>
        <w:left w:val="none" w:sz="0" w:space="0" w:color="auto"/>
        <w:bottom w:val="none" w:sz="0" w:space="0" w:color="auto"/>
        <w:right w:val="none" w:sz="0" w:space="0" w:color="auto"/>
      </w:divBdr>
    </w:div>
    <w:div w:id="2079672568">
      <w:bodyDiv w:val="1"/>
      <w:marLeft w:val="0"/>
      <w:marRight w:val="0"/>
      <w:marTop w:val="0"/>
      <w:marBottom w:val="0"/>
      <w:divBdr>
        <w:top w:val="none" w:sz="0" w:space="0" w:color="auto"/>
        <w:left w:val="none" w:sz="0" w:space="0" w:color="auto"/>
        <w:bottom w:val="none" w:sz="0" w:space="0" w:color="auto"/>
        <w:right w:val="none" w:sz="0" w:space="0" w:color="auto"/>
      </w:divBdr>
    </w:div>
    <w:div w:id="2081292487">
      <w:bodyDiv w:val="1"/>
      <w:marLeft w:val="0"/>
      <w:marRight w:val="0"/>
      <w:marTop w:val="0"/>
      <w:marBottom w:val="0"/>
      <w:divBdr>
        <w:top w:val="none" w:sz="0" w:space="0" w:color="auto"/>
        <w:left w:val="none" w:sz="0" w:space="0" w:color="auto"/>
        <w:bottom w:val="none" w:sz="0" w:space="0" w:color="auto"/>
        <w:right w:val="none" w:sz="0" w:space="0" w:color="auto"/>
      </w:divBdr>
    </w:div>
    <w:div w:id="2082025744">
      <w:bodyDiv w:val="1"/>
      <w:marLeft w:val="0"/>
      <w:marRight w:val="0"/>
      <w:marTop w:val="0"/>
      <w:marBottom w:val="0"/>
      <w:divBdr>
        <w:top w:val="none" w:sz="0" w:space="0" w:color="auto"/>
        <w:left w:val="none" w:sz="0" w:space="0" w:color="auto"/>
        <w:bottom w:val="none" w:sz="0" w:space="0" w:color="auto"/>
        <w:right w:val="none" w:sz="0" w:space="0" w:color="auto"/>
      </w:divBdr>
    </w:div>
    <w:div w:id="2083411587">
      <w:bodyDiv w:val="1"/>
      <w:marLeft w:val="0"/>
      <w:marRight w:val="0"/>
      <w:marTop w:val="0"/>
      <w:marBottom w:val="0"/>
      <w:divBdr>
        <w:top w:val="none" w:sz="0" w:space="0" w:color="auto"/>
        <w:left w:val="none" w:sz="0" w:space="0" w:color="auto"/>
        <w:bottom w:val="none" w:sz="0" w:space="0" w:color="auto"/>
        <w:right w:val="none" w:sz="0" w:space="0" w:color="auto"/>
      </w:divBdr>
    </w:div>
    <w:div w:id="2093894038">
      <w:bodyDiv w:val="1"/>
      <w:marLeft w:val="0"/>
      <w:marRight w:val="0"/>
      <w:marTop w:val="0"/>
      <w:marBottom w:val="0"/>
      <w:divBdr>
        <w:top w:val="none" w:sz="0" w:space="0" w:color="auto"/>
        <w:left w:val="none" w:sz="0" w:space="0" w:color="auto"/>
        <w:bottom w:val="none" w:sz="0" w:space="0" w:color="auto"/>
        <w:right w:val="none" w:sz="0" w:space="0" w:color="auto"/>
      </w:divBdr>
    </w:div>
    <w:div w:id="2095667409">
      <w:bodyDiv w:val="1"/>
      <w:marLeft w:val="0"/>
      <w:marRight w:val="0"/>
      <w:marTop w:val="0"/>
      <w:marBottom w:val="0"/>
      <w:divBdr>
        <w:top w:val="none" w:sz="0" w:space="0" w:color="auto"/>
        <w:left w:val="none" w:sz="0" w:space="0" w:color="auto"/>
        <w:bottom w:val="none" w:sz="0" w:space="0" w:color="auto"/>
        <w:right w:val="none" w:sz="0" w:space="0" w:color="auto"/>
      </w:divBdr>
    </w:div>
    <w:div w:id="2098015289">
      <w:bodyDiv w:val="1"/>
      <w:marLeft w:val="0"/>
      <w:marRight w:val="0"/>
      <w:marTop w:val="0"/>
      <w:marBottom w:val="0"/>
      <w:divBdr>
        <w:top w:val="none" w:sz="0" w:space="0" w:color="auto"/>
        <w:left w:val="none" w:sz="0" w:space="0" w:color="auto"/>
        <w:bottom w:val="none" w:sz="0" w:space="0" w:color="auto"/>
        <w:right w:val="none" w:sz="0" w:space="0" w:color="auto"/>
      </w:divBdr>
    </w:div>
    <w:div w:id="2115052363">
      <w:bodyDiv w:val="1"/>
      <w:marLeft w:val="0"/>
      <w:marRight w:val="0"/>
      <w:marTop w:val="0"/>
      <w:marBottom w:val="0"/>
      <w:divBdr>
        <w:top w:val="none" w:sz="0" w:space="0" w:color="auto"/>
        <w:left w:val="none" w:sz="0" w:space="0" w:color="auto"/>
        <w:bottom w:val="none" w:sz="0" w:space="0" w:color="auto"/>
        <w:right w:val="none" w:sz="0" w:space="0" w:color="auto"/>
      </w:divBdr>
    </w:div>
    <w:div w:id="2118980569">
      <w:bodyDiv w:val="1"/>
      <w:marLeft w:val="0"/>
      <w:marRight w:val="0"/>
      <w:marTop w:val="0"/>
      <w:marBottom w:val="0"/>
      <w:divBdr>
        <w:top w:val="none" w:sz="0" w:space="0" w:color="auto"/>
        <w:left w:val="none" w:sz="0" w:space="0" w:color="auto"/>
        <w:bottom w:val="none" w:sz="0" w:space="0" w:color="auto"/>
        <w:right w:val="none" w:sz="0" w:space="0" w:color="auto"/>
      </w:divBdr>
    </w:div>
    <w:div w:id="2130052003">
      <w:bodyDiv w:val="1"/>
      <w:marLeft w:val="0"/>
      <w:marRight w:val="0"/>
      <w:marTop w:val="0"/>
      <w:marBottom w:val="0"/>
      <w:divBdr>
        <w:top w:val="none" w:sz="0" w:space="0" w:color="auto"/>
        <w:left w:val="none" w:sz="0" w:space="0" w:color="auto"/>
        <w:bottom w:val="none" w:sz="0" w:space="0" w:color="auto"/>
        <w:right w:val="none" w:sz="0" w:space="0" w:color="auto"/>
      </w:divBdr>
    </w:div>
    <w:div w:id="2135564429">
      <w:bodyDiv w:val="1"/>
      <w:marLeft w:val="0"/>
      <w:marRight w:val="0"/>
      <w:marTop w:val="0"/>
      <w:marBottom w:val="0"/>
      <w:divBdr>
        <w:top w:val="none" w:sz="0" w:space="0" w:color="auto"/>
        <w:left w:val="none" w:sz="0" w:space="0" w:color="auto"/>
        <w:bottom w:val="none" w:sz="0" w:space="0" w:color="auto"/>
        <w:right w:val="none" w:sz="0" w:space="0" w:color="auto"/>
      </w:divBdr>
    </w:div>
    <w:div w:id="2136605600">
      <w:bodyDiv w:val="1"/>
      <w:marLeft w:val="0"/>
      <w:marRight w:val="0"/>
      <w:marTop w:val="0"/>
      <w:marBottom w:val="0"/>
      <w:divBdr>
        <w:top w:val="none" w:sz="0" w:space="0" w:color="auto"/>
        <w:left w:val="none" w:sz="0" w:space="0" w:color="auto"/>
        <w:bottom w:val="none" w:sz="0" w:space="0" w:color="auto"/>
        <w:right w:val="none" w:sz="0" w:space="0" w:color="auto"/>
      </w:divBdr>
    </w:div>
    <w:div w:id="2146004908">
      <w:bodyDiv w:val="1"/>
      <w:marLeft w:val="0"/>
      <w:marRight w:val="0"/>
      <w:marTop w:val="0"/>
      <w:marBottom w:val="0"/>
      <w:divBdr>
        <w:top w:val="none" w:sz="0" w:space="0" w:color="auto"/>
        <w:left w:val="none" w:sz="0" w:space="0" w:color="auto"/>
        <w:bottom w:val="none" w:sz="0" w:space="0" w:color="auto"/>
        <w:right w:val="none" w:sz="0" w:space="0" w:color="auto"/>
      </w:divBdr>
    </w:div>
    <w:div w:id="21469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Sha09</b:Tag>
    <b:SourceType>JournalArticle</b:SourceType>
    <b:Guid>{9B77FB05-7035-4B84-865E-6127E7B0C04C}</b:Guid>
    <b:Title>Why encouraging more people to become entrepreneurs is bad public policy</b:Title>
    <b:JournalName>Small business economics</b:JournalName>
    <b:Year>2009</b:Year>
    <b:Pages>141-149</b:Pages>
    <b:Author>
      <b:Author>
        <b:NameList>
          <b:Person>
            <b:Last>Shane</b:Last>
            <b:First>S.</b:First>
          </b:Person>
        </b:NameList>
      </b:Author>
    </b:Author>
    <b:Volume>33</b:Volume>
    <b:Issue>2</b:Issue>
    <b:RefOrder>2</b:RefOrder>
  </b:Source>
  <b:Source>
    <b:Tag>Gal14</b:Tag>
    <b:SourceType>JournalArticle</b:SourceType>
    <b:Guid>{43B9595D-4F5C-4FEE-A426-DA1B5F0A68B6}</b:Guid>
    <b:Title>Entrepreneurship, economic growth, and innovation: Are feedback effects at work?</b:Title>
    <b:Year>2014</b:Year>
    <b:Volume>67</b:Volume>
    <b:Pages>825-829</b:Pages>
    <b:Author>
      <b:Author>
        <b:NameList>
          <b:Person>
            <b:Last>Galindo</b:Last>
            <b:First>M. Á.</b:First>
          </b:Person>
          <b:Person>
            <b:Last>Méndez</b:Last>
            <b:First>M. T.</b:First>
          </b:Person>
        </b:NameList>
      </b:Author>
    </b:Author>
    <b:JournalName>Journal of Business Research</b:JournalName>
    <b:Issue>5</b:Issue>
    <b:RefOrder>8</b:RefOrder>
  </b:Source>
  <b:Source>
    <b:Tag>Wen05</b:Tag>
    <b:SourceType>JournalArticle</b:SourceType>
    <b:Guid>{6092A320-7A3B-4F0E-987C-753440ADB28E}</b:Guid>
    <b:Title>Nascent entrepreneurship and the level of economic development</b:Title>
    <b:JournalName>Small business economics</b:JournalName>
    <b:Year>2005</b:Year>
    <b:Pages>293-309</b:Pages>
    <b:Volume>24</b:Volume>
    <b:Issue>3</b:Issue>
    <b:Author>
      <b:Author>
        <b:NameList>
          <b:Person>
            <b:Last>Wennekers</b:Last>
            <b:First>S.</b:First>
          </b:Person>
          <b:Person>
            <b:Last>van Stel</b:Last>
            <b:First>A.</b:First>
          </b:Person>
          <b:Person>
            <b:Last>Thurik</b:Last>
            <b:First>R.</b:First>
          </b:Person>
          <b:Person>
            <b:Last>Reynolds</b:Last>
            <b:First>P.</b:First>
          </b:Person>
        </b:NameList>
      </b:Author>
    </b:Author>
    <b:RefOrder>24</b:RefOrder>
  </b:Source>
  <b:Source>
    <b:Tag>Gro09</b:Tag>
    <b:SourceType>JournalArticle</b:SourceType>
    <b:Guid>{BB1096F3-4784-422F-8401-AE1C3093B197}</b:Guid>
    <b:Title>Entrepreneurial innovation and economic growth</b:Title>
    <b:JournalName>Journal of Macroeconomics</b:JournalName>
    <b:Year>2009</b:Year>
    <b:Pages>602-613</b:Pages>
    <b:Volume>31</b:Volume>
    <b:Issue>4</b:Issue>
    <b:Author>
      <b:Author>
        <b:NameList>
          <b:Person>
            <b:Last>Grossmann</b:Last>
            <b:First>V.</b:First>
          </b:Person>
        </b:NameList>
      </b:Author>
    </b:Author>
    <b:RefOrder>7</b:RefOrder>
  </b:Source>
  <b:Source>
    <b:Tag>Viv11</b:Tag>
    <b:SourceType>JournalArticle</b:SourceType>
    <b:Guid>{1E1A0556-264E-4D92-8904-CD679C1430E3}</b:Guid>
    <b:Title>Baumol, WJ: the microtheory of innovative entrepreneurship</b:Title>
    <b:Year>2011</b:Year>
    <b:JournalName>Journal of Economics</b:JournalName>
    <b:Pages>199-202</b:Pages>
    <b:Volume>103</b:Volume>
    <b:Issue>2</b:Issue>
    <b:Author>
      <b:Author>
        <b:NameList>
          <b:Person>
            <b:Last>Vivarelli</b:Last>
            <b:First>M.</b:First>
          </b:Person>
        </b:NameList>
      </b:Author>
    </b:Author>
    <b:RefOrder>66</b:RefOrder>
  </b:Source>
  <b:Source>
    <b:Tag>San10</b:Tag>
    <b:SourceType>JournalArticle</b:SourceType>
    <b:Guid>{65F18207-E118-400A-82DD-E36FE166C9C0}</b:Guid>
    <b:Title>Entrepreneurship and economic development: The EMPRETEC showcase</b:Title>
    <b:JournalName>International Entrepreneurship and Management Journal</b:JournalName>
    <b:Year>2010</b:Year>
    <b:Pages>317-329</b:Pages>
    <b:Author>
      <b:Author>
        <b:NameList>
          <b:Person>
            <b:Last>Sanyang</b:Last>
            <b:First>S. E.</b:First>
          </b:Person>
          <b:Person>
            <b:Last>Huang</b:Last>
            <b:First>W. C.</b:First>
          </b:Person>
        </b:NameList>
      </b:Author>
    </b:Author>
    <b:Volume>6</b:Volume>
    <b:Issue>3</b:Issue>
    <b:RefOrder>27</b:RefOrder>
  </b:Source>
  <b:Source>
    <b:Tag>McC67</b:Tag>
    <b:SourceType>Book</b:SourceType>
    <b:Guid>{52B3D315-4F86-4B59-980B-47CCEEF39D3A}</b:Guid>
    <b:Title>Achieving society</b:Title>
    <b:Year>1967</b:Year>
    <b:Publisher>Simon and Schuster</b:Publisher>
    <b:Author>
      <b:Author>
        <b:NameList>
          <b:Person>
            <b:Last>McClelland</b:Last>
            <b:First>D. C. </b:First>
          </b:Person>
        </b:NameList>
      </b:Author>
    </b:Author>
    <b:RefOrder>90</b:RefOrder>
  </b:Source>
  <b:Source>
    <b:Tag>Acs04</b:Tag>
    <b:SourceType>JournalArticle</b:SourceType>
    <b:Guid>{05B96D44-E07B-4C1C-A834-752B4CCC7411}</b:Guid>
    <b:Title>Introduction: Entrepreneurship and economic development.</b:Title>
    <b:JournalName>Regional Studies</b:JournalName>
    <b:Year>2004</b:Year>
    <b:Author>
      <b:Author>
        <b:NameList>
          <b:Person>
            <b:Last>Acs</b:Last>
            <b:First>Z.</b:First>
          </b:Person>
          <b:Person>
            <b:Last>Storey</b:Last>
            <b:First>D.</b:First>
          </b:Person>
        </b:NameList>
      </b:Author>
    </b:Author>
    <b:Pages>871–877</b:Pages>
    <b:Volume>38</b:Volume>
    <b:Issue>8</b:Issue>
    <b:RefOrder>4</b:RefOrder>
  </b:Source>
  <b:Source>
    <b:Tag>Bau96</b:Tag>
    <b:SourceType>JournalArticle</b:SourceType>
    <b:Guid>{4B6EC6C4-DD87-4052-A0A3-92208DB85A43}</b:Guid>
    <b:Title>Entrepreneurship: Productive, unproductive, and destructive</b:Title>
    <b:JournalName>Journal of Business Venturing</b:JournalName>
    <b:Year>1996</b:Year>
    <b:Pages>3-22</b:Pages>
    <b:Volume>11</b:Volume>
    <b:Issue>1</b:Issue>
    <b:Author>
      <b:Author>
        <b:NameList>
          <b:Person>
            <b:Last>Baumol</b:Last>
            <b:First>W. J.</b:First>
          </b:Person>
        </b:NameList>
      </b:Author>
    </b:Author>
    <b:RefOrder>91</b:RefOrder>
  </b:Source>
  <b:Source>
    <b:Tag>Bau01</b:Tag>
    <b:SourceType>Book</b:SourceType>
    <b:Guid>{27DB11C1-1937-4A08-97B6-FB097D12E60B}</b:Guid>
    <b:Title>The microtheory of innovative entrepreneurship</b:Title>
    <b:Year>2001</b:Year>
    <b:Publisher>Princeton University Press</b:Publisher>
    <b:Author>
      <b:Author>
        <b:NameList>
          <b:Person>
            <b:Last>Baumol</b:Last>
            <b:First>W. J.</b:First>
          </b:Person>
        </b:NameList>
      </b:Author>
    </b:Author>
    <b:RefOrder>84</b:RefOrder>
  </b:Source>
  <b:Source>
    <b:Tag>Nau12</b:Tag>
    <b:SourceType>JournalArticle</b:SourceType>
    <b:Guid>{C28C6183-46BC-4FD2-97B3-8B2AF6B4FF4B}</b:Guid>
    <b:Title>Entrepreneurship and economic development: theory, evidence and policy</b:Title>
    <b:JournalName>UNU-MERIT Working Papers</b:JournalName>
    <b:Year>2012</b:Year>
    <b:Author>
      <b:Editor>
        <b:NameList>
          <b:Person>
            <b:Last>27</b:Last>
          </b:Person>
        </b:NameList>
      </b:Editor>
      <b:Author>
        <b:NameList>
          <b:Person>
            <b:Last>Naudé</b:Last>
            <b:First>W.</b:First>
          </b:Person>
        </b:NameList>
      </b:Author>
    </b:Author>
    <b:RefOrder>6</b:RefOrder>
  </b:Source>
  <b:Source>
    <b:Tag>Bjö12</b:Tag>
    <b:SourceType>JournalArticle</b:SourceType>
    <b:Guid>{3E7A5913-60C3-461F-8442-3AD4F72E72B2}</b:Guid>
    <b:Title>Assessing firm capabilities for innovation</b:Title>
    <b:JournalName>International Journal of Knowledge Management Studies</b:JournalName>
    <b:Year>2012</b:Year>
    <b:Pages>171-184</b:Pages>
    <b:Author>
      <b:Author>
        <b:NameList>
          <b:Person>
            <b:Last>Björkdahl</b:Last>
            <b:First>J.</b:First>
          </b:Person>
          <b:Person>
            <b:Last>Börjesson</b:Last>
            <b:First>S.</b:First>
          </b:Person>
        </b:NameList>
      </b:Author>
    </b:Author>
    <b:Volume>5</b:Volume>
    <b:Issue>1.2</b:Issue>
    <b:RefOrder>9</b:RefOrder>
  </b:Source>
  <b:Source>
    <b:Tag>Rey99</b:Tag>
    <b:SourceType>JournalArticle</b:SourceType>
    <b:Guid>{E66EE38F-FB84-43D3-9764-D33068E40931}</b:Guid>
    <b:Title>GEM Global Entrepreneurship Monitor: 1999 Executive Report</b:Title>
    <b:Year>1999</b:Year>
    <b:JournalName>Kauffman Center for Entrepreneurial Leadership</b:JournalName>
    <b:Author>
      <b:Author>
        <b:NameList>
          <b:Person>
            <b:Last>Reynolds</b:Last>
            <b:First>P. D.</b:First>
          </b:Person>
          <b:Person>
            <b:Last>Hay</b:Last>
            <b:First>M.</b:First>
          </b:Person>
          <b:Person>
            <b:Last>Camp</b:Last>
            <b:First>S. M.</b:First>
          </b:Person>
        </b:NameList>
      </b:Author>
    </b:Author>
    <b:RefOrder>92</b:RefOrder>
  </b:Source>
  <b:Source>
    <b:Tag>Bön07</b:Tag>
    <b:SourceType>JournalArticle</b:SourceType>
    <b:Guid>{088A473A-971B-42F8-9588-A5F232139499}</b:Guid>
    <b:Title>Demography and innovative entrepreneurship.</b:Title>
    <b:JournalName>WORKING PAPER - CESIFO (Center for Economic Studies - ifo Institute - Group Munich)</b:JournalName>
    <b:Year>2007</b:Year>
    <b:Author>
      <b:Author>
        <b:NameList>
          <b:Person>
            <b:Last>Bönte</b:Last>
            <b:First>W.</b:First>
          </b:Person>
          <b:Person>
            <b:Last>Falck</b:Last>
            <b:First>O.</b:First>
          </b:Person>
          <b:Person>
            <b:Last>Heblich</b:Last>
            <b:First>S.</b:First>
          </b:Person>
        </b:NameList>
      </b:Author>
    </b:Author>
    <b:RefOrder>25</b:RefOrder>
  </b:Source>
  <b:Source>
    <b:Tag>Sch</b:Tag>
    <b:SourceType>JournalArticle</b:SourceType>
    <b:Guid>{4AE95D59-768C-451D-973C-7B4D6C36CDAF}</b:Guid>
    <b:Title>Firms’ innovation benefiting from networking and institutional support: A global analysis of national and firm effects</b:Title>
    <b:JournalName>Research Policy</b:JournalName>
    <b:Year>2016</b:Year>
    <b:Pages>1233-1246</b:Pages>
    <b:Volume>45</b:Volume>
    <b:Issue>6</b:Issue>
    <b:Author>
      <b:Author>
        <b:NameList>
          <b:Person>
            <b:Last>Schøtt</b:Last>
            <b:First>T.</b:First>
          </b:Person>
          <b:Person>
            <b:Last>Jensen</b:Last>
            <b:First>K. W.</b:First>
          </b:Person>
        </b:NameList>
      </b:Author>
    </b:Author>
    <b:RefOrder>74</b:RefOrder>
  </b:Source>
  <b:Source>
    <b:Tag>Bru10</b:Tag>
    <b:SourceType>JournalArticle</b:SourceType>
    <b:Guid>{F2314CBF-804F-4902-AE87-C39AAD8A829D}</b:Guid>
    <b:Title>Institutional theory and entrepreneurship: where are we now and where do we need to move in the future?</b:Title>
    <b:JournalName>Entrepreneurship theory and practice</b:JournalName>
    <b:Year>2010</b:Year>
    <b:Pages>421-440</b:Pages>
    <b:Author>
      <b:Author>
        <b:NameList>
          <b:Person>
            <b:Last>Bruton</b:Last>
            <b:First>G. D.</b:First>
          </b:Person>
          <b:Person>
            <b:Last>Ahlstrom</b:Last>
            <b:First>D.</b:First>
          </b:Person>
          <b:Person>
            <b:Last>Li</b:Last>
            <b:First>H. L.</b:First>
          </b:Person>
        </b:NameList>
      </b:Author>
    </b:Author>
    <b:Volume>34</b:Volume>
    <b:Issue>3</b:Issue>
    <b:RefOrder>67</b:RefOrder>
  </b:Source>
  <b:Source>
    <b:Tag>Car95</b:Tag>
    <b:SourceType>Book</b:SourceType>
    <b:Guid>{EECA026D-D7C1-4B83-B115-B0E4FCD86AB0}</b:Guid>
    <b:Title>Marketing and entrepreneurship in SMEs: an innovative approach</b:Title>
    <b:Year>1995</b:Year>
    <b:Publisher>Pretince Hall, Hemel Hempstead</b:Publisher>
    <b:Author>
      <b:Author>
        <b:NameList>
          <b:Person>
            <b:Last>Carson</b:Last>
            <b:First>D.</b:First>
          </b:Person>
          <b:Person>
            <b:Last>Cromie</b:Last>
            <b:First>S.</b:First>
          </b:Person>
          <b:Person>
            <b:Last>McGowan</b:Last>
            <b:First>P.</b:First>
          </b:Person>
          <b:Person>
            <b:Last>Hill</b:Last>
            <b:First>J.</b:First>
          </b:Person>
        </b:NameList>
      </b:Author>
    </b:Author>
    <b:RefOrder>37</b:RefOrder>
  </b:Source>
  <b:Source>
    <b:Tag>Tro08</b:Tag>
    <b:SourceType>Book</b:SourceType>
    <b:Guid>{4FD465EE-B374-46FC-8DBB-827C6C7A131B}</b:Guid>
    <b:Title>Research methods knowledge base (3rd edition)</b:Title>
    <b:Year>2008</b:Year>
    <b:Publisher>Atomic DOG</b:Publisher>
    <b:Author>
      <b:Author>
        <b:NameList>
          <b:Person>
            <b:Last>Trochim</b:Last>
            <b:First>W. M. K.</b:First>
          </b:Person>
          <b:Person>
            <b:Last>Donnelly</b:Last>
            <b:First>J. P.</b:First>
          </b:Person>
        </b:NameList>
      </b:Author>
    </b:Author>
    <b:RefOrder>87</b:RefOrder>
  </b:Source>
  <b:Source>
    <b:Tag>Hec15</b:Tag>
    <b:SourceType>Book</b:SourceType>
    <b:Guid>{3F8293A1-9EBD-47A6-8DE8-798F33DB943B}</b:Guid>
    <b:Title>An introduction to multilevel modeling techniques: MLM and SEM approaches using Mplus</b:Title>
    <b:Year>2015</b:Year>
    <b:Publisher>Routledge</b:Publisher>
    <b:Author>
      <b:Author>
        <b:NameList>
          <b:Person>
            <b:Last>Heck</b:Last>
            <b:First>R. H.</b:First>
          </b:Person>
          <b:Person>
            <b:Last>Thomas</b:Last>
            <b:First>S. L.</b:First>
          </b:Person>
        </b:NameList>
      </b:Author>
    </b:Author>
    <b:RefOrder>88</b:RefOrder>
  </b:Source>
  <b:Source>
    <b:Tag>Fin17</b:Tag>
    <b:SourceType>Book</b:SourceType>
    <b:Guid>{A54F64B2-5584-4FA1-B298-A616AF45D70D}</b:Guid>
    <b:Title>Multilevel Modeling Using Mplus</b:Title>
    <b:Year>2017</b:Year>
    <b:Publisher>CRC Press</b:Publisher>
    <b:Author>
      <b:Author>
        <b:NameList>
          <b:Person>
            <b:Last>Finch</b:Last>
            <b:First>H.</b:First>
          </b:Person>
          <b:Person>
            <b:Last>Bolin</b:Last>
            <b:First>J.</b:First>
          </b:Person>
        </b:NameList>
      </b:Author>
    </b:Author>
    <b:RefOrder>89</b:RefOrder>
  </b:Source>
  <b:Source>
    <b:Tag>Ozg07</b:Tag>
    <b:SourceType>JournalArticle</b:SourceType>
    <b:Guid>{4E410C25-16FB-4062-915B-BEB5499102A8}</b:Guid>
    <b:Title>Social sources of information in opportunity recognition: Effects of mentors, industry networks, and professional forums</b:Title>
    <b:Year>2007</b:Year>
    <b:JournalName>Journal of business venturing</b:JournalName>
    <b:Pages>174-192</b:Pages>
    <b:Author>
      <b:Author>
        <b:NameList>
          <b:Person>
            <b:Last>Ozgen</b:Last>
            <b:First>E.</b:First>
          </b:Person>
          <b:Person>
            <b:Last>Baron</b:Last>
            <b:First>R. A.</b:First>
          </b:Person>
        </b:NameList>
      </b:Author>
    </b:Author>
    <b:Volume>22</b:Volume>
    <b:Issue>2</b:Issue>
    <b:RefOrder>73</b:RefOrder>
  </b:Source>
  <b:Source>
    <b:Tag>Cli06</b:Tag>
    <b:SourceType>JournalArticle</b:SourceType>
    <b:Guid>{8EC32C91-EED5-48FA-8CF5-0F29DC622769}</b:Guid>
    <b:Author>
      <b:Author>
        <b:NameList>
          <b:Person>
            <b:Last>Cliff</b:Last>
            <b:First>J. E.</b:First>
          </b:Person>
          <b:Person>
            <b:Last>Jennings</b:Last>
            <b:First>P. D.</b:First>
          </b:Person>
          <b:Person>
            <b:Last>Greenwood</b:Last>
            <b:First>R.</b:First>
          </b:Person>
        </b:NameList>
      </b:Author>
    </b:Author>
    <b:Title>New to the game and questioning the rules: The experiences and beliefs of founders who start imitative versus innovative firms</b:Title>
    <b:JournalName>Journal of Business Venturing</b:JournalName>
    <b:Year>2006</b:Year>
    <b:Pages>633-663</b:Pages>
    <b:Volume>21</b:Volume>
    <b:Issue>5</b:Issue>
    <b:RefOrder>46</b:RefOrder>
  </b:Source>
  <b:Source>
    <b:Tag>Rey08</b:Tag>
    <b:SourceType>JournalArticle</b:SourceType>
    <b:Guid>{05A1EA56-626A-4C4A-9EE1-1576EEB1CDFB}</b:Guid>
    <b:Title>Business creation in the United States: Panel study of entrepreneurial dynamics II initial assessment</b:Title>
    <b:JournalName>Foundations and Trends® in Entrepreneurship</b:JournalName>
    <b:Year>2008</b:Year>
    <b:Pages>155-307</b:Pages>
    <b:Volume>40</b:Volume>
    <b:Issue>3</b:Issue>
    <b:Author>
      <b:Author>
        <b:NameList>
          <b:Person>
            <b:Last>Reynolds</b:Last>
            <b:First>P. D.</b:First>
          </b:Person>
          <b:Person>
            <b:Last>Curtin</b:Last>
            <b:First>R. T. </b:First>
          </b:Person>
        </b:NameList>
      </b:Author>
    </b:Author>
    <b:RefOrder>93</b:RefOrder>
  </b:Source>
  <b:Source>
    <b:Tag>Roi09</b:Tag>
    <b:SourceType>JournalArticle</b:SourceType>
    <b:Guid>{B83306A7-FD30-4F72-9313-8DDFDBBDA537}</b:Guid>
    <b:Title>Schumpeterian versus Kirznerian entrepreneurship: A comparison of academic and non-academic new venturing</b:Title>
    <b:JournalName>Journal of Small Business and Enterprise Development</b:JournalName>
    <b:Year>2009</b:Year>
    <b:Pages>504-520</b:Pages>
    <b:Volume>16</b:Volume>
    <b:Issue>3</b:Issue>
    <b:Author>
      <b:Author>
        <b:NameList>
          <b:Person>
            <b:Last>Roininen</b:Last>
            <b:First>S.</b:First>
          </b:Person>
          <b:Person>
            <b:Last>Ylinenpää</b:Last>
            <b:First>H.</b:First>
          </b:Person>
        </b:NameList>
      </b:Author>
    </b:Author>
    <b:RefOrder>70</b:RefOrder>
  </b:Source>
  <b:Source>
    <b:Tag>LiT12</b:Tag>
    <b:SourceType>JournalArticle</b:SourceType>
    <b:Guid>{8EA47AC3-6EB5-46B9-95C3-C6ED936BEDBF}</b:Guid>
    <b:Title>Nascent entrepreneurs in China: social class identity, prior experience affiliation and identification of innovative opportunity: A study based on the Chinese Panel Study of Entrepreneurial Dynamics (CPSED) project</b:Title>
    <b:JournalName>Chinese Management Studies, 6(1)</b:JournalName>
    <b:Year>2012</b:Year>
    <b:Pages>14-35</b:Pages>
    <b:Volume>6</b:Volume>
    <b:Issue>1</b:Issue>
    <b:Author>
      <b:Author>
        <b:NameList>
          <b:Person>
            <b:Last>Li</b:Last>
            <b:First>T.</b:First>
          </b:Person>
          <b:Person>
            <b:Last>Gustafsson</b:Last>
            <b:First>V.</b:First>
          </b:Person>
        </b:NameList>
      </b:Author>
    </b:Author>
    <b:RefOrder>56</b:RefOrder>
  </b:Source>
  <b:Source>
    <b:Tag>Stu12</b:Tag>
    <b:SourceType>JournalArticle</b:SourceType>
    <b:Guid>{D6BD752A-6975-485F-8737-AABE903C2F59}</b:Guid>
    <b:Title>Do balanced skills help nascent entrepreneurs to make progress in the venture creation process?</b:Title>
    <b:JournalName>Economics Letters</b:JournalName>
    <b:Year>2012</b:Year>
    <b:Pages>186-188</b:Pages>
    <b:Volume>117</b:Volume>
    <b:Issue>1</b:Issue>
    <b:Author>
      <b:Author>
        <b:NameList>
          <b:Person>
            <b:Last>Stuetzer</b:Last>
            <b:First>M.</b:First>
          </b:Person>
          <b:Person>
            <b:Last>Goethner</b:Last>
            <b:First>M.</b:First>
          </b:Person>
          <b:Person>
            <b:Last>Cantner</b:Last>
            <b:First>U.</b:First>
          </b:Person>
        </b:NameList>
      </b:Author>
    </b:Author>
    <b:RefOrder>72</b:RefOrder>
  </b:Source>
  <b:Source>
    <b:Tag>May12</b:Tag>
    <b:SourceType>JournalArticle</b:SourceType>
    <b:Guid>{E6403DDA-8762-4FE3-95FE-28975C338CF1}</b:Guid>
    <b:Title>Exploring innovative entrepreneurship and its ties to higher educational experiences</b:Title>
    <b:JournalName>Research in Higher Education</b:JournalName>
    <b:Year>2012</b:Year>
    <b:Pages>831-859</b:Pages>
    <b:Volume>58</b:Volume>
    <b:Issue>3</b:Issue>
    <b:Author>
      <b:Author>
        <b:NameList>
          <b:Person>
            <b:Last>Mayhew</b:Last>
            <b:First>M. J.</b:First>
          </b:Person>
          <b:Person>
            <b:Last>Simonoff</b:Last>
            <b:First>J. S.</b:First>
          </b:Person>
          <b:Person>
            <b:Last>Baumol</b:Last>
            <b:First>W. J.</b:First>
          </b:Person>
          <b:Person>
            <b:Last>Wiesenfeld</b:Last>
            <b:First>B. M.</b:First>
          </b:Person>
          <b:Person>
            <b:Last>Klein</b:Last>
            <b:First>M. W.</b:First>
          </b:Person>
        </b:NameList>
      </b:Author>
    </b:Author>
    <b:RefOrder>63</b:RefOrder>
  </b:Source>
  <b:Source>
    <b:Tag>Cro10</b:Tag>
    <b:SourceType>JournalArticle</b:SourceType>
    <b:Guid>{DC543A10-72AD-4A88-BB57-07B95AB302C9}</b:Guid>
    <b:Title>A multi‐dimensional framework of organizational innovation: A systematic review of the literature</b:Title>
    <b:JournalName>Journal of management studies</b:JournalName>
    <b:Year>2010</b:Year>
    <b:Pages>1154-1191</b:Pages>
    <b:Author>
      <b:Author>
        <b:NameList>
          <b:Person>
            <b:Last>Crossan</b:Last>
            <b:First>M. M.</b:First>
          </b:Person>
          <b:Person>
            <b:Last>Apaydin</b:Last>
            <b:First>M.</b:First>
          </b:Person>
        </b:NameList>
      </b:Author>
    </b:Author>
    <b:Volume>47</b:Volume>
    <b:Issue>6</b:Issue>
    <b:RefOrder>83</b:RefOrder>
  </b:Source>
  <b:Source>
    <b:Tag>Bus00</b:Tag>
    <b:SourceType>JournalArticle</b:SourceType>
    <b:Guid>{722A2E2B-C144-470E-AB3F-A3705379B9E0}</b:Guid>
    <b:Title>Country institutional profiles: Unlocking entrepreneurial phenomena</b:Title>
    <b:JournalName>Academy of Management journal</b:JournalName>
    <b:Year>2000</b:Year>
    <b:Pages>994-1003</b:Pages>
    <b:Volume>43</b:Volume>
    <b:Issue>5</b:Issue>
    <b:Author>
      <b:Author>
        <b:NameList>
          <b:Person>
            <b:Last>Busenitz</b:Last>
            <b:First>L. W.</b:First>
          </b:Person>
          <b:Person>
            <b:Last>Gomez</b:Last>
            <b:First>C.</b:First>
          </b:Person>
          <b:Person>
            <b:Last>Spencer</b:Last>
            <b:First>J. W.</b:First>
          </b:Person>
        </b:NameList>
      </b:Author>
    </b:Author>
    <b:RefOrder>31</b:RefOrder>
  </b:Source>
  <b:Source>
    <b:Tag>Cas16</b:Tag>
    <b:SourceType>JournalArticle</b:SourceType>
    <b:Guid>{8584F420-6EF5-46BF-9240-0721761EFAF6}</b:Guid>
    <b:Title>The effect of public policies on entrepreneurial activity and economic growth</b:Title>
    <b:JournalName>Journal of Business Research</b:JournalName>
    <b:Year>2016</b:Year>
    <b:Pages>5280-5285</b:Pages>
    <b:Author>
      <b:Author>
        <b:NameList>
          <b:Person>
            <b:Last>Castaño</b:Last>
            <b:First>M. S.</b:First>
          </b:Person>
          <b:Person>
            <b:Last>Méndez</b:Last>
            <b:First>M. T.</b:First>
          </b:Person>
          <b:Person>
            <b:Last>Galindo</b:Last>
            <b:First>M. Á.</b:First>
          </b:Person>
        </b:NameList>
      </b:Author>
    </b:Author>
    <b:Volume>69</b:Volume>
    <b:Issue>11</b:Issue>
    <b:RefOrder>94</b:RefOrder>
  </b:Source>
  <b:Source>
    <b:Tag>Dar16</b:Tag>
    <b:SourceType>JournalArticle</b:SourceType>
    <b:Guid>{FCF05A04-B894-4D9B-93C1-D9940B2925F6}</b:Guid>
    <b:Title>Human Capital as a Driver of Innovation Among Necessity-Based Entrepreneurs</b:Title>
    <b:JournalName>International Review of Entrepreneurship</b:JournalName>
    <b:Year>2016</b:Year>
    <b:Pages>1-24</b:Pages>
    <b:Volume>14</b:Volume>
    <b:Issue>1</b:Issue>
    <b:Author>
      <b:Author>
        <b:NameList>
          <b:Person>
            <b:Last>Darnihamedani</b:Last>
            <b:First>P.</b:First>
          </b:Person>
          <b:Person>
            <b:Last>Hessels</b:Last>
            <b:First>J.</b:First>
          </b:Person>
        </b:NameList>
      </b:Author>
    </b:Author>
    <b:RefOrder>17</b:RefOrder>
  </b:Source>
  <b:Source>
    <b:Tag>Bay16</b:Tag>
    <b:SourceType>JournalArticle</b:SourceType>
    <b:Guid>{947849A8-3BC0-4EF2-96B8-D01369A96C7D}</b:Guid>
    <b:Title>Human capital and the decision to exploit innovative opportunity</b:Title>
    <b:JournalName>Management Decision</b:JournalName>
    <b:Year>2016</b:Year>
    <b:Pages>1615-1632</b:Pages>
    <b:Publisher>54</b:Publisher>
    <b:Volume>7</b:Volume>
    <b:Author>
      <b:Author>
        <b:NameList>
          <b:Person>
            <b:Last>Bayon</b:Last>
            <b:First>M. C.</b:First>
          </b:Person>
          <b:Person>
            <b:Last>Lafuente</b:Last>
            <b:First>E.</b:First>
          </b:Person>
          <b:Person>
            <b:Last>Vaillant</b:Last>
            <b:First>Y.</b:First>
          </b:Person>
        </b:NameList>
      </b:Author>
    </b:Author>
    <b:RefOrder>28</b:RefOrder>
  </b:Source>
  <b:Source>
    <b:Tag>Koe15</b:Tag>
    <b:SourceType>JournalArticle</b:SourceType>
    <b:Guid>{6B268A29-3F29-4EB2-B2EF-DA4936CD8E77}</b:Guid>
    <b:Title>Self‐employed But Looking: A Labour Market Experiment. , 82(325),</b:Title>
    <b:JournalName>Economica</b:JournalName>
    <b:Year>2015</b:Year>
    <b:Pages>137-161</b:Pages>
    <b:Author>
      <b:Author>
        <b:NameList>
          <b:Person>
            <b:Last>Koellinger</b:Last>
            <b:First>P. D.</b:First>
          </b:Person>
          <b:Person>
            <b:Last>Mell</b:Last>
            <b:First>J. N.</b:First>
          </b:Person>
          <b:Person>
            <b:Last>Pohl</b:Last>
            <b:First>I.</b:First>
          </b:Person>
          <b:Person>
            <b:Last>Roessler</b:Last>
            <b:First>C.</b:First>
          </b:Person>
          <b:Person>
            <b:Last>Treffers</b:Last>
            <b:First>T.</b:First>
          </b:Person>
        </b:NameList>
      </b:Author>
    </b:Author>
    <b:RefOrder>85</b:RefOrder>
  </b:Source>
  <b:Source>
    <b:Tag>Dav</b:Tag>
    <b:SourceType>JournalArticle</b:SourceType>
    <b:Guid>{3EEB7E20-84FA-49B3-AAF2-EFA5D571F893}</b:Guid>
    <b:Title>The role of social and human capital among nascent entrepreneurs</b:Title>
    <b:JournalName>Journal of business venturing</b:JournalName>
    <b:Year>2003</b:Year>
    <b:Pages>301-331</b:Pages>
    <b:Volume>18</b:Volume>
    <b:Issue>3</b:Issue>
    <b:Author>
      <b:Author>
        <b:NameList>
          <b:Person>
            <b:Last>Davidsson</b:Last>
            <b:First>P.</b:First>
          </b:Person>
          <b:Person>
            <b:Last>Honig</b:Last>
            <b:First>B.</b:First>
          </b:Person>
        </b:NameList>
      </b:Author>
    </b:Author>
    <b:RefOrder>49</b:RefOrder>
  </b:Source>
  <b:Source>
    <b:Tag>Sha</b:Tag>
    <b:SourceType>JournalArticle</b:SourceType>
    <b:Guid>{6DFF3F18-EF5D-4790-8E9E-5213BA0A0FFE}</b:Guid>
    <b:Title>The promise of entrepreneurship as a field of research</b:Title>
    <b:JournalName>Academy of management review</b:JournalName>
    <b:Pages>217-226</b:Pages>
    <b:Volume>25</b:Volume>
    <b:Issue>1</b:Issue>
    <b:Author>
      <b:Author>
        <b:NameList>
          <b:Person>
            <b:Last>Shane</b:Last>
            <b:First>S.</b:First>
          </b:Person>
          <b:Person>
            <b:Last>Venkataraman</b:Last>
            <b:First>S.</b:First>
          </b:Person>
        </b:NameList>
      </b:Author>
    </b:Author>
    <b:Year>2000</b:Year>
    <b:RefOrder>21</b:RefOrder>
  </b:Source>
  <b:Source>
    <b:Tag>Mit02</b:Tag>
    <b:SourceType>JournalArticle</b:SourceType>
    <b:Guid>{AD633666-C067-4D63-BDAA-97539BF141F3}</b:Guid>
    <b:Title>Toward a theory of entrepreneurial cognition: Rethinking the people side of entrepreneurship research</b:Title>
    <b:JournalName>Entrepreneurship theory and practice</b:JournalName>
    <b:Year>2002</b:Year>
    <b:Pages>93-104</b:Pages>
    <b:Author>
      <b:Author>
        <b:NameList>
          <b:Person>
            <b:Last>Mitchell</b:Last>
            <b:First>R. K.</b:First>
          </b:Person>
          <b:Person>
            <b:Last>Busenitz</b:Last>
            <b:First>L.</b:First>
          </b:Person>
          <b:Person>
            <b:Last>Lant</b:Last>
            <b:First>T.</b:First>
          </b:Person>
          <b:Person>
            <b:Last>McDougall</b:Last>
            <b:First>P. P.</b:First>
          </b:Person>
          <b:Person>
            <b:Last>Morse</b:Last>
            <b:First>E. A.</b:First>
          </b:Person>
          <b:Person>
            <b:Last>Smith</b:Last>
            <b:First>J. B.</b:First>
          </b:Person>
        </b:NameList>
      </b:Author>
    </b:Author>
    <b:Volume>27</b:Volume>
    <b:Issue>2</b:Issue>
    <b:RefOrder>61</b:RefOrder>
  </b:Source>
  <b:Source>
    <b:Tag>Sch14</b:Tag>
    <b:SourceType>JournalArticle</b:SourceType>
    <b:Guid>{72E9149A-9F4D-4C32-ACBA-B9103A832A67}</b:Guid>
    <b:Title>Innovation embedded in entrepreneurs’ networks and national educational systems</b:Title>
    <b:JournalName>Small Business Economics</b:JournalName>
    <b:Year>2014</b:Year>
    <b:Pages>463-476</b:Pages>
    <b:Author>
      <b:Author>
        <b:NameList>
          <b:Person>
            <b:Last>Schøtt</b:Last>
            <b:First>T.</b:First>
          </b:Person>
          <b:Person>
            <b:Last>Sedaghat</b:Last>
            <b:First>M.</b:First>
          </b:Person>
        </b:NameList>
      </b:Author>
    </b:Author>
    <b:Volume>43</b:Volume>
    <b:Issue>2</b:Issue>
    <b:RefOrder>82</b:RefOrder>
  </b:Source>
  <b:Source>
    <b:Tag>Ács14</b:Tag>
    <b:SourceType>JournalArticle</b:SourceType>
    <b:Guid>{957CCD2D-C773-44C4-A572-37BD9B56B7C3}</b:Guid>
    <b:Title>National systems of entrepreneurship: Measurement issues and policy implications. , 43(3),</b:Title>
    <b:JournalName>Research Policy</b:JournalName>
    <b:Year>2014</b:Year>
    <b:Pages>476-494</b:Pages>
    <b:Publisher>43</b:Publisher>
    <b:Volume>3</b:Volume>
    <b:Author>
      <b:Author>
        <b:NameList>
          <b:Person>
            <b:Last>Ács</b:Last>
            <b:First>Z. J.</b:First>
          </b:Person>
          <b:Person>
            <b:Last>Autio</b:Last>
            <b:First>E.</b:First>
          </b:Person>
          <b:Person>
            <b:Last>Szerb</b:Last>
            <b:First>L.</b:First>
          </b:Person>
        </b:NameList>
      </b:Author>
    </b:Author>
    <b:RefOrder>23</b:RefOrder>
  </b:Source>
  <b:Source>
    <b:Tag>Acs17</b:Tag>
    <b:SourceType>JournalArticle</b:SourceType>
    <b:Guid>{2D815246-885C-43D0-AD94-5ED8614D9460}</b:Guid>
    <b:Title>Institutions, entrepreneurship and growth: the role of national entrepreneurial ecosystems</b:Title>
    <b:Year>2017</b:Year>
    <b:URL>https://ssrn.com/abstract=2912453 or http://dx.doi.</b:URL>
    <b:Author>
      <b:Author>
        <b:NameList>
          <b:Person>
            <b:Last>Acs</b:Last>
            <b:First>Z. J.</b:First>
          </b:Person>
          <b:Person>
            <b:Last>Estrin</b:Last>
            <b:First>S.</b:First>
          </b:Person>
          <b:Person>
            <b:Last>Mickiewicz</b:Last>
            <b:First>T.</b:First>
          </b:Person>
          <b:Person>
            <b:Last>Szerb</b:Last>
            <b:First>L.</b:First>
          </b:Person>
        </b:NameList>
      </b:Author>
    </b:Author>
    <b:RefOrder>95</b:RefOrder>
  </b:Source>
  <b:Source>
    <b:Tag>Woo89</b:Tag>
    <b:SourceType>JournalArticle</b:SourceType>
    <b:Guid>{205A1133-7202-4CE3-9D41-71D2EE7CC072}</b:Guid>
    <b:Title>Social cognitive theory of organizational management</b:Title>
    <b:JournalName>Academy of management Review</b:JournalName>
    <b:Year>1989</b:Year>
    <b:Pages>361-384</b:Pages>
    <b:Volume>14</b:Volume>
    <b:Issue>3</b:Issue>
    <b:Author>
      <b:Author>
        <b:NameList>
          <b:Person>
            <b:Last>Wood</b:Last>
            <b:First>R.</b:First>
          </b:Person>
          <b:Person>
            <b:Last>Bandura</b:Last>
            <b:First>A.</b:First>
          </b:Person>
        </b:NameList>
      </b:Author>
    </b:Author>
    <b:RefOrder>60</b:RefOrder>
  </b:Source>
  <b:Source>
    <b:Tag>DeC06</b:Tag>
    <b:SourceType>JournalArticle</b:SourceType>
    <b:Guid>{45AC3197-DE23-4F18-A6C0-A284CAD5DAD2}</b:Guid>
    <b:Title>Social capital, cognition, and entrepreneurial opportunities: A theoretical framework</b:Title>
    <b:JournalName>Entrepreneurship theory and practice</b:JournalName>
    <b:Year>2006</b:Year>
    <b:Pages>41-56</b:Pages>
    <b:Volume>30</b:Volume>
    <b:Issue>1</b:Issue>
    <b:Author>
      <b:Author>
        <b:NameList>
          <b:Person>
            <b:Last>De Carolis</b:Last>
            <b:First>D. M.</b:First>
          </b:Person>
          <b:Person>
            <b:Last>Saparito</b:Last>
            <b:First>P.</b:First>
          </b:Person>
        </b:NameList>
      </b:Author>
    </b:Author>
    <b:RefOrder>69</b:RefOrder>
  </b:Source>
  <b:Source>
    <b:Tag>Tsa98</b:Tag>
    <b:SourceType>JournalArticle</b:SourceType>
    <b:Guid>{37A2EED0-073F-457A-A431-55CDC356B232}</b:Guid>
    <b:Title>Social capital and value creation: The role of intrafirm networks</b:Title>
    <b:JournalName> Academy of management Journal</b:JournalName>
    <b:Year>1998</b:Year>
    <b:Pages>464-476</b:Pages>
    <b:Author>
      <b:Author>
        <b:NameList>
          <b:Person>
            <b:Last>Tsai</b:Last>
            <b:First>W.</b:First>
          </b:Person>
          <b:Person>
            <b:Last>Ghoshal</b:Last>
            <b:First>S.</b:First>
          </b:Person>
        </b:NameList>
      </b:Author>
    </b:Author>
    <b:Volume>41</b:Volume>
    <b:Issue>4</b:Issue>
    <b:RefOrder>96</b:RefOrder>
  </b:Source>
  <b:Source>
    <b:Tag>Bus97</b:Tag>
    <b:SourceType>JournalArticle</b:SourceType>
    <b:Guid>{0931B8A9-6BF6-4FC0-9EF3-C6BB31A9DFE2}</b:Guid>
    <b:Title>Differences between entrepreneurs and managers in large organizations: Biases and heuristics in strategic decision-making</b:Title>
    <b:JournalName>Journal of business venturing</b:JournalName>
    <b:Year>1997</b:Year>
    <b:Pages>9-30</b:Pages>
    <b:Volume>12</b:Volume>
    <b:Issue>1</b:Issue>
    <b:Author>
      <b:Author>
        <b:NameList>
          <b:Person>
            <b:Last>Busenitz</b:Last>
            <b:First>L. W.</b:First>
          </b:Person>
          <b:Person>
            <b:Last>Barney</b:Last>
            <b:First>J. B.</b:First>
          </b:Person>
        </b:NameList>
      </b:Author>
    </b:Author>
    <b:RefOrder>62</b:RefOrder>
  </b:Source>
  <b:Source>
    <b:Tag>Mar87</b:Tag>
    <b:SourceType>JournalArticle</b:SourceType>
    <b:Guid>{1C8A458E-810D-4F52-86EA-6726200A6898}</b:Guid>
    <b:Title>Managerial perspectives on risk and risk taking</b:Title>
    <b:JournalName>Management science</b:JournalName>
    <b:Year>1987</b:Year>
    <b:Pages>1404-1418</b:Pages>
    <b:Volume>33</b:Volume>
    <b:Issue>11</b:Issue>
    <b:Author>
      <b:Author>
        <b:NameList>
          <b:Person>
            <b:Last>March</b:Last>
            <b:First>J. G.</b:First>
          </b:Person>
          <b:Person>
            <b:Last>Shapira</b:Last>
            <b:First>Z.</b:First>
          </b:Person>
        </b:NameList>
      </b:Author>
    </b:Author>
    <b:RefOrder>36</b:RefOrder>
  </b:Source>
  <b:Source>
    <b:Tag>Gar88</b:Tag>
    <b:SourceType>JournalArticle</b:SourceType>
    <b:Guid>{DAC42ED2-790C-48C5-AF8F-70EF98F42A33}</b:Guid>
    <b:Title>"Who is an entrepreneur?" Is the wrong question</b:Title>
    <b:JournalName>Entrepreneurship Theory and Practice</b:JournalName>
    <b:Year>1988</b:Year>
    <b:Pages>47– 68</b:Pages>
    <b:Author>
      <b:Author>
        <b:NameList>
          <b:Person>
            <b:Last>Gartner</b:Last>
            <b:First>W. B.</b:First>
          </b:Person>
        </b:NameList>
      </b:Author>
    </b:Author>
    <b:Volume>13</b:Volume>
    <b:Issue>4</b:Issue>
    <b:RefOrder>26</b:RefOrder>
  </b:Source>
  <b:Source>
    <b:Tag>Ald98</b:Tag>
    <b:SourceType>JournalArticle</b:SourceType>
    <b:Guid>{7A0FC678-CC95-40EE-B48B-FA58AB1D973A}</b:Guid>
    <b:Title>Passing on privilege: Resources provided by self-employed parents to their self-employed children</b:Title>
    <b:JournalName>Research in social stratification and mobility</b:JournalName>
    <b:Year>1998</b:Year>
    <b:Pages>291-318</b:Pages>
    <b:Volume>16</b:Volume>
    <b:Author>
      <b:Author>
        <b:NameList>
          <b:Person>
            <b:Last>Aldrich</b:Last>
            <b:First>H.</b:First>
          </b:Person>
          <b:Person>
            <b:Last>Renzulli</b:Last>
            <b:First>L. A.</b:First>
          </b:Person>
          <b:Person>
            <b:Last>Langton</b:Last>
            <b:First>N.</b:First>
          </b:Person>
        </b:NameList>
      </b:Author>
    </b:Author>
    <b:RefOrder>51</b:RefOrder>
  </b:Source>
  <b:Source>
    <b:Tag>Edw54</b:Tag>
    <b:SourceType>JournalArticle</b:SourceType>
    <b:Guid>{B655F967-C675-482E-BF31-ADE95B59E9E9}</b:Guid>
    <b:Title>The theory of decision making.</b:Title>
    <b:JournalName>Psychological bulletin</b:JournalName>
    <b:Year>1954</b:Year>
    <b:Pages>380-417</b:Pages>
    <b:Publisher>51</b:Publisher>
    <b:Volume>4</b:Volume>
    <b:Author>
      <b:Author>
        <b:NameList>
          <b:Person>
            <b:Last>Edwards</b:Last>
            <b:First>W.</b:First>
          </b:Person>
        </b:NameList>
      </b:Author>
    </b:Author>
    <b:RefOrder>40</b:RefOrder>
  </b:Source>
  <b:Source>
    <b:Tag>Nor90</b:Tag>
    <b:SourceType>Book</b:SourceType>
    <b:Guid>{D11DB1C2-E682-4E4C-B3E0-D1BFEB7C538A}</b:Guid>
    <b:Title>Institutions, institutional change and economic performance</b:Title>
    <b:Year>1990</b:Year>
    <b:Publisher>Cambridge university press</b:Publisher>
    <b:Author>
      <b:Author>
        <b:NameList>
          <b:Person>
            <b:Last>North</b:Last>
            <b:First>D. C.</b:First>
          </b:Person>
        </b:NameList>
      </b:Author>
    </b:Author>
    <b:RefOrder>41</b:RefOrder>
  </b:Source>
  <b:Source>
    <b:Tag>Sco95</b:Tag>
    <b:SourceType>Book</b:SourceType>
    <b:Guid>{A1F2755D-CD67-4F84-A9F7-89E1E1FADBAE}</b:Guid>
    <b:Title>Institutions and organizations</b:Title>
    <b:Year>1995</b:Year>
    <b:City>California</b:City>
    <b:Publisher>Thousand Oaks</b:Publisher>
    <b:Author>
      <b:Author>
        <b:NameList>
          <b:Person>
            <b:Last>Scott</b:Last>
            <b:First>W. R.</b:First>
          </b:Person>
        </b:NameList>
      </b:Author>
    </b:Author>
    <b:RefOrder>42</b:RefOrder>
  </b:Source>
  <b:Source>
    <b:Tag>San13</b:Tag>
    <b:SourceType>JournalArticle</b:SourceType>
    <b:Guid>{066B7B73-F979-46B9-B70E-79771FC222C5}</b:Guid>
    <b:Title>Highly innovative and extremely entrepreneurial individuals: what are these rare birds made of?.</b:Title>
    <b:Year>2013</b:Year>
    <b:Publisher>17</b:Publisher>
    <b:JournalName>European Journal of Innovation Management</b:JournalName>
    <b:Pages>227-242</b:Pages>
    <b:Volume>2</b:Volume>
    <b:Author>
      <b:Author>
        <b:NameList>
          <b:Person>
            <b:Last>Sandberg</b:Last>
            <b:First>B.</b:First>
          </b:Person>
          <b:Person>
            <b:Last>Hurmerinta</b:Last>
            <b:First>L.</b:First>
          </b:Person>
          <b:Person>
            <b:Last>Zettinig</b:Last>
            <b:First>P.</b:First>
          </b:Person>
        </b:NameList>
      </b:Author>
    </b:Author>
    <b:RefOrder>34</b:RefOrder>
  </b:Source>
  <b:Source>
    <b:Tag>Bay15</b:Tag>
    <b:SourceType>JournalArticle</b:SourceType>
    <b:Guid>{2F256125-DD58-4DB7-8168-08A29BC9E942}</b:Guid>
    <b:Title>Does entrepreneurial confidence influence the nature of entrepreneurial projects chosen by individuals with high ability?</b:Title>
    <b:JournalName>International Journal of Entrepreneurship and Small Business</b:JournalName>
    <b:Year>2015</b:Year>
    <b:Pages>248-264</b:Pages>
    <b:Volume>26</b:Volume>
    <b:Issue>2</b:Issue>
    <b:Author>
      <b:Author>
        <b:NameList>
          <b:Person>
            <b:Last>Bayon</b:Last>
            <b:First>M. C.</b:First>
          </b:Person>
          <b:Person>
            <b:Last>Lafuente</b:Last>
            <b:First>E.</b:First>
          </b:Person>
          <b:Person>
            <b:Last>Vaillant</b:Last>
            <b:First>Y.</b:First>
          </b:Person>
        </b:NameList>
      </b:Author>
    </b:Author>
    <b:RefOrder>54</b:RefOrder>
  </b:Source>
  <b:Source>
    <b:Tag>Nia14</b:Tag>
    <b:SourceType>JournalArticle</b:SourceType>
    <b:Guid>{692671D2-A9C0-4545-A9B6-C270F13365A6}</b:Guid>
    <b:Title>Entrepreneurial product innovation: A second-order factor analysis</b:Title>
    <b:JournalName>Journal of Applied Business Research</b:JournalName>
    <b:Year>2014</b:Year>
    <b:Pages>197-210</b:Pages>
    <b:Volume>30</b:Volume>
    <b:Issue>1</b:Issue>
    <b:Author>
      <b:Author>
        <b:NameList>
          <b:Person>
            <b:Last>Niammuad</b:Last>
            <b:First>D.</b:First>
          </b:Person>
          <b:Person>
            <b:Last>Napompech</b:Last>
            <b:First>K.</b:First>
          </b:Person>
          <b:Person>
            <b:Last>Suwanmaneepong</b:Last>
            <b:First>S.</b:First>
          </b:Person>
        </b:NameList>
      </b:Author>
    </b:Author>
    <b:RefOrder>11</b:RefOrder>
  </b:Source>
  <b:Source>
    <b:Tag>Bar14</b:Tag>
    <b:SourceType>JournalArticle</b:SourceType>
    <b:Guid>{8C133F65-02AC-4518-8B6C-DD3E86FACFFF}</b:Guid>
    <b:Title>Pre-venture managerial experience and new venture innovation: An opportunity costs perspective</b:Title>
    <b:JournalName>Management Decision</b:JournalName>
    <b:Year>2014</b:Year>
    <b:Pages>1981-2001</b:Pages>
    <b:Volume>52</b:Volume>
    <b:Issue>10</b:Issue>
    <b:Author>
      <b:Author>
        <b:NameList>
          <b:Person>
            <b:Last>BarNir</b:Last>
            <b:First>A.</b:First>
          </b:Person>
        </b:NameList>
      </b:Author>
    </b:Author>
    <b:RefOrder>55</b:RefOrder>
  </b:Source>
  <b:Source>
    <b:Tag>Fue15</b:Tag>
    <b:SourceType>JournalArticle</b:SourceType>
    <b:Guid>{0CAC2C3A-B446-4BA1-A8FE-4B1E4F02C614}</b:Guid>
    <b:Title>How different formal institutions affect opportuniny and necessity entrepreneurship</b:Title>
    <b:JournalName>Business Research Quarterly</b:JournalName>
    <b:Year>2015</b:Year>
    <b:Pages>246-258</b:Pages>
    <b:Author>
      <b:Author>
        <b:NameList>
          <b:Person>
            <b:Last>Fuentelsaz</b:Last>
            <b:First>L.</b:First>
          </b:Person>
          <b:Person>
            <b:Last>González</b:Last>
            <b:First>C.</b:First>
          </b:Person>
          <b:Person>
            <b:Last>Maícas</b:Last>
            <b:First>J.</b:First>
            <b:Middle>P.</b:Middle>
          </b:Person>
          <b:Person>
            <b:Last>Montero</b:Last>
            <b:First>J.</b:First>
          </b:Person>
        </b:NameList>
      </b:Author>
    </b:Author>
    <b:Volume>18</b:Volume>
    <b:Issue>4</b:Issue>
    <b:RefOrder>16</b:RefOrder>
  </b:Source>
  <b:Source>
    <b:Tag>Fue5a</b:Tag>
    <b:SourceType>JournalArticle</b:SourceType>
    <b:Guid>{5F882319-7457-435A-94A5-916FDB940535}</b:Guid>
    <b:Title>What makes some entrepreneurs more innovative?</b:Title>
    <b:JournalName>Universia Business Review</b:JournalName>
    <b:Year>2015</b:Year>
    <b:Pages>14-31</b:Pages>
    <b:Author>
      <b:Author>
        <b:NameList>
          <b:Person>
            <b:Last>Fuentelsaz</b:Last>
            <b:First>L.</b:First>
          </b:Person>
          <b:Person>
            <b:Last>Montero</b:Last>
            <b:First>J.</b:First>
          </b:Person>
        </b:NameList>
      </b:Author>
    </b:Author>
    <b:Volume>47</b:Volume>
    <b:RefOrder>47</b:RefOrder>
  </b:Source>
  <b:Source>
    <b:Tag>LiT121</b:Tag>
    <b:SourceType>JournalArticle</b:SourceType>
    <b:Guid>{89076F47-B9EA-4F9E-A913-61BA83B1EA44}</b:Guid>
    <b:Title>Bricolage as a path to innovativeness for resource‐constrained new firms. Journal of Product Innovation Management, 31(2),</b:Title>
    <b:Year>2014</b:Year>
    <b:Pages>211-230</b:Pages>
    <b:Volume>31</b:Volume>
    <b:Issue>2</b:Issue>
    <b:Author>
      <b:Author>
        <b:NameList>
          <b:Person>
            <b:Last>Senyard</b:Last>
            <b:First>J.</b:First>
          </b:Person>
          <b:Person>
            <b:Last>Baker</b:Last>
            <b:First>T.</b:First>
          </b:Person>
          <b:Person>
            <b:Last>Steffens</b:Last>
            <b:First>P.</b:First>
          </b:Person>
          <b:Person>
            <b:Last>Davidsson</b:Last>
            <b:First>P.</b:First>
          </b:Person>
        </b:NameList>
      </b:Author>
    </b:Author>
    <b:RefOrder>12</b:RefOrder>
  </b:Source>
  <b:Source>
    <b:Tag>Van99</b:Tag>
    <b:SourceType>JournalArticle</b:SourceType>
    <b:Guid>{DBF5B67C-F673-43F6-ABB8-4F9D87726FBC}</b:Guid>
    <b:Title>Some classic views on entrepreneurship</b:Title>
    <b:JournalName>De economist</b:JournalName>
    <b:Year>1999</b:Year>
    <b:Pages>311-335</b:Pages>
    <b:Volume>147</b:Volume>
    <b:Issue>3</b:Issue>
    <b:Author>
      <b:Author>
        <b:NameList>
          <b:Person>
            <b:Last>Van Praag</b:Last>
            <b:First>C. M.</b:First>
          </b:Person>
        </b:NameList>
      </b:Author>
    </b:Author>
    <b:RefOrder>13</b:RefOrder>
  </b:Source>
  <b:Source>
    <b:Tag>Van07</b:Tag>
    <b:SourceType>JournalArticle</b:SourceType>
    <b:Guid>{24F7B9B8-B708-4FFA-BDD3-11B0A3E7DAED}</b:Guid>
    <b:Title>What is the value of entrepreneurship? A review of recent research</b:Title>
    <b:JournalName>Small business economics</b:JournalName>
    <b:Year>2007</b:Year>
    <b:Pages>351-382</b:Pages>
    <b:Volume>29</b:Volume>
    <b:Issue>4</b:Issue>
    <b:Author>
      <b:Author>
        <b:NameList>
          <b:Person>
            <b:Last>Van Praag</b:Last>
            <b:First>C. M.</b:First>
          </b:Person>
          <b:Person>
            <b:Last>Versloot</b:Last>
            <b:First>P. H.</b:First>
          </b:Person>
        </b:NameList>
      </b:Author>
    </b:Author>
    <b:RefOrder>5</b:RefOrder>
  </b:Source>
  <b:Source>
    <b:Tag>Mar13</b:Tag>
    <b:SourceType>JournalArticle</b:SourceType>
    <b:Guid>{D2F7B331-A5A6-43E1-91A8-1F109F85E342}</b:Guid>
    <b:Title>Pioneering and first mover advantages: the importance of business models</b:Title>
    <b:JournalName>Long Range Planning</b:JournalName>
    <b:Year>2013</b:Year>
    <b:Pages>325-334</b:Pages>
    <b:Volume>46</b:Volume>
    <b:Issue>4</b:Issue>
    <b:Author>
      <b:Author>
        <b:NameList>
          <b:Person>
            <b:Last>Markides</b:Last>
            <b:First>C.</b:First>
          </b:Person>
          <b:Person>
            <b:Last>Sosa</b:Last>
            <b:First>L.</b:First>
          </b:Person>
        </b:NameList>
      </b:Author>
    </b:Author>
    <b:RefOrder>33</b:RefOrder>
  </b:Source>
  <b:Source>
    <b:Tag>Gag11</b:Tag>
    <b:SourceType>JournalArticle</b:SourceType>
    <b:Guid>{0E932DED-92B3-4BC0-A5A0-8FA4AB756D6E}</b:Guid>
    <b:Title>The psychological basis of opportunity identification: Entrepreneurial alertness</b:Title>
    <b:JournalName>Small business economics</b:JournalName>
    <b:Year>2001</b:Year>
    <b:Pages>95-111</b:Pages>
    <b:Author>
      <b:Author>
        <b:NameList>
          <b:Person>
            <b:Last>Gaglio</b:Last>
            <b:First>C. M.</b:First>
          </b:Person>
          <b:Person>
            <b:Last>Katz</b:Last>
            <b:First>J. A.</b:First>
          </b:Person>
        </b:NameList>
      </b:Author>
    </b:Author>
    <b:Volume>16</b:Volume>
    <b:Issue>2</b:Issue>
    <b:RefOrder>50</b:RefOrder>
  </b:Source>
  <b:Source>
    <b:Tag>Kir73</b:Tag>
    <b:SourceType>Book</b:SourceType>
    <b:Guid>{38C626BB-7EE0-48AE-BB14-68DA2ACC1295}</b:Guid>
    <b:Title>Competition and Entrepreneurship</b:Title>
    <b:Year>1973</b:Year>
    <b:City>Chicago</b:City>
    <b:Publisher>University of Chicago</b:Publisher>
    <b:Author>
      <b:Author>
        <b:NameList>
          <b:Person>
            <b:Last>Kirzner</b:Last>
            <b:First>I. M.</b:First>
          </b:Person>
        </b:NameList>
      </b:Author>
    </b:Author>
    <b:RefOrder>48</b:RefOrder>
  </b:Source>
  <b:Source>
    <b:Tag>Kir97</b:Tag>
    <b:SourceType>Book</b:SourceType>
    <b:Guid>{C5603F7C-4B46-4E5B-8569-79A742B52D80}</b:Guid>
    <b:Title>How markets work: Disequilibrium, entrepreneurship and discovery (No. 133).</b:Title>
    <b:Year>1997</b:Year>
    <b:Publisher>Coronet Books Incorporated</b:Publisher>
    <b:Author>
      <b:Author>
        <b:NameList>
          <b:Person>
            <b:Last>Kirzner</b:Last>
            <b:First>I. M. </b:First>
          </b:Person>
        </b:NameList>
      </b:Author>
    </b:Author>
    <b:RefOrder>44</b:RefOrder>
  </b:Source>
  <b:Source>
    <b:Tag>Bar06</b:Tag>
    <b:SourceType>JournalArticle</b:SourceType>
    <b:Guid>{1E3D6C63-A934-48D8-A2A5-E9290C4E06A9}</b:Guid>
    <b:Title>Opportunity recognition as pattern recognition: How entrepreneurs “connect the dots” to identify new business opportunities</b:Title>
    <b:Year>2006</b:Year>
    <b:Volume>20</b:Volume>
    <b:Pages>104-119</b:Pages>
    <b:JournalName>The Academy of Management Perspectives</b:JournalName>
    <b:Issue>1</b:Issue>
    <b:Author>
      <b:Author>
        <b:NameList>
          <b:Person>
            <b:Last>Baron</b:Last>
            <b:First>R. A.</b:First>
          </b:Person>
        </b:NameList>
      </b:Author>
    </b:Author>
    <b:RefOrder>52</b:RefOrder>
  </b:Source>
  <b:Source>
    <b:Tag>Bar061</b:Tag>
    <b:SourceType>JournalArticle</b:SourceType>
    <b:Guid>{32F6BBAE-EC8A-4C5F-9DF2-1D6F48286AA7}</b:Guid>
    <b:Title>Opportunity recognition as the detection of meaningful patterns: Evidence from comparisons of novice and experienced entrepreneurs</b:Title>
    <b:JournalName>Management science</b:JournalName>
    <b:Year>2006</b:Year>
    <b:Pages>1331-1344</b:Pages>
    <b:Volume>59</b:Volume>
    <b:Issue>2</b:Issue>
    <b:Author>
      <b:Author>
        <b:NameList>
          <b:Person>
            <b:Last>Baron</b:Last>
            <b:First>R. A.</b:First>
          </b:Person>
          <b:Person>
            <b:Last>Ensley</b:Last>
            <b:First>M. D.</b:First>
          </b:Person>
        </b:NameList>
      </b:Author>
    </b:Author>
    <b:RefOrder>53</b:RefOrder>
  </b:Source>
  <b:Source>
    <b:Tag>Ban86</b:Tag>
    <b:SourceType>Book</b:SourceType>
    <b:Guid>{76DD1A9D-0F68-425C-9CD3-A720DF179974}</b:Guid>
    <b:Title>Social foundations of thought and action: A social cognitive theory.</b:Title>
    <b:Year>1986</b:Year>
    <b:City>NY</b:City>
    <b:Publisher>Prentice-Hall</b:Publisher>
    <b:Author>
      <b:Author>
        <b:NameList>
          <b:Person>
            <b:Last>Bandura</b:Last>
            <b:First>A.</b:First>
          </b:Person>
        </b:NameList>
      </b:Author>
    </b:Author>
    <b:RefOrder>59</b:RefOrder>
  </b:Source>
  <b:Source>
    <b:Tag>Álv11</b:Tag>
    <b:SourceType>JournalArticle</b:SourceType>
    <b:Guid>{4B1D4E17-B7E8-463C-B4F0-0EA0F37F645B}</b:Guid>
    <b:Title>Factores del entorno y actividad emprendedora en América Latina</b:Title>
    <b:Year>2011</b:Year>
    <b:JournalName>Academia Revista Latinoamericana de Administración</b:JournalName>
    <b:Pages>31-45</b:Pages>
    <b:Author>
      <b:Author>
        <b:NameList>
          <b:Person>
            <b:Last>Álvarez</b:Last>
            <b:First>C.</b:First>
          </b:Person>
          <b:Person>
            <b:Last>Urbano</b:Last>
            <b:First>D.</b:First>
          </b:Person>
        </b:NameList>
      </b:Author>
    </b:Author>
    <b:Volume>48</b:Volume>
    <b:RefOrder>57</b:RefOrder>
  </b:Source>
  <b:Source>
    <b:Tag>Urb141</b:Tag>
    <b:SourceType>JournalArticle</b:SourceType>
    <b:Guid>{9CFBD06B-80EA-4268-8F63-01390C952952}</b:Guid>
    <b:Title>Institutional dimensions and entrepreneurial activity: an international study</b:Title>
    <b:JournalName>Small Business Economics</b:JournalName>
    <b:Year>2014</b:Year>
    <b:Pages>703-716</b:Pages>
    <b:Author>
      <b:Author>
        <b:NameList>
          <b:Person>
            <b:Last>Urbano</b:Last>
            <b:First>D.</b:First>
          </b:Person>
          <b:Person>
            <b:Last>Alvarez</b:Last>
            <b:First>C.</b:First>
          </b:Person>
        </b:NameList>
      </b:Author>
    </b:Author>
    <b:Volume>42</b:Volume>
    <b:Issue>4</b:Issue>
    <b:RefOrder>79</b:RefOrder>
  </b:Source>
  <b:Source>
    <b:Tag>Urb14</b:Tag>
    <b:SourceType>JournalArticle</b:SourceType>
    <b:Guid>{4D7CCC80-8351-44C9-8F06-B2E98E9B18B2}</b:Guid>
    <b:Title>The entrepreneurship of resource-based theory</b:Title>
    <b:JournalName>Journal of management</b:JournalName>
    <b:Year>2001</b:Year>
    <b:Pages>755-775</b:Pages>
    <b:Author>
      <b:Author>
        <b:NameList>
          <b:Person>
            <b:Last>Alvarez</b:Last>
            <b:First>S.</b:First>
          </b:Person>
          <b:Person>
            <b:Last>Busenitz</b:Last>
            <b:First>L.</b:First>
          </b:Person>
        </b:NameList>
      </b:Author>
    </b:Author>
    <b:Volume>27</b:Volume>
    <b:Issue>6</b:Issue>
    <b:RefOrder>97</b:RefOrder>
  </b:Source>
  <b:Source>
    <b:Tag>Ost10</b:Tag>
    <b:SourceType>Book</b:SourceType>
    <b:Guid>{392D3838-0B96-48B3-A047-52BF0C0FDB2E}</b:Guid>
    <b:Title>Business model generation: a handbook for visionaries, game changers, and challengers.</b:Title>
    <b:Year>2010</b:Year>
    <b:Publisher>John Wiley &amp; Sons</b:Publisher>
    <b:Author>
      <b:Author>
        <b:NameList>
          <b:Person>
            <b:Last>Osterwalder</b:Last>
            <b:First>A.</b:First>
          </b:Person>
          <b:Person>
            <b:Last>Pigneur</b:Last>
            <b:First>Y.</b:First>
          </b:Person>
        </b:NameList>
      </b:Author>
    </b:Author>
    <b:RefOrder>65</b:RefOrder>
  </b:Source>
  <b:Source>
    <b:Tag>Bar91</b:Tag>
    <b:SourceType>JournalArticle</b:SourceType>
    <b:Guid>{2720531B-DB68-4705-9A56-C97B5D000C9D}</b:Guid>
    <b:Title>Firm resources and sustained competitive advantage</b:Title>
    <b:Year>1991</b:Year>
    <b:JournalName>Journal of management</b:JournalName>
    <b:Pages>99-120</b:Pages>
    <b:Author>
      <b:Author>
        <b:NameList>
          <b:Person>
            <b:Last>Barney</b:Last>
            <b:First>J.</b:First>
          </b:Person>
        </b:NameList>
      </b:Author>
    </b:Author>
    <b:Volume>17</b:Volume>
    <b:Issue>1</b:Issue>
    <b:RefOrder>68</b:RefOrder>
  </b:Source>
  <b:Source>
    <b:Tag>Sch16</b:Tag>
    <b:SourceType>JournalArticle</b:SourceType>
    <b:Guid>{355BF439-9D79-4831-8EA0-4918A419A7E8}</b:Guid>
    <b:Title>Entrepreneurial readiness in the context of national systems of entrepreneurship</b:Title>
    <b:JournalName>Small Business Economics</b:JournalName>
    <b:Year>2016</b:Year>
    <b:Pages>619-637</b:Pages>
    <b:Volume>46</b:Volume>
    <b:Issue>4</b:Issue>
    <b:Author>
      <b:Author>
        <b:NameList>
          <b:Person>
            <b:Last>Schillo</b:Last>
            <b:First>R. S.</b:First>
          </b:Person>
          <b:Person>
            <b:Last>Persaud</b:Last>
            <b:First>A.</b:First>
          </b:Person>
          <b:Person>
            <b:Last>Jin</b:Last>
            <b:First>M.</b:First>
          </b:Person>
        </b:NameList>
      </b:Author>
    </b:Author>
    <b:RefOrder>98</b:RefOrder>
  </b:Source>
  <b:Source>
    <b:Tag>Ste13</b:Tag>
    <b:SourceType>JournalArticle</b:SourceType>
    <b:Guid>{27DAC08D-7048-4A93-882C-9169C96BDD1C}</b:Guid>
    <b:Title>Exploring country-level institutional arrangements on the rate and type of entrepreneurial activity. Journal of Business Venturing, 28(1),</b:Title>
    <b:Year>2013</b:Year>
    <b:Pages>176-193</b:Pages>
    <b:Volume>28</b:Volume>
    <b:Issue>1</b:Issue>
    <b:Author>
      <b:Author>
        <b:NameList>
          <b:Person>
            <b:Last>Stenholm</b:Last>
            <b:First>P.</b:First>
          </b:Person>
          <b:Person>
            <b:Last>Acs</b:Last>
            <b:First>Z. J.</b:First>
          </b:Person>
          <b:Person>
            <b:Last>Wuebker</b:Last>
            <b:First>R.</b:First>
          </b:Person>
        </b:NameList>
      </b:Author>
    </b:Author>
    <b:RefOrder>1</b:RefOrder>
  </b:Source>
  <b:Source>
    <b:Tag>Qua15</b:Tag>
    <b:SourceType>JournalArticle</b:SourceType>
    <b:Guid>{026EAD15-B485-4298-9F5D-19DF5C653FE1}</b:Guid>
    <b:Title>Drivers of entrepreneurship and post-entry performance of newborn firms in developing countries</b:Title>
    <b:JournalName>The World Bank Research Observer</b:JournalName>
    <b:Year>2015</b:Year>
    <b:Pages>277-305</b:Pages>
    <b:Volume>30</b:Volume>
    <b:Issue>2</b:Issue>
    <b:Author>
      <b:Author>
        <b:NameList>
          <b:Person>
            <b:Last>Quatraro</b:Last>
            <b:First>F.</b:First>
          </b:Person>
          <b:Person>
            <b:Last>Vivarelli</b:Last>
            <b:First>M.</b:First>
          </b:Person>
        </b:NameList>
      </b:Author>
    </b:Author>
    <b:RefOrder>15</b:RefOrder>
  </b:Source>
  <b:Source>
    <b:Tag>Koe08</b:Tag>
    <b:SourceType>JournalArticle</b:SourceType>
    <b:Guid>{31A8EF37-7928-4C9F-88B9-E7E96F406EFE}</b:Guid>
    <b:Title>Individual‐level resources and new business activity: The contingent role of institutional context</b:Title>
    <b:Year>2013</b:Year>
    <b:Author>
      <b:Author>
        <b:NameList>
          <b:Person>
            <b:Last>De Clercq</b:Last>
            <b:First>D.</b:First>
          </b:Person>
          <b:Person>
            <b:Last>Lim</b:Last>
            <b:First>D. S.</b:First>
          </b:Person>
          <b:Person>
            <b:Last>Oh</b:Last>
            <b:First>C. H.</b:First>
          </b:Person>
        </b:NameList>
      </b:Author>
    </b:Author>
    <b:JournalName>Entrepreneurship Theory and Practice</b:JournalName>
    <b:Pages>303-330</b:Pages>
    <b:Volume>37</b:Volume>
    <b:Issue>2</b:Issue>
    <b:RefOrder>77</b:RefOrder>
  </b:Source>
  <b:Source>
    <b:Tag>Tsa</b:Tag>
    <b:SourceType>JournalArticle</b:SourceType>
    <b:Guid>{FE5F931A-1B6B-4293-BF30-4448EB1C2194}</b:Guid>
    <b:Title>How culture and government shape entrepreneurial innovation: the case of Korean and UK online gaming firms</b:Title>
    <b:JournalName>Asian Journal of Technology Innovation</b:JournalName>
    <b:Year>2013</b:Year>
    <b:Pages>237-250</b:Pages>
    <b:Author>
      <b:Author>
        <b:NameList>
          <b:Person>
            <b:Last>Tsang</b:Last>
            <b:First>D.</b:First>
          </b:Person>
          <b:Person>
            <b:Last>Park</b:Last>
            <b:First>Y.</b:First>
          </b:Person>
        </b:NameList>
      </b:Author>
    </b:Author>
    <b:Volume>21</b:Volume>
    <b:Issue>2</b:Issue>
    <b:RefOrder>78</b:RefOrder>
  </b:Source>
  <b:Source>
    <b:Tag>Pah15</b:Tag>
    <b:SourceType>JournalArticle</b:SourceType>
    <b:Guid>{DDBD744A-D5A1-41D4-890E-DC7D1C3B06FA}</b:Guid>
    <b:Title>Exposed: Venture capital, competitor ties, and entrepreneurial innovation</b:Title>
    <b:JournalName>Academy of Management Journal</b:JournalName>
    <b:Year>2015</b:Year>
    <b:Pages>1334-1360</b:Pages>
    <b:Volume>58</b:Volume>
    <b:Issue>5</b:Issue>
    <b:Author>
      <b:Author>
        <b:NameList>
          <b:Person>
            <b:Last>Pahnke</b:Last>
            <b:First>E. C.</b:First>
          </b:Person>
          <b:Person>
            <b:Last>McDonald</b:Last>
            <b:First>R.</b:First>
          </b:Person>
          <b:Person>
            <b:Last>Wang</b:Last>
            <b:First>D.</b:First>
          </b:Person>
          <b:Person>
            <b:Last>Hallen</b:Last>
            <b:First>B.</b:First>
          </b:Person>
        </b:NameList>
      </b:Author>
    </b:Author>
    <b:RefOrder>71</b:RefOrder>
  </b:Source>
  <b:Source>
    <b:Tag>Aut14</b:Tag>
    <b:SourceType>JournalArticle</b:SourceType>
    <b:Guid>{AB2A7CD6-518B-4091-AFC3-C64A99D1D835}</b:Guid>
    <b:Title>Entrepreneurial innovation: The importance of context</b:Title>
    <b:JournalName>Research Policy</b:JournalName>
    <b:Year>2014</b:Year>
    <b:Pages>1097-1108</b:Pages>
    <b:Volume>43</b:Volume>
    <b:Issue>7</b:Issue>
    <b:Author>
      <b:Author>
        <b:NameList>
          <b:Person>
            <b:Last>Autio</b:Last>
            <b:First>E.</b:First>
          </b:Person>
          <b:Person>
            <b:Last>Kenney</b:Last>
            <b:First>M.</b:First>
          </b:Person>
          <b:Person>
            <b:Last>Mustar</b:Last>
            <b:First>P.</b:First>
          </b:Person>
          <b:Person>
            <b:Last>Siegel</b:Last>
            <b:First>D.</b:First>
          </b:Person>
          <b:Person>
            <b:Last>Wright</b:Last>
            <b:First>M.</b:First>
          </b:Person>
        </b:NameList>
      </b:Author>
    </b:Author>
    <b:RefOrder>19</b:RefOrder>
  </b:Source>
  <b:Source>
    <b:Tag>Gar14</b:Tag>
    <b:SourceType>JournalArticle</b:SourceType>
    <b:Guid>{196549E9-C2FE-4096-AA52-8D4AAB5173F8}</b:Guid>
    <b:Title>Contextualizing entrepreneurial innovation: A narrative perspective</b:Title>
    <b:JournalName>Research Policy</b:JournalName>
    <b:Year>2014</b:Year>
    <b:Pages>1177-1188</b:Pages>
    <b:Author>
      <b:Author>
        <b:NameList>
          <b:Person>
            <b:Last>Garud</b:Last>
            <b:First>R.</b:First>
          </b:Person>
          <b:Person>
            <b:Last>Gehman</b:Last>
            <b:First>J.</b:First>
          </b:Person>
          <b:Person>
            <b:Last>Giuliani</b:Last>
            <b:First>A. P.</b:First>
          </b:Person>
        </b:NameList>
      </b:Author>
    </b:Author>
    <b:Volume>43</b:Volume>
    <b:Issue>7</b:Issue>
    <b:RefOrder>20</b:RefOrder>
  </b:Source>
  <b:Source>
    <b:Tag>MarcadorDePosición1</b:Tag>
    <b:SourceType>JournalArticle</b:SourceType>
    <b:Guid>{B30B8890-D680-4B4B-9CD0-3209FA9379E6}</b:Guid>
    <b:Title>Why are some entrepreneurs more innovative than others?</b:Title>
    <b:Year>2008</b:Year>
    <b:Author>
      <b:Author>
        <b:NameList>
          <b:Person>
            <b:Last>Koellinger</b:Last>
            <b:First>P. D:</b:First>
          </b:Person>
        </b:NameList>
      </b:Author>
    </b:Author>
    <b:JournalName>Small Business Economics</b:JournalName>
    <b:Pages>21-37</b:Pages>
    <b:Volume>31</b:Volume>
    <b:Issue>1</b:Issue>
    <b:RefOrder>18</b:RefOrder>
  </b:Source>
  <b:Source>
    <b:Tag>Amo11</b:Tag>
    <b:SourceType>JournalArticle</b:SourceType>
    <b:Guid>{25B591BD-9350-40A6-A46E-D9C779F1CD9E}</b:Guid>
    <b:Title>El proyecto Global Entrepreneurship Monitor (GEM): una aproximación desde el contexto latinoamericano</b:Title>
    <b:JournalName>Academia. Revista latinoamericana de administración</b:JournalName>
    <b:Year>2011</b:Year>
    <b:Pages>1-15</b:Pages>
    <b:Volume>46</b:Volume>
    <b:Author>
      <b:Author>
        <b:NameList>
          <b:Person>
            <b:Last>Amorós</b:Last>
            <b:First>J. E.</b:First>
          </b:Person>
        </b:NameList>
      </b:Author>
    </b:Author>
    <b:RefOrder>22</b:RefOrder>
  </b:Source>
  <b:Source>
    <b:Tag>DeS89</b:Tag>
    <b:SourceType>Book</b:SourceType>
    <b:Guid>{80A2AFFF-A8AE-4B63-B06A-73AC4F73F41E}</b:Guid>
    <b:Title>El otro sendero: la revolución invisible en el tercer mundo</b:Title>
    <b:Year>1989</b:Year>
    <b:City>Nueva York</b:City>
    <b:Publisher>Harper &amp; Row</b:Publisher>
    <b:Author>
      <b:Author>
        <b:NameList>
          <b:Person>
            <b:Last>De Soto</b:Last>
            <b:First>H.</b:First>
          </b:Person>
        </b:NameList>
      </b:Author>
    </b:Author>
    <b:RefOrder>81</b:RefOrder>
  </b:Source>
  <b:Source>
    <b:Tag>Car84</b:Tag>
    <b:SourceType>JournalArticle</b:SourceType>
    <b:Guid>{F536F3E7-DA42-4A25-BE48-31C298D81BC4}</b:Guid>
    <b:Title>Differentiating entrepreneurs from small business owners: A conceptualization</b:Title>
    <b:Year>1984</b:Year>
    <b:Author>
      <b:Author>
        <b:NameList>
          <b:Person>
            <b:Last>Carland</b:Last>
            <b:First>J. W.</b:First>
          </b:Person>
          <b:Person>
            <b:Last>Hoy</b:Last>
            <b:First>F.</b:First>
          </b:Person>
          <b:Person>
            <b:Last>Boulton</b:Last>
            <b:First>W. R.</b:First>
          </b:Person>
          <b:Person>
            <b:Last>Carland</b:Last>
            <b:First>J. A. C.</b:First>
          </b:Person>
        </b:NameList>
      </b:Author>
    </b:Author>
    <b:Pages>354-359</b:Pages>
    <b:JournalName>Academy of management review</b:JournalName>
    <b:Volume>9</b:Volume>
    <b:Issue>2</b:Issue>
    <b:RefOrder>14</b:RefOrder>
  </b:Source>
  <b:Source>
    <b:Tag>Sha05</b:Tag>
    <b:SourceType>BookSection</b:SourceType>
    <b:Guid>{65823034-9AC1-4069-9BF3-9211995206B0}</b:Guid>
    <b:Title>The individual-opportunity nexus</b:Title>
    <b:Year>2005</b:Year>
    <b:Pages>161-191</b:Pages>
    <b:City>NY</b:City>
    <b:Publisher>Springer</b:Publisher>
    <b:BookTitle>Handbook of entrepreneurship research</b:BookTitle>
    <b:Author>
      <b:Author>
        <b:NameList>
          <b:Person>
            <b:Last>Shane</b:Last>
            <b:First>S.</b:First>
          </b:Person>
          <b:Person>
            <b:Last>Eckhardt</b:Last>
            <b:First>J.</b:First>
          </b:Person>
        </b:NameList>
      </b:Author>
      <b:BookAuthor>
        <b:NameList>
          <b:Person>
            <b:Last>Ács</b:Last>
            <b:First>Z. J.</b:First>
          </b:Person>
          <b:Person>
            <b:Last>Audretsch</b:Last>
            <b:First>D. B.</b:First>
          </b:Person>
        </b:NameList>
      </b:BookAuthor>
    </b:Author>
    <b:RefOrder>29</b:RefOrder>
  </b:Source>
  <b:Source>
    <b:Tag>Dru07</b:Tag>
    <b:SourceType>Book</b:SourceType>
    <b:Guid>{8F167C0B-0001-463E-947E-F7F8F0F73A42}</b:Guid>
    <b:Title>Innovation and Entrepreneurship: Practice and Principles</b:Title>
    <b:Year>2007</b:Year>
    <b:Publisher>Routledge</b:Publisher>
    <b:Author>
      <b:Author>
        <b:NameList>
          <b:Person>
            <b:Last>Drucker</b:Last>
            <b:First>P. F. </b:First>
          </b:Person>
        </b:NameList>
      </b:Author>
    </b:Author>
    <b:RefOrder>32</b:RefOrder>
  </b:Source>
  <b:Source>
    <b:Tag>Bar01</b:Tag>
    <b:SourceType>JournalArticle</b:SourceType>
    <b:Guid>{40D88E99-EF78-4575-82CB-49080BCF5C72}</b:Guid>
    <b:Title>Resource-based theories of competitive advantage: A ten-year retrospective on the resource-based view</b:Title>
    <b:Year>2001</b:Year>
    <b:JournalName>Journal of management</b:JournalName>
    <b:Pages>643-650</b:Pages>
    <b:Author>
      <b:Author>
        <b:NameList>
          <b:Person>
            <b:Last>Barney</b:Last>
            <b:First>J. B.</b:First>
          </b:Person>
        </b:NameList>
      </b:Author>
    </b:Author>
    <b:Volume>27</b:Volume>
    <b:Issue>6</b:Issue>
    <b:RefOrder>30</b:RefOrder>
  </b:Source>
  <b:Source>
    <b:Tag>Bau02</b:Tag>
    <b:SourceType>JournalArticle</b:SourceType>
    <b:Guid>{39614EED-38AB-4896-8A44-D7383B07DFB1}</b:Guid>
    <b:Title>Entrepreneurship, innovation and growth: The David-Goliath symbiosis</b:Title>
    <b:JournalName>The Journal of Entrepreneurial Finance</b:JournalName>
    <b:Year>2002</b:Year>
    <b:Pages>1-10</b:Pages>
    <b:Volume>7</b:Volume>
    <b:Issue>2</b:Issue>
    <b:Author>
      <b:Author>
        <b:NameList>
          <b:Person>
            <b:Last>Baumol</b:Last>
            <b:First>W. J.</b:First>
          </b:Person>
        </b:NameList>
      </b:Author>
    </b:Author>
    <b:RefOrder>3</b:RefOrder>
  </b:Source>
  <b:Source>
    <b:Tag>Ama96</b:Tag>
    <b:SourceType>JournalArticle</b:SourceType>
    <b:Guid>{E373CA99-0B24-4221-A3AD-356DE51BF441}</b:Guid>
    <b:Title>Assessing the work environment for creativity</b:Title>
    <b:JournalName>Academy of management journal</b:JournalName>
    <b:Year>1996</b:Year>
    <b:Pages>1154-1184</b:Pages>
    <b:Author>
      <b:Author>
        <b:NameList>
          <b:Person>
            <b:Last>Amabile</b:Last>
            <b:First>T. M.</b:First>
          </b:Person>
          <b:Person>
            <b:Last>Conti</b:Last>
            <b:First>R.</b:First>
          </b:Person>
          <b:Person>
            <b:Last>Coon</b:Last>
            <b:First>H.</b:First>
          </b:Person>
          <b:Person>
            <b:Last>Lazenby</b:Last>
            <b:First>J.</b:First>
          </b:Person>
          <b:Person>
            <b:Last>Herron</b:Last>
            <b:First>M.</b:First>
          </b:Person>
        </b:NameList>
      </b:Author>
    </b:Author>
    <b:Volume>39</b:Volume>
    <b:Issue>5</b:Issue>
    <b:RefOrder>35</b:RefOrder>
  </b:Source>
  <b:Source>
    <b:Tag>Wen99</b:Tag>
    <b:SourceType>JournalArticle</b:SourceType>
    <b:Guid>{2071BDD0-7B69-48E0-81AF-01C35DCAE2DC}</b:Guid>
    <b:Title>Linking entrepreneurship and economic growth</b:Title>
    <b:JournalName>Small business economics</b:JournalName>
    <b:Year>1999</b:Year>
    <b:Pages>27-56</b:Pages>
    <b:Volume>13</b:Volume>
    <b:Issue>1</b:Issue>
    <b:Author>
      <b:Author>
        <b:NameList>
          <b:Person>
            <b:Last>Wennekers</b:Last>
            <b:First>S.</b:First>
          </b:Person>
          <b:Person>
            <b:Last>Thurik</b:Last>
            <b:First>R.</b:First>
          </b:Person>
        </b:NameList>
      </b:Author>
    </b:Author>
    <b:RefOrder>38</b:RefOrder>
  </b:Source>
  <b:Source>
    <b:Tag>And14</b:Tag>
    <b:SourceType>JournalArticle</b:SourceType>
    <b:Guid>{FB306176-93D4-40CD-96CB-579F593A45B5}</b:Guid>
    <b:Title>Innovation and creativity in organizations: A state-of-the-science review, prospective commentary, and guiding framework</b:Title>
    <b:JournalName>Journal of Management</b:JournalName>
    <b:Year>2014</b:Year>
    <b:Pages>1297-1333</b:Pages>
    <b:Volume>40</b:Volume>
    <b:Issue>5</b:Issue>
    <b:Author>
      <b:Author>
        <b:NameList>
          <b:Person>
            <b:Last>Anderson</b:Last>
            <b:First>N.</b:First>
          </b:Person>
          <b:Person>
            <b:Last>Potočnik</b:Last>
            <b:First>K.</b:First>
          </b:Person>
          <b:Person>
            <b:Last>Zhou</b:Last>
            <b:First>J.</b:First>
          </b:Person>
        </b:NameList>
      </b:Author>
    </b:Author>
    <b:RefOrder>39</b:RefOrder>
  </b:Source>
  <b:Source>
    <b:Tag>Sch34</b:Tag>
    <b:SourceType>Book</b:SourceType>
    <b:Guid>{8D0BF075-97CD-4906-A9A8-E4CB05C9FBAE}</b:Guid>
    <b:Title>The theory of economic development: An inquiry into profits, capital, credit, interest, and the business cycle</b:Title>
    <b:Year>1934</b:Year>
    <b:Publisher>Transaction publishers</b:Publisher>
    <b:Author>
      <b:Author>
        <b:NameList>
          <b:Person>
            <b:Last>Schumpeter</b:Last>
            <b:First>J. A.</b:First>
          </b:Person>
        </b:NameList>
      </b:Author>
    </b:Author>
    <b:RefOrder>45</b:RefOrder>
  </b:Source>
  <b:Source>
    <b:Tag>Sha12</b:Tag>
    <b:SourceType>JournalArticle</b:SourceType>
    <b:Guid>{34BF18FE-D7ED-4927-B6A2-71A2EC05363E}</b:Guid>
    <b:Title>Reflections on the 2010 AMR decade award: delivering on the promise of entrepreneurship as a field of research</b:Title>
    <b:Year>2012</b:Year>
    <b:JournalName>Academy of Management Review</b:JournalName>
    <b:Pages>10-20</b:Pages>
    <b:Volume>37</b:Volume>
    <b:Issue>1</b:Issue>
    <b:Author>
      <b:Author>
        <b:NameList>
          <b:Person>
            <b:Last>Shane</b:Last>
            <b:First>S.</b:First>
          </b:Person>
        </b:NameList>
      </b:Author>
    </b:Author>
    <b:RefOrder>43</b:RefOrder>
  </b:Source>
  <b:Source>
    <b:Tag>Web09</b:Tag>
    <b:SourceType>JournalArticle</b:SourceType>
    <b:Guid>{20C81D8E-6EF0-4595-BA3A-35BD8F220A06}</b:Guid>
    <b:Title>You say illegal, I say legitimate: Entrepreneurship in the informal economy</b:Title>
    <b:JournalName>Academy of Management Review</b:JournalName>
    <b:Year>2009</b:Year>
    <b:Pages>492-510</b:Pages>
    <b:Volume>34</b:Volume>
    <b:Issue>3</b:Issue>
    <b:Author>
      <b:Author>
        <b:NameList>
          <b:Person>
            <b:Last>Webb</b:Last>
            <b:First>J. W.</b:First>
          </b:Person>
          <b:Person>
            <b:Last>Tihanyi</b:Last>
            <b:First>l.</b:First>
          </b:Person>
          <b:Person>
            <b:Last>Ireland</b:Last>
            <b:First>R. D.</b:First>
          </b:Person>
          <b:Person>
            <b:Last>Sirmon</b:Last>
            <b:First>D. G.</b:First>
          </b:Person>
        </b:NameList>
      </b:Author>
    </b:Author>
    <b:RefOrder>80</b:RefOrder>
  </b:Source>
  <b:Source>
    <b:Tag>Aut05</b:Tag>
    <b:SourceType>JournalArticle</b:SourceType>
    <b:Guid>{13272C6C-7E52-4BD8-A973-B2417C59F6A5}</b:Guid>
    <b:Title>Global Entrepreneurship Monitor: Data Collection Design and Implementation 1998-2003.</b:Title>
    <b:JournalName>Small business economics, 24(3), .</b:JournalName>
    <b:Year>2005</b:Year>
    <b:Pages>205-231</b:Pages>
    <b:Author>
      <b:Author>
        <b:NameList>
          <b:Person>
            <b:Last>Autio</b:Last>
            <b:First>E.</b:First>
          </b:Person>
          <b:Person>
            <b:Last>Hunt</b:Last>
            <b:First>S.</b:First>
          </b:Person>
          <b:Person>
            <b:Last>De Bono</b:Last>
            <b:First>N.</b:First>
          </b:Person>
          <b:Person>
            <b:Last>Servais</b:Last>
            <b:First>I.</b:First>
          </b:Person>
          <b:Person>
            <b:Last>Lopez-Garcia</b:Last>
            <b:First>P.</b:First>
          </b:Person>
        </b:NameList>
      </b:Author>
    </b:Author>
    <b:Volume>24</b:Volume>
    <b:Issue>3</b:Issue>
    <b:RefOrder>10</b:RefOrder>
  </b:Source>
  <b:Source>
    <b:Tag>Bri13</b:Tag>
    <b:SourceType>JournalArticle</b:SourceType>
    <b:Guid>{3A595674-88D8-4C5C-98AB-32410E1C2FE9}</b:Guid>
    <b:Title>Why some nascent entrepreneurs do not seek professional assistance</b:Title>
    <b:JournalName>Applied Economics Letters</b:JournalName>
    <b:Year>2013</b:Year>
    <b:Pages>157-161</b:Pages>
    <b:Volume>20</b:Volume>
    <b:Issue>2</b:Issue>
    <b:Author>
      <b:Author>
        <b:NameList>
          <b:Person>
            <b:Last>Brixy</b:Last>
            <b:First>U.</b:First>
          </b:Person>
          <b:Person>
            <b:Last>Sternberg</b:Last>
            <b:First>R.</b:First>
          </b:Person>
          <b:Person>
            <b:Last>Stüber</b:Last>
            <b:First>H.</b:First>
          </b:Person>
        </b:NameList>
      </b:Author>
    </b:Author>
    <b:RefOrder>75</b:RefOrder>
  </b:Source>
  <b:Source>
    <b:Tag>Mar91</b:Tag>
    <b:SourceType>JournalArticle</b:SourceType>
    <b:Guid>{77E481E2-2721-4CAB-9E09-9E0F077D39A9}</b:Guid>
    <b:Title>Exploration and exploitation in organizational learning</b:Title>
    <b:JournalName>Organization science</b:JournalName>
    <b:Year>1991</b:Year>
    <b:Pages>71-87</b:Pages>
    <b:Volume>2</b:Volume>
    <b:Issue>1</b:Issue>
    <b:Author>
      <b:Author>
        <b:NameList>
          <b:Person>
            <b:Last>March</b:Last>
            <b:First>J. G.</b:First>
          </b:Person>
        </b:NameList>
      </b:Author>
    </b:Author>
    <b:RefOrder>58</b:RefOrder>
  </b:Source>
  <b:Source>
    <b:Tag>Kat05</b:Tag>
    <b:SourceType>JournalArticle</b:SourceType>
    <b:Guid>{2CEBB413-53AD-435D-904B-69162A5318EF}</b:Guid>
    <b:Title>When does lack of resources make new firms innovative?</b:Title>
    <b:JournalName>Academy of Management Journal</b:JournalName>
    <b:Year>2005</b:Year>
    <b:Pages>814-829</b:Pages>
    <b:Volume>48</b:Volume>
    <b:Issue>5</b:Issue>
    <b:Author>
      <b:Author>
        <b:NameList>
          <b:Person>
            <b:Last>Katila</b:Last>
            <b:First>R.</b:First>
          </b:Person>
          <b:Person>
            <b:Last>Shane</b:Last>
            <b:First>S.</b:First>
          </b:Person>
        </b:NameList>
      </b:Author>
    </b:Author>
    <b:RefOrder>76</b:RefOrder>
  </b:Source>
  <b:Source>
    <b:Tag>Por01</b:Tag>
    <b:SourceType>JournalArticle</b:SourceType>
    <b:Guid>{DE4BAEE1-E39D-419D-B14D-1444A594C4F2}</b:Guid>
    <b:Title>Innovation: location matters</b:Title>
    <b:JournalName>MIT Sloan management review</b:JournalName>
    <b:Year>2001</b:Year>
    <b:Pages>28-36</b:Pages>
    <b:Volume>4</b:Volume>
    <b:Issue>2</b:Issue>
    <b:Author>
      <b:Author>
        <b:NameList>
          <b:Person>
            <b:Last>Porter</b:Last>
            <b:First>M. E:</b:First>
          </b:Person>
          <b:Person>
            <b:Last>Stern</b:Last>
            <b:First>S.</b:First>
          </b:Person>
        </b:NameList>
      </b:Author>
    </b:Author>
    <b:RefOrder>86</b:RefOrder>
  </b:Source>
  <b:Source>
    <b:Tag>Hob</b:Tag>
    <b:SourceType>JournalArticle</b:SourceType>
    <b:Guid>{4C9DE646-7EEC-4EF4-A7EF-7395D131DDC3}</b:Guid>
    <b:Title>Firm-level innovation models: perspectives on research in developed and developing countries</b:Title>
    <b:Pages>121-146</b:Pages>
    <b:Volume>17</b:Volume>
    <b:Issue>2</b:Issue>
    <b:JournalName>Technology analysis &amp; strategic management</b:JournalName>
    <b:Year>2005</b:Year>
    <b:Author>
      <b:Author>
        <b:NameList>
          <b:Person>
            <b:Last>Hobday</b:Last>
            <b:First>M.</b:First>
          </b:Person>
        </b:NameList>
      </b:Author>
    </b:Author>
    <b:RefOrder>64</b:RefOrder>
  </b:Source>
</b:Sources>
</file>

<file path=customXml/itemProps1.xml><?xml version="1.0" encoding="utf-8"?>
<ds:datastoreItem xmlns:ds="http://schemas.openxmlformats.org/officeDocument/2006/customXml" ds:itemID="{887E3620-C8B4-42D6-869E-E19DD820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50</Pages>
  <Words>16533</Words>
  <Characters>90937</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Sosa S.</dc:creator>
  <cp:lastModifiedBy>Manuel Sosa Sacio</cp:lastModifiedBy>
  <cp:revision>40</cp:revision>
  <cp:lastPrinted>2017-05-18T16:18:00Z</cp:lastPrinted>
  <dcterms:created xsi:type="dcterms:W3CDTF">2017-05-26T16:26:00Z</dcterms:created>
  <dcterms:modified xsi:type="dcterms:W3CDTF">2017-06-19T20:15:00Z</dcterms:modified>
</cp:coreProperties>
</file>